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42" w:rightFromText="142" w:vertAnchor="page" w:horzAnchor="page" w:tblpX="1" w:tblpY="8912"/>
        <w:tblOverlap w:val="never"/>
        <w:tblW w:w="109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4"/>
        <w:gridCol w:w="5465"/>
      </w:tblGrid>
      <w:tr w:rsidR="005A2A13" w:rsidRPr="006911DD" w14:paraId="31D4BC2C" w14:textId="77777777" w:rsidTr="005A2A13">
        <w:trPr>
          <w:trHeight w:val="287"/>
        </w:trPr>
        <w:tc>
          <w:tcPr>
            <w:tcW w:w="5464" w:type="dxa"/>
            <w:vAlign w:val="bottom"/>
          </w:tcPr>
          <w:p w14:paraId="5E84F1FD" w14:textId="5CB97455" w:rsidR="005A2A13" w:rsidRPr="006911DD" w:rsidRDefault="005A2A13" w:rsidP="005A2A13"/>
        </w:tc>
        <w:tc>
          <w:tcPr>
            <w:tcW w:w="5465" w:type="dxa"/>
            <w:tcBorders>
              <w:top w:val="single" w:sz="24" w:space="0" w:color="auto"/>
            </w:tcBorders>
            <w:vAlign w:val="bottom"/>
          </w:tcPr>
          <w:p w14:paraId="2D445745" w14:textId="77777777" w:rsidR="005A2A13" w:rsidRPr="00886A04" w:rsidRDefault="005A2A13" w:rsidP="005A2A13"/>
        </w:tc>
      </w:tr>
      <w:tr w:rsidR="005A2A13" w:rsidRPr="006911DD" w14:paraId="4A40AC8D" w14:textId="77777777" w:rsidTr="005A2A13">
        <w:trPr>
          <w:trHeight w:val="1679"/>
        </w:trPr>
        <w:tc>
          <w:tcPr>
            <w:tcW w:w="5464" w:type="dxa"/>
            <w:vAlign w:val="bottom"/>
          </w:tcPr>
          <w:p w14:paraId="4943B01C" w14:textId="77777777" w:rsidR="005A2A13" w:rsidRPr="006911DD" w:rsidRDefault="005A2A13" w:rsidP="005A2A13">
            <w:pPr>
              <w:pStyle w:val="Title"/>
              <w:spacing w:after="0" w:line="204" w:lineRule="auto"/>
              <w:rPr>
                <w:b w:val="0"/>
              </w:rPr>
            </w:pPr>
          </w:p>
        </w:tc>
        <w:tc>
          <w:tcPr>
            <w:tcW w:w="5465" w:type="dxa"/>
            <w:vAlign w:val="bottom"/>
          </w:tcPr>
          <w:p w14:paraId="44C810FE" w14:textId="04351485" w:rsidR="005A2A13" w:rsidRPr="00886A04" w:rsidRDefault="00E57C11" w:rsidP="00A30496">
            <w:pPr>
              <w:pStyle w:val="Title"/>
              <w:spacing w:after="0" w:line="204" w:lineRule="auto"/>
              <w:jc w:val="left"/>
              <w:rPr>
                <w:b w:val="0"/>
                <w:sz w:val="44"/>
                <w:szCs w:val="44"/>
              </w:rPr>
            </w:pPr>
            <w:r>
              <w:rPr>
                <w:b w:val="0"/>
                <w:sz w:val="44"/>
                <w:szCs w:val="44"/>
              </w:rPr>
              <w:t xml:space="preserve">Ekonomický potenciál nového způsobu využití </w:t>
            </w:r>
            <w:r w:rsidR="00E90001">
              <w:rPr>
                <w:b w:val="0"/>
                <w:sz w:val="44"/>
                <w:szCs w:val="44"/>
              </w:rPr>
              <w:t>k</w:t>
            </w:r>
            <w:r>
              <w:rPr>
                <w:b w:val="0"/>
                <w:sz w:val="44"/>
                <w:szCs w:val="44"/>
              </w:rPr>
              <w:t>ulturního domu ve Strmilově</w:t>
            </w:r>
          </w:p>
        </w:tc>
      </w:tr>
      <w:tr w:rsidR="005A2A13" w:rsidRPr="006911DD" w14:paraId="47C9D177" w14:textId="77777777" w:rsidTr="005A2A13">
        <w:trPr>
          <w:trHeight w:val="287"/>
        </w:trPr>
        <w:tc>
          <w:tcPr>
            <w:tcW w:w="5464" w:type="dxa"/>
          </w:tcPr>
          <w:p w14:paraId="2E28739E" w14:textId="77777777" w:rsidR="005A2A13" w:rsidRPr="006911DD" w:rsidRDefault="005A2A13" w:rsidP="005A2A13"/>
        </w:tc>
        <w:tc>
          <w:tcPr>
            <w:tcW w:w="5465" w:type="dxa"/>
          </w:tcPr>
          <w:p w14:paraId="60E8386F" w14:textId="77777777" w:rsidR="005A2A13" w:rsidRPr="00886A04" w:rsidRDefault="005A2A13" w:rsidP="005A2A13"/>
        </w:tc>
      </w:tr>
      <w:tr w:rsidR="005A2A13" w:rsidRPr="006911DD" w14:paraId="4AC1E91F" w14:textId="77777777" w:rsidTr="005A2A13">
        <w:trPr>
          <w:trHeight w:val="453"/>
        </w:trPr>
        <w:tc>
          <w:tcPr>
            <w:tcW w:w="5464" w:type="dxa"/>
          </w:tcPr>
          <w:p w14:paraId="2475A596" w14:textId="77777777" w:rsidR="005A2A13" w:rsidRPr="006911DD" w:rsidRDefault="005A2A13" w:rsidP="005A2A13">
            <w:pPr>
              <w:pStyle w:val="Subtitle"/>
              <w:spacing w:after="0" w:line="204" w:lineRule="auto"/>
            </w:pPr>
          </w:p>
        </w:tc>
        <w:tc>
          <w:tcPr>
            <w:tcW w:w="5465" w:type="dxa"/>
          </w:tcPr>
          <w:p w14:paraId="505E3FC9" w14:textId="664AE88A" w:rsidR="005A2A13" w:rsidRPr="00886A04" w:rsidRDefault="00DE4C98" w:rsidP="005A2A13">
            <w:pPr>
              <w:pStyle w:val="Subtitle"/>
              <w:spacing w:after="0" w:line="204" w:lineRule="auto"/>
              <w:jc w:val="left"/>
              <w:rPr>
                <w:sz w:val="32"/>
                <w:szCs w:val="32"/>
              </w:rPr>
            </w:pPr>
            <w:r>
              <w:rPr>
                <w:sz w:val="32"/>
                <w:szCs w:val="32"/>
              </w:rPr>
              <w:t>Strmilov</w:t>
            </w:r>
          </w:p>
        </w:tc>
      </w:tr>
      <w:tr w:rsidR="005A2A13" w:rsidRPr="006911DD" w14:paraId="0DD1DACA" w14:textId="77777777" w:rsidTr="005A2A13">
        <w:trPr>
          <w:trHeight w:val="287"/>
        </w:trPr>
        <w:tc>
          <w:tcPr>
            <w:tcW w:w="5464" w:type="dxa"/>
          </w:tcPr>
          <w:p w14:paraId="0C1921B5" w14:textId="77777777" w:rsidR="005A2A13" w:rsidRPr="006911DD" w:rsidRDefault="005A2A13" w:rsidP="005A2A13">
            <w:pPr>
              <w:contextualSpacing/>
              <w:jc w:val="left"/>
            </w:pPr>
          </w:p>
        </w:tc>
        <w:tc>
          <w:tcPr>
            <w:tcW w:w="5465" w:type="dxa"/>
            <w:tcBorders>
              <w:bottom w:val="single" w:sz="24" w:space="0" w:color="auto"/>
            </w:tcBorders>
          </w:tcPr>
          <w:p w14:paraId="3B2ECF42" w14:textId="77777777" w:rsidR="005A2A13" w:rsidRPr="006911DD" w:rsidRDefault="005A2A13" w:rsidP="005A2A13">
            <w:pPr>
              <w:contextualSpacing/>
              <w:jc w:val="left"/>
            </w:pPr>
          </w:p>
        </w:tc>
      </w:tr>
      <w:tr w:rsidR="005A2A13" w:rsidRPr="006911DD" w14:paraId="1E091C12" w14:textId="77777777" w:rsidTr="005A2A13">
        <w:trPr>
          <w:trHeight w:val="287"/>
        </w:trPr>
        <w:tc>
          <w:tcPr>
            <w:tcW w:w="5464" w:type="dxa"/>
          </w:tcPr>
          <w:p w14:paraId="46C3399F" w14:textId="77777777" w:rsidR="005A2A13" w:rsidRPr="006911DD" w:rsidRDefault="005A2A13" w:rsidP="005A2A13">
            <w:pPr>
              <w:contextualSpacing/>
              <w:jc w:val="left"/>
            </w:pPr>
          </w:p>
        </w:tc>
        <w:tc>
          <w:tcPr>
            <w:tcW w:w="5465" w:type="dxa"/>
            <w:tcBorders>
              <w:top w:val="single" w:sz="24" w:space="0" w:color="auto"/>
            </w:tcBorders>
          </w:tcPr>
          <w:p w14:paraId="4A86521E" w14:textId="77777777" w:rsidR="005A2A13" w:rsidRPr="006911DD" w:rsidRDefault="005A2A13" w:rsidP="005A2A13">
            <w:pPr>
              <w:contextualSpacing/>
              <w:jc w:val="left"/>
            </w:pPr>
          </w:p>
        </w:tc>
      </w:tr>
      <w:tr w:rsidR="005A2A13" w:rsidRPr="006911DD" w14:paraId="7D106EB3" w14:textId="77777777" w:rsidTr="005A2A13">
        <w:trPr>
          <w:trHeight w:val="2283"/>
        </w:trPr>
        <w:tc>
          <w:tcPr>
            <w:tcW w:w="5464" w:type="dxa"/>
          </w:tcPr>
          <w:p w14:paraId="5E86A9D7" w14:textId="77777777" w:rsidR="005A2A13" w:rsidRPr="006911DD" w:rsidRDefault="005A2A13" w:rsidP="005A2A13">
            <w:pPr>
              <w:contextualSpacing/>
              <w:jc w:val="right"/>
            </w:pPr>
          </w:p>
        </w:tc>
        <w:tc>
          <w:tcPr>
            <w:tcW w:w="5465" w:type="dxa"/>
            <w:tcBorders>
              <w:bottom w:val="single" w:sz="24" w:space="0" w:color="auto"/>
            </w:tcBorders>
            <w:vAlign w:val="bottom"/>
          </w:tcPr>
          <w:p w14:paraId="4F3F872D" w14:textId="568E350C" w:rsidR="005A2A13" w:rsidRPr="00EB4957" w:rsidRDefault="00E57C11" w:rsidP="005A2A13">
            <w:pPr>
              <w:contextualSpacing/>
              <w:rPr>
                <w:b/>
                <w:bCs/>
                <w:i/>
                <w:iCs/>
              </w:rPr>
            </w:pPr>
            <w:r>
              <w:rPr>
                <w:b/>
                <w:bCs/>
              </w:rPr>
              <w:t>Mgr</w:t>
            </w:r>
            <w:r w:rsidR="005A2A13">
              <w:rPr>
                <w:b/>
                <w:bCs/>
              </w:rPr>
              <w:t xml:space="preserve">. </w:t>
            </w:r>
            <w:r>
              <w:rPr>
                <w:b/>
                <w:bCs/>
              </w:rPr>
              <w:t>et Mgr. Wojciech Bełch</w:t>
            </w:r>
            <w:r w:rsidR="005A2A13">
              <w:rPr>
                <w:b/>
                <w:bCs/>
              </w:rPr>
              <w:t xml:space="preserve"> </w:t>
            </w:r>
            <w:r w:rsidR="005A2A13" w:rsidRPr="00644DCA">
              <w:t>|</w:t>
            </w:r>
            <w:r w:rsidR="005A2A13">
              <w:t xml:space="preserve"> </w:t>
            </w:r>
            <w:r>
              <w:t>wojciech.belch</w:t>
            </w:r>
            <w:r w:rsidR="005A2A13" w:rsidRPr="008E4093">
              <w:t>@cvut.cz</w:t>
            </w:r>
          </w:p>
          <w:p w14:paraId="68AFDC6E" w14:textId="77777777" w:rsidR="005A2A13" w:rsidRPr="006911DD" w:rsidRDefault="005A2A13" w:rsidP="005A2A13">
            <w:pPr>
              <w:contextualSpacing/>
              <w:jc w:val="left"/>
            </w:pPr>
          </w:p>
          <w:p w14:paraId="3DA84FF6" w14:textId="620E555F" w:rsidR="005A2A13" w:rsidRPr="006911DD" w:rsidRDefault="007E6051" w:rsidP="005A2A13">
            <w:pPr>
              <w:contextualSpacing/>
              <w:jc w:val="left"/>
            </w:pPr>
            <w:r>
              <w:t>24</w:t>
            </w:r>
            <w:r w:rsidR="00C25F9E">
              <w:t>.0</w:t>
            </w:r>
            <w:r w:rsidR="00F24C94">
              <w:t>8</w:t>
            </w:r>
            <w:r w:rsidR="00C25F9E">
              <w:t>.2021</w:t>
            </w:r>
          </w:p>
        </w:tc>
      </w:tr>
    </w:tbl>
    <w:p w14:paraId="5A19A76E" w14:textId="77777777" w:rsidR="00DE4C98" w:rsidRDefault="005A2A13" w:rsidP="00DE4C98">
      <w:pPr>
        <w:pStyle w:val="Nadpis1beznovstrnky"/>
        <w:numPr>
          <w:ilvl w:val="0"/>
          <w:numId w:val="0"/>
        </w:numPr>
        <w:ind w:left="850"/>
      </w:pPr>
      <w:r>
        <w:rPr>
          <w:noProof/>
          <w:lang w:eastAsia="cs-CZ"/>
        </w:rPr>
        <w:drawing>
          <wp:anchor distT="0" distB="0" distL="114300" distR="114300" simplePos="0" relativeHeight="251658240" behindDoc="0" locked="0" layoutInCell="1" allowOverlap="1" wp14:anchorId="7A73BD2A" wp14:editId="3AB0C52B">
            <wp:simplePos x="0" y="0"/>
            <wp:positionH relativeFrom="rightMargin">
              <wp:posOffset>-3601720</wp:posOffset>
            </wp:positionH>
            <wp:positionV relativeFrom="margin">
              <wp:posOffset>-171425</wp:posOffset>
            </wp:positionV>
            <wp:extent cx="3419475" cy="1029335"/>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19475"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07A2">
        <w:br w:type="page"/>
      </w:r>
      <w:bookmarkStart w:id="0" w:name="_Ref60144607"/>
      <w:bookmarkStart w:id="1" w:name="_Toc61869635"/>
      <w:bookmarkStart w:id="2" w:name="_Toc63068291"/>
      <w:bookmarkStart w:id="3" w:name="_Toc58838514"/>
      <w:bookmarkStart w:id="4" w:name="_Toc60049419"/>
    </w:p>
    <w:bookmarkEnd w:id="0"/>
    <w:bookmarkEnd w:id="1"/>
    <w:bookmarkEnd w:id="2"/>
    <w:bookmarkEnd w:id="3"/>
    <w:bookmarkEnd w:id="4"/>
    <w:p w14:paraId="09E999CC" w14:textId="6383A743" w:rsidR="00183D40" w:rsidRDefault="00AE2755" w:rsidP="00AE2755">
      <w:pPr>
        <w:pStyle w:val="Heading1"/>
        <w:numPr>
          <w:ilvl w:val="0"/>
          <w:numId w:val="0"/>
        </w:numPr>
        <w:ind w:left="851" w:hanging="851"/>
      </w:pPr>
      <w:r>
        <w:lastRenderedPageBreak/>
        <w:t>úvod</w:t>
      </w:r>
    </w:p>
    <w:p w14:paraId="49D739E8" w14:textId="6DAF6A8C" w:rsidR="00AF7DEE" w:rsidRDefault="00AE2755" w:rsidP="00AE2755">
      <w:r>
        <w:t>Cílem předkládaného dokumentu je představení ekonomického potenciálu nového způsobu využití kulturního domu ve Strmilově. Východiskem pro výpočet jednotlivých variant je v první řadě architektonická studie Ing. Špuláka a energetická studie Ing. Novotného. Podobně jako v případě posledního zmíněného dokumentu se zde jedná o hrubý odhad. V rámci běžné metodiky by se detailnější rozvaha dala postavit na výstupech intenzivnějšího terénního výzkumu mezi občany, z něhož by vzešlo několik (typicky 2-3) variant využití budovy, od nichž by se odvíjelo architektonické a energetické řešení; v závěrečné fázi by následovala ekonomická rozvaha nad konkrétními navrhovanými provozy v</w:t>
      </w:r>
      <w:r w:rsidR="0011546B">
        <w:t> budově s konkrétními vlastnostmi.</w:t>
      </w:r>
    </w:p>
    <w:p w14:paraId="73EE77CD" w14:textId="2F87693E" w:rsidR="00076AE7" w:rsidRDefault="00582D3D" w:rsidP="00AE2755">
      <w:r>
        <w:t xml:space="preserve">V první v řadě byl proveden odhad příjmového potenciálu prostor v kulturním domě v závislosti na způsobu jejich využití. </w:t>
      </w:r>
      <w:r w:rsidR="00EA2BB2">
        <w:t>Protože se v</w:t>
      </w:r>
      <w:r w:rsidR="00D25095">
        <w:t xml:space="preserve">e všech variantách se počítá se zachováním </w:t>
      </w:r>
      <w:r w:rsidR="00EA2BB2">
        <w:t xml:space="preserve">společenského sálu, je projekce </w:t>
      </w:r>
      <w:r w:rsidR="008204A9">
        <w:t>příjmů generovaných sálem součástí rozvahy nad všemi zvažovanými způsoby využití kulturního domu po přestavbě.</w:t>
      </w:r>
      <w:r w:rsidR="00725772">
        <w:t xml:space="preserve"> Základem </w:t>
      </w:r>
      <w:r w:rsidR="00A61280">
        <w:t>pro odhad těchto příjmů byly běžné ceny pronájmu podobných prostor.</w:t>
      </w:r>
      <w:r w:rsidR="008204A9">
        <w:t xml:space="preserve"> </w:t>
      </w:r>
      <w:r w:rsidR="005C38AE">
        <w:t xml:space="preserve">Dále pro prostory v druhém a třetím nadzemním podlaží byla provedena simulace příjmů </w:t>
      </w:r>
      <w:r w:rsidR="002727B2">
        <w:t xml:space="preserve">na základě </w:t>
      </w:r>
      <w:r w:rsidR="00076AE7">
        <w:t xml:space="preserve">aktuálních cen pronájmů </w:t>
      </w:r>
      <w:r w:rsidR="00401343">
        <w:t>(„</w:t>
      </w:r>
      <w:proofErr w:type="spellStart"/>
      <w:r w:rsidR="00401343">
        <w:t>pronajím</w:t>
      </w:r>
      <w:r w:rsidR="005C6DD2">
        <w:t>a</w:t>
      </w:r>
      <w:r w:rsidR="00401343">
        <w:t>telský</w:t>
      </w:r>
      <w:proofErr w:type="spellEnd"/>
      <w:r w:rsidR="00401343">
        <w:t xml:space="preserve"> organizační model“) </w:t>
      </w:r>
      <w:r w:rsidR="00076AE7">
        <w:t>daných typů provozu v okolí Strmilova</w:t>
      </w:r>
      <w:r w:rsidR="005C38AE">
        <w:t xml:space="preserve">: kancelářské prostory, </w:t>
      </w:r>
      <w:r w:rsidR="00241AA7">
        <w:t xml:space="preserve">ubytovací zařízení a základní umělecká škola. </w:t>
      </w:r>
      <w:r w:rsidR="00401343">
        <w:t>Poslední zmíněn</w:t>
      </w:r>
      <w:r w:rsidR="00E341A7">
        <w:t>ý</w:t>
      </w:r>
      <w:r w:rsidR="00401343">
        <w:t xml:space="preserve"> způsob využití nemá na rozdíl od předchozích komerční charakter, proto kromě odhadu finančního dopadu</w:t>
      </w:r>
      <w:r w:rsidR="00030054">
        <w:t xml:space="preserve"> byla vyčíslena hodnota služby</w:t>
      </w:r>
      <w:r w:rsidR="00725772">
        <w:t xml:space="preserve"> základní umělecké školy.</w:t>
      </w:r>
    </w:p>
    <w:p w14:paraId="27A900B3" w14:textId="597FC2C9" w:rsidR="00437A03" w:rsidRDefault="00241AA7" w:rsidP="00AE2755">
      <w:r>
        <w:t>Pro všechny zmíněné prostory byly navíc vytvořeny různé scénáře vytíženosti</w:t>
      </w:r>
      <w:r w:rsidR="004106F8">
        <w:t>, z nichž pro další výpočty byly použity ty, které se jevily nejrealističtější</w:t>
      </w:r>
      <w:r w:rsidR="002727B2">
        <w:t xml:space="preserve"> (většinou středové varianty).</w:t>
      </w:r>
      <w:r w:rsidR="00A61280">
        <w:t xml:space="preserve"> Na základě rešerše nabídky nemovitostí daných typů</w:t>
      </w:r>
      <w:r w:rsidR="00054AE2">
        <w:t xml:space="preserve"> v okolí a analýzy scénářů vytíženosti byla propočítána i smíšen</w:t>
      </w:r>
      <w:r w:rsidR="00813280">
        <w:t>á</w:t>
      </w:r>
      <w:r w:rsidR="00054AE2">
        <w:t xml:space="preserve"> varianta, tj.</w:t>
      </w:r>
      <w:r w:rsidR="00F00999">
        <w:t xml:space="preserve"> rozdělení dostupné plochy mezi kanceláře a ubytovací zařízení. Z důvodu nedostupnosti údajů </w:t>
      </w:r>
      <w:r w:rsidR="00C85517">
        <w:t>na téma pronájmu tohoto typu prostor rozvaha neobsahuje projekci příjmu z galerie a atelieru.</w:t>
      </w:r>
    </w:p>
    <w:p w14:paraId="07C8D34D" w14:textId="221CD81C" w:rsidR="00C85517" w:rsidRDefault="00C85517" w:rsidP="00AE2755">
      <w:r>
        <w:t xml:space="preserve">Proti </w:t>
      </w:r>
      <w:r w:rsidR="00612F8B">
        <w:t xml:space="preserve">odhadované příjmové stránce jednotlivých variant využití budovy byla postavena stránka nákladová založená na výpočtech ze zmiňované energetické studie Ing. Novotného. </w:t>
      </w:r>
      <w:r w:rsidR="00D3659C">
        <w:t xml:space="preserve">Tato stránka </w:t>
      </w:r>
      <w:r w:rsidR="006E79B6">
        <w:t>odhlíží</w:t>
      </w:r>
      <w:r w:rsidR="00D3659C">
        <w:t xml:space="preserve"> od rozdílů v provozních nákladech mezi jednotlivými provozy</w:t>
      </w:r>
      <w:r w:rsidR="00E03A3E">
        <w:t xml:space="preserve">, což </w:t>
      </w:r>
      <w:r w:rsidR="003C2615">
        <w:t>odpovídá</w:t>
      </w:r>
      <w:r w:rsidR="00E03A3E">
        <w:t xml:space="preserve"> předpokladu, že město půjde cestou pronájmu prostor a pronajímatel vezme specifické provozní náklady na sebe</w:t>
      </w:r>
      <w:r w:rsidR="003C2615">
        <w:t xml:space="preserve">. </w:t>
      </w:r>
      <w:r w:rsidR="004B181C">
        <w:t>Pro jednotlivá energetická řešení a jednotlivé způsoby využití prostor budovy byla vypočítána roční finanční bilance, na je</w:t>
      </w:r>
      <w:r w:rsidR="00695E31">
        <w:t>jím</w:t>
      </w:r>
      <w:r w:rsidR="00D15978">
        <w:t>ž</w:t>
      </w:r>
      <w:r w:rsidR="00695E31">
        <w:t xml:space="preserve"> základě byl zhodnocen ekonomický potenciál nového způsobu </w:t>
      </w:r>
      <w:r w:rsidR="00D04728">
        <w:t>využití budovy.</w:t>
      </w:r>
    </w:p>
    <w:p w14:paraId="49D97BDC" w14:textId="1A9D7625" w:rsidR="0011546B" w:rsidRPr="00AE2755" w:rsidRDefault="00834F58" w:rsidP="00AE2755">
      <w:r>
        <w:t>Na zákl</w:t>
      </w:r>
      <w:r w:rsidR="00357978">
        <w:t>adě těchto propočtu byly v závěrečné části dokumentu prezentovány závěry a doporučení pro další postup</w:t>
      </w:r>
      <w:r w:rsidR="00865315">
        <w:t xml:space="preserve">, včetně upozornění na </w:t>
      </w:r>
      <w:r w:rsidR="003406BE">
        <w:t>další nutné průzkumy a analýzy, jejichž provedení z</w:t>
      </w:r>
      <w:r w:rsidR="001744D4">
        <w:t>ajistí kvalifikovanější rozhodnutí o budoucnosti kulturního domu ve Strmilově.</w:t>
      </w:r>
    </w:p>
    <w:p w14:paraId="578D407B" w14:textId="77777777" w:rsidR="007F7B8F" w:rsidRDefault="007F7B8F">
      <w:pPr>
        <w:jc w:val="left"/>
        <w:rPr>
          <w:rFonts w:ascii="Arial Black" w:eastAsiaTheme="majorEastAsia" w:hAnsi="Arial Black" w:cstheme="majorBidi"/>
          <w:bCs/>
          <w:sz w:val="28"/>
          <w:szCs w:val="26"/>
        </w:rPr>
      </w:pPr>
      <w:r>
        <w:br w:type="page"/>
      </w:r>
    </w:p>
    <w:p w14:paraId="05D47E8D" w14:textId="25CA28D5" w:rsidR="00B526C8" w:rsidRPr="00B526C8" w:rsidRDefault="00B526C8" w:rsidP="00DD0277">
      <w:pPr>
        <w:pStyle w:val="Heading2"/>
        <w:numPr>
          <w:ilvl w:val="0"/>
          <w:numId w:val="0"/>
        </w:numPr>
      </w:pPr>
      <w:r>
        <w:lastRenderedPageBreak/>
        <w:t>Příjmový potenciál</w:t>
      </w:r>
    </w:p>
    <w:p w14:paraId="39C027C9" w14:textId="34DF54D0" w:rsidR="00B526C8" w:rsidRDefault="00B526C8" w:rsidP="00DE4C98">
      <w:pPr>
        <w:rPr>
          <w:bCs/>
        </w:rPr>
      </w:pPr>
      <w:r>
        <w:rPr>
          <w:bCs/>
        </w:rPr>
        <w:t>Předložená architektonická studie počítá s multifun</w:t>
      </w:r>
      <w:r w:rsidR="00BD6448">
        <w:rPr>
          <w:bCs/>
        </w:rPr>
        <w:t>k</w:t>
      </w:r>
      <w:r w:rsidR="00C2396A">
        <w:rPr>
          <w:bCs/>
        </w:rPr>
        <w:t>č</w:t>
      </w:r>
      <w:r>
        <w:rPr>
          <w:bCs/>
        </w:rPr>
        <w:t>ním využitím prostor po rekonstrukci kulturního domu. V jeho největší části (2, 1 PP, 1 NP) bude zachována původní funkce</w:t>
      </w:r>
      <w:r w:rsidR="00475018">
        <w:rPr>
          <w:bCs/>
        </w:rPr>
        <w:t>,</w:t>
      </w:r>
      <w:r>
        <w:rPr>
          <w:bCs/>
        </w:rPr>
        <w:t xml:space="preserve"> a tudíž společenský sál s příslušným zázemím. Pro zbytek ploch (2, 3 NP) se uvažují 3 varianty využití: kancelářské prostory, učebny pro </w:t>
      </w:r>
      <w:r w:rsidR="00475018">
        <w:rPr>
          <w:bCs/>
        </w:rPr>
        <w:t>z</w:t>
      </w:r>
      <w:r>
        <w:rPr>
          <w:bCs/>
        </w:rPr>
        <w:t>ákladní uměleckou školu nebo ubytovací zařízení. Dále se v těchto prostorech plánuje provoz ateliéru a galerie. Přehled prostorů a ploch a jejich možného využití je znázorněn v následující tabulce.</w:t>
      </w:r>
    </w:p>
    <w:p w14:paraId="1EEC1983" w14:textId="4FEEC81C" w:rsidR="00B526C8" w:rsidRDefault="00B526C8" w:rsidP="006915D1">
      <w:pPr>
        <w:pStyle w:val="Caption"/>
        <w:rPr>
          <w:bCs/>
        </w:rPr>
      </w:pPr>
      <w:r>
        <w:t xml:space="preserve">Tabulka </w:t>
      </w:r>
      <w:r w:rsidR="00E90001">
        <w:fldChar w:fldCharType="begin"/>
      </w:r>
      <w:r w:rsidR="00E90001">
        <w:instrText xml:space="preserve"> SEQ Tabulka \* ARABIC </w:instrText>
      </w:r>
      <w:r w:rsidR="00E90001">
        <w:fldChar w:fldCharType="separate"/>
      </w:r>
      <w:r w:rsidR="00C2396A">
        <w:rPr>
          <w:noProof/>
        </w:rPr>
        <w:t>1</w:t>
      </w:r>
      <w:r w:rsidR="00E90001">
        <w:rPr>
          <w:noProof/>
        </w:rPr>
        <w:fldChar w:fldCharType="end"/>
      </w:r>
      <w:r>
        <w:t xml:space="preserve"> Prostory plánované v kulturním domě a jejich plochy</w:t>
      </w:r>
    </w:p>
    <w:tbl>
      <w:tblPr>
        <w:tblW w:w="3900" w:type="dxa"/>
        <w:jc w:val="center"/>
        <w:tblCellMar>
          <w:left w:w="70" w:type="dxa"/>
          <w:right w:w="70" w:type="dxa"/>
        </w:tblCellMar>
        <w:tblLook w:val="04A0" w:firstRow="1" w:lastRow="0" w:firstColumn="1" w:lastColumn="0" w:noHBand="0" w:noVBand="1"/>
      </w:tblPr>
      <w:tblGrid>
        <w:gridCol w:w="2760"/>
        <w:gridCol w:w="1140"/>
      </w:tblGrid>
      <w:tr w:rsidR="006915D1" w:rsidRPr="006915D1" w14:paraId="5C08B536" w14:textId="77777777" w:rsidTr="006915D1">
        <w:trPr>
          <w:trHeight w:val="290"/>
          <w:jc w:val="center"/>
        </w:trPr>
        <w:tc>
          <w:tcPr>
            <w:tcW w:w="2760" w:type="dxa"/>
            <w:tcBorders>
              <w:top w:val="single" w:sz="4" w:space="0" w:color="4472C4"/>
              <w:left w:val="single" w:sz="4" w:space="0" w:color="4472C4"/>
              <w:bottom w:val="nil"/>
              <w:right w:val="nil"/>
            </w:tcBorders>
            <w:shd w:val="clear" w:color="4472C4" w:fill="4472C4"/>
            <w:noWrap/>
            <w:vAlign w:val="bottom"/>
            <w:hideMark/>
          </w:tcPr>
          <w:p w14:paraId="2E121B0F" w14:textId="77777777" w:rsidR="006915D1" w:rsidRPr="006915D1" w:rsidRDefault="006915D1" w:rsidP="006915D1">
            <w:pPr>
              <w:spacing w:after="0" w:line="240" w:lineRule="auto"/>
              <w:jc w:val="left"/>
              <w:rPr>
                <w:rFonts w:ascii="Calibri" w:eastAsia="Times New Roman" w:hAnsi="Calibri" w:cs="Calibri"/>
                <w:b/>
                <w:bCs/>
                <w:color w:val="FFFFFF"/>
                <w:szCs w:val="22"/>
                <w:lang w:eastAsia="cs-CZ"/>
              </w:rPr>
            </w:pPr>
            <w:r w:rsidRPr="006915D1">
              <w:rPr>
                <w:rFonts w:ascii="Calibri" w:eastAsia="Times New Roman" w:hAnsi="Calibri" w:cs="Calibri"/>
                <w:b/>
                <w:bCs/>
                <w:color w:val="FFFFFF"/>
                <w:szCs w:val="22"/>
                <w:lang w:eastAsia="cs-CZ"/>
              </w:rPr>
              <w:t>Prostor</w:t>
            </w:r>
          </w:p>
        </w:tc>
        <w:tc>
          <w:tcPr>
            <w:tcW w:w="1140" w:type="dxa"/>
            <w:vMerge w:val="restart"/>
            <w:tcBorders>
              <w:top w:val="single" w:sz="4" w:space="0" w:color="4472C4"/>
              <w:left w:val="nil"/>
              <w:right w:val="single" w:sz="4" w:space="0" w:color="4472C4"/>
            </w:tcBorders>
            <w:shd w:val="clear" w:color="4472C4" w:fill="4472C4"/>
            <w:noWrap/>
            <w:vAlign w:val="bottom"/>
            <w:hideMark/>
          </w:tcPr>
          <w:p w14:paraId="07A4E598" w14:textId="1928397C" w:rsidR="006915D1" w:rsidRPr="006915D1" w:rsidRDefault="006915D1" w:rsidP="006915D1">
            <w:pPr>
              <w:spacing w:after="0" w:line="240" w:lineRule="auto"/>
              <w:jc w:val="left"/>
              <w:rPr>
                <w:rFonts w:ascii="Calibri" w:eastAsia="Times New Roman" w:hAnsi="Calibri" w:cs="Calibri"/>
                <w:b/>
                <w:bCs/>
                <w:color w:val="FFFFFF"/>
                <w:szCs w:val="22"/>
                <w:lang w:eastAsia="cs-CZ"/>
              </w:rPr>
            </w:pPr>
            <w:r w:rsidRPr="006915D1">
              <w:rPr>
                <w:rFonts w:ascii="Calibri" w:eastAsia="Times New Roman" w:hAnsi="Calibri" w:cs="Calibri"/>
                <w:b/>
                <w:bCs/>
                <w:color w:val="FFFFFF"/>
                <w:szCs w:val="22"/>
                <w:lang w:eastAsia="cs-CZ"/>
              </w:rPr>
              <w:t>Plocha (m</w:t>
            </w:r>
            <w:r>
              <w:rPr>
                <w:rFonts w:ascii="Calibri" w:eastAsia="Times New Roman" w:hAnsi="Calibri" w:cs="Calibri"/>
                <w:b/>
                <w:bCs/>
                <w:color w:val="FFFFFF"/>
                <w:szCs w:val="22"/>
                <w:vertAlign w:val="superscript"/>
                <w:lang w:val="pl-PL" w:eastAsia="cs-CZ"/>
              </w:rPr>
              <w:t>2</w:t>
            </w:r>
            <w:r w:rsidRPr="006915D1">
              <w:rPr>
                <w:rFonts w:ascii="Calibri" w:eastAsia="Times New Roman" w:hAnsi="Calibri" w:cs="Calibri"/>
                <w:b/>
                <w:bCs/>
                <w:color w:val="FFFFFF"/>
                <w:szCs w:val="22"/>
                <w:lang w:eastAsia="cs-CZ"/>
              </w:rPr>
              <w:t>)</w:t>
            </w:r>
          </w:p>
        </w:tc>
      </w:tr>
      <w:tr w:rsidR="006915D1" w:rsidRPr="006915D1" w14:paraId="4EF1C03E" w14:textId="77777777" w:rsidTr="006915D1">
        <w:trPr>
          <w:trHeight w:val="290"/>
          <w:jc w:val="center"/>
        </w:trPr>
        <w:tc>
          <w:tcPr>
            <w:tcW w:w="2760" w:type="dxa"/>
            <w:tcBorders>
              <w:top w:val="single" w:sz="4" w:space="0" w:color="4472C4"/>
              <w:left w:val="single" w:sz="4" w:space="0" w:color="4472C4"/>
              <w:bottom w:val="nil"/>
              <w:right w:val="nil"/>
            </w:tcBorders>
            <w:shd w:val="clear" w:color="4472C4" w:fill="4472C4"/>
            <w:noWrap/>
            <w:vAlign w:val="bottom"/>
            <w:hideMark/>
          </w:tcPr>
          <w:p w14:paraId="0987F0E2" w14:textId="77777777" w:rsidR="006915D1" w:rsidRPr="006915D1" w:rsidRDefault="006915D1" w:rsidP="006915D1">
            <w:pPr>
              <w:spacing w:after="0" w:line="240" w:lineRule="auto"/>
              <w:jc w:val="left"/>
              <w:rPr>
                <w:rFonts w:ascii="Calibri" w:eastAsia="Times New Roman" w:hAnsi="Calibri" w:cs="Calibri"/>
                <w:b/>
                <w:bCs/>
                <w:color w:val="FFFFFF"/>
                <w:szCs w:val="22"/>
                <w:lang w:eastAsia="cs-CZ"/>
              </w:rPr>
            </w:pPr>
            <w:r w:rsidRPr="006915D1">
              <w:rPr>
                <w:rFonts w:ascii="Calibri" w:eastAsia="Times New Roman" w:hAnsi="Calibri" w:cs="Calibri"/>
                <w:b/>
                <w:bCs/>
                <w:color w:val="FFFFFF"/>
                <w:szCs w:val="22"/>
                <w:lang w:eastAsia="cs-CZ"/>
              </w:rPr>
              <w:t>2PP – technické zázemí</w:t>
            </w:r>
          </w:p>
        </w:tc>
        <w:tc>
          <w:tcPr>
            <w:tcW w:w="1140" w:type="dxa"/>
            <w:vMerge/>
            <w:tcBorders>
              <w:left w:val="nil"/>
              <w:bottom w:val="nil"/>
              <w:right w:val="single" w:sz="4" w:space="0" w:color="4472C4"/>
            </w:tcBorders>
            <w:shd w:val="clear" w:color="4472C4" w:fill="4472C4"/>
            <w:noWrap/>
            <w:vAlign w:val="bottom"/>
            <w:hideMark/>
          </w:tcPr>
          <w:p w14:paraId="3F30D1E9" w14:textId="4697BF4F" w:rsidR="006915D1" w:rsidRPr="006915D1" w:rsidRDefault="006915D1" w:rsidP="006915D1">
            <w:pPr>
              <w:spacing w:after="0" w:line="240" w:lineRule="auto"/>
              <w:jc w:val="left"/>
              <w:rPr>
                <w:rFonts w:ascii="Calibri" w:eastAsia="Times New Roman" w:hAnsi="Calibri" w:cs="Calibri"/>
                <w:b/>
                <w:bCs/>
                <w:color w:val="FFFFFF"/>
                <w:szCs w:val="22"/>
                <w:lang w:eastAsia="cs-CZ"/>
              </w:rPr>
            </w:pPr>
          </w:p>
        </w:tc>
      </w:tr>
      <w:tr w:rsidR="006915D1" w:rsidRPr="006915D1" w14:paraId="567C4AF7" w14:textId="77777777" w:rsidTr="006915D1">
        <w:trPr>
          <w:trHeight w:val="290"/>
          <w:jc w:val="center"/>
        </w:trPr>
        <w:tc>
          <w:tcPr>
            <w:tcW w:w="2760" w:type="dxa"/>
            <w:tcBorders>
              <w:top w:val="single" w:sz="4" w:space="0" w:color="4472C4"/>
              <w:left w:val="single" w:sz="4" w:space="0" w:color="4472C4"/>
              <w:bottom w:val="single" w:sz="4" w:space="0" w:color="4472C4"/>
              <w:right w:val="nil"/>
            </w:tcBorders>
            <w:shd w:val="clear" w:color="auto" w:fill="auto"/>
            <w:noWrap/>
            <w:vAlign w:val="bottom"/>
            <w:hideMark/>
          </w:tcPr>
          <w:p w14:paraId="2B68FA3E" w14:textId="77777777" w:rsidR="006915D1" w:rsidRPr="006915D1" w:rsidRDefault="006915D1" w:rsidP="006915D1">
            <w:pPr>
              <w:spacing w:after="0" w:line="240" w:lineRule="auto"/>
              <w:jc w:val="lef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technické zázemí</w:t>
            </w:r>
          </w:p>
        </w:tc>
        <w:tc>
          <w:tcPr>
            <w:tcW w:w="1140" w:type="dxa"/>
            <w:tcBorders>
              <w:top w:val="single" w:sz="4" w:space="0" w:color="4472C4"/>
              <w:left w:val="nil"/>
              <w:bottom w:val="single" w:sz="4" w:space="0" w:color="4472C4"/>
              <w:right w:val="single" w:sz="4" w:space="0" w:color="4472C4"/>
            </w:tcBorders>
            <w:shd w:val="clear" w:color="auto" w:fill="auto"/>
            <w:noWrap/>
            <w:vAlign w:val="bottom"/>
            <w:hideMark/>
          </w:tcPr>
          <w:p w14:paraId="7554EFB1"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198</w:t>
            </w:r>
          </w:p>
        </w:tc>
      </w:tr>
      <w:tr w:rsidR="006915D1" w:rsidRPr="006915D1" w14:paraId="6C4C65AC" w14:textId="77777777" w:rsidTr="006915D1">
        <w:trPr>
          <w:trHeight w:val="290"/>
          <w:jc w:val="center"/>
        </w:trPr>
        <w:tc>
          <w:tcPr>
            <w:tcW w:w="2760" w:type="dxa"/>
            <w:tcBorders>
              <w:top w:val="single" w:sz="4" w:space="0" w:color="4472C4"/>
              <w:left w:val="single" w:sz="4" w:space="0" w:color="4472C4"/>
              <w:bottom w:val="nil"/>
              <w:right w:val="nil"/>
            </w:tcBorders>
            <w:shd w:val="clear" w:color="4472C4" w:fill="4472C4"/>
            <w:noWrap/>
            <w:vAlign w:val="bottom"/>
            <w:hideMark/>
          </w:tcPr>
          <w:p w14:paraId="7954D4B2" w14:textId="77777777" w:rsidR="006915D1" w:rsidRPr="006915D1" w:rsidRDefault="006915D1" w:rsidP="006915D1">
            <w:pPr>
              <w:spacing w:after="0" w:line="240" w:lineRule="auto"/>
              <w:jc w:val="left"/>
              <w:rPr>
                <w:rFonts w:ascii="Calibri" w:eastAsia="Times New Roman" w:hAnsi="Calibri" w:cs="Calibri"/>
                <w:b/>
                <w:bCs/>
                <w:color w:val="FFFFFF"/>
                <w:szCs w:val="22"/>
                <w:lang w:eastAsia="cs-CZ"/>
              </w:rPr>
            </w:pPr>
            <w:r w:rsidRPr="006915D1">
              <w:rPr>
                <w:rFonts w:ascii="Calibri" w:eastAsia="Times New Roman" w:hAnsi="Calibri" w:cs="Calibri"/>
                <w:b/>
                <w:bCs/>
                <w:color w:val="FFFFFF"/>
                <w:szCs w:val="22"/>
                <w:lang w:eastAsia="cs-CZ"/>
              </w:rPr>
              <w:t xml:space="preserve">1PP   1NP </w:t>
            </w:r>
          </w:p>
        </w:tc>
        <w:tc>
          <w:tcPr>
            <w:tcW w:w="1140" w:type="dxa"/>
            <w:tcBorders>
              <w:top w:val="single" w:sz="4" w:space="0" w:color="4472C4"/>
              <w:left w:val="nil"/>
              <w:bottom w:val="nil"/>
              <w:right w:val="single" w:sz="4" w:space="0" w:color="4472C4"/>
            </w:tcBorders>
            <w:shd w:val="clear" w:color="4472C4" w:fill="4472C4"/>
            <w:noWrap/>
            <w:vAlign w:val="bottom"/>
            <w:hideMark/>
          </w:tcPr>
          <w:p w14:paraId="4670B13E" w14:textId="63FB5C63" w:rsidR="006915D1" w:rsidRPr="006915D1" w:rsidRDefault="006915D1" w:rsidP="006915D1">
            <w:pPr>
              <w:spacing w:after="0" w:line="240" w:lineRule="auto"/>
              <w:jc w:val="left"/>
              <w:rPr>
                <w:rFonts w:ascii="Calibri" w:eastAsia="Times New Roman" w:hAnsi="Calibri" w:cs="Calibri"/>
                <w:b/>
                <w:bCs/>
                <w:color w:val="FFFFFF"/>
                <w:szCs w:val="22"/>
                <w:lang w:eastAsia="cs-CZ"/>
              </w:rPr>
            </w:pPr>
          </w:p>
        </w:tc>
      </w:tr>
      <w:tr w:rsidR="006915D1" w:rsidRPr="006915D1" w14:paraId="7567FA86" w14:textId="77777777" w:rsidTr="006915D1">
        <w:trPr>
          <w:trHeight w:val="290"/>
          <w:jc w:val="center"/>
        </w:trPr>
        <w:tc>
          <w:tcPr>
            <w:tcW w:w="2760" w:type="dxa"/>
            <w:tcBorders>
              <w:top w:val="single" w:sz="4" w:space="0" w:color="4472C4"/>
              <w:left w:val="single" w:sz="4" w:space="0" w:color="4472C4"/>
              <w:bottom w:val="nil"/>
              <w:right w:val="nil"/>
            </w:tcBorders>
            <w:shd w:val="clear" w:color="auto" w:fill="auto"/>
            <w:noWrap/>
            <w:vAlign w:val="bottom"/>
            <w:hideMark/>
          </w:tcPr>
          <w:p w14:paraId="49E562A2" w14:textId="77777777" w:rsidR="006915D1" w:rsidRPr="006915D1" w:rsidRDefault="006915D1" w:rsidP="006915D1">
            <w:pPr>
              <w:spacing w:after="0" w:line="240" w:lineRule="auto"/>
              <w:jc w:val="lef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jeviště</w:t>
            </w:r>
          </w:p>
        </w:tc>
        <w:tc>
          <w:tcPr>
            <w:tcW w:w="1140" w:type="dxa"/>
            <w:tcBorders>
              <w:top w:val="single" w:sz="4" w:space="0" w:color="4472C4"/>
              <w:left w:val="nil"/>
              <w:bottom w:val="nil"/>
              <w:right w:val="single" w:sz="4" w:space="0" w:color="4472C4"/>
            </w:tcBorders>
            <w:shd w:val="clear" w:color="auto" w:fill="auto"/>
            <w:noWrap/>
            <w:vAlign w:val="bottom"/>
            <w:hideMark/>
          </w:tcPr>
          <w:p w14:paraId="0005B11B"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46</w:t>
            </w:r>
          </w:p>
        </w:tc>
      </w:tr>
      <w:tr w:rsidR="006915D1" w:rsidRPr="006915D1" w14:paraId="6B67090B" w14:textId="77777777" w:rsidTr="006915D1">
        <w:trPr>
          <w:trHeight w:val="290"/>
          <w:jc w:val="center"/>
        </w:trPr>
        <w:tc>
          <w:tcPr>
            <w:tcW w:w="2760" w:type="dxa"/>
            <w:tcBorders>
              <w:top w:val="single" w:sz="4" w:space="0" w:color="4472C4"/>
              <w:left w:val="single" w:sz="4" w:space="0" w:color="4472C4"/>
              <w:bottom w:val="nil"/>
              <w:right w:val="nil"/>
            </w:tcBorders>
            <w:shd w:val="clear" w:color="auto" w:fill="auto"/>
            <w:noWrap/>
            <w:vAlign w:val="bottom"/>
            <w:hideMark/>
          </w:tcPr>
          <w:p w14:paraId="3102DCD8" w14:textId="6AA6A082" w:rsidR="006915D1" w:rsidRPr="006915D1" w:rsidRDefault="006915D1" w:rsidP="006915D1">
            <w:pPr>
              <w:spacing w:after="0" w:line="240" w:lineRule="auto"/>
              <w:jc w:val="lef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sál</w:t>
            </w:r>
            <w:r w:rsidR="00AF7DEE">
              <w:rPr>
                <w:rFonts w:ascii="Calibri" w:eastAsia="Times New Roman" w:hAnsi="Calibri" w:cs="Calibri"/>
                <w:color w:val="000000"/>
                <w:szCs w:val="22"/>
                <w:lang w:eastAsia="cs-CZ"/>
              </w:rPr>
              <w:t xml:space="preserve"> </w:t>
            </w:r>
            <w:r w:rsidRPr="006915D1">
              <w:rPr>
                <w:rFonts w:ascii="Calibri" w:eastAsia="Times New Roman" w:hAnsi="Calibri" w:cs="Calibri"/>
                <w:color w:val="000000"/>
                <w:szCs w:val="22"/>
                <w:lang w:eastAsia="cs-CZ"/>
              </w:rPr>
              <w:t>+</w:t>
            </w:r>
            <w:r w:rsidR="00AF7DEE">
              <w:rPr>
                <w:rFonts w:ascii="Calibri" w:eastAsia="Times New Roman" w:hAnsi="Calibri" w:cs="Calibri"/>
                <w:color w:val="000000"/>
                <w:szCs w:val="22"/>
                <w:lang w:eastAsia="cs-CZ"/>
              </w:rPr>
              <w:t xml:space="preserve"> </w:t>
            </w:r>
            <w:r w:rsidRPr="006915D1">
              <w:rPr>
                <w:rFonts w:ascii="Calibri" w:eastAsia="Times New Roman" w:hAnsi="Calibri" w:cs="Calibri"/>
                <w:color w:val="000000"/>
                <w:szCs w:val="22"/>
                <w:lang w:eastAsia="cs-CZ"/>
              </w:rPr>
              <w:t>galerie</w:t>
            </w:r>
          </w:p>
        </w:tc>
        <w:tc>
          <w:tcPr>
            <w:tcW w:w="1140" w:type="dxa"/>
            <w:tcBorders>
              <w:top w:val="single" w:sz="4" w:space="0" w:color="4472C4"/>
              <w:left w:val="nil"/>
              <w:bottom w:val="nil"/>
              <w:right w:val="single" w:sz="4" w:space="0" w:color="4472C4"/>
            </w:tcBorders>
            <w:shd w:val="clear" w:color="auto" w:fill="auto"/>
            <w:noWrap/>
            <w:vAlign w:val="bottom"/>
            <w:hideMark/>
          </w:tcPr>
          <w:p w14:paraId="55DF1CF7"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356</w:t>
            </w:r>
          </w:p>
        </w:tc>
      </w:tr>
      <w:tr w:rsidR="006915D1" w:rsidRPr="006915D1" w14:paraId="12ED29FB" w14:textId="77777777" w:rsidTr="006915D1">
        <w:trPr>
          <w:trHeight w:val="290"/>
          <w:jc w:val="center"/>
        </w:trPr>
        <w:tc>
          <w:tcPr>
            <w:tcW w:w="2760" w:type="dxa"/>
            <w:tcBorders>
              <w:top w:val="single" w:sz="4" w:space="0" w:color="4472C4"/>
              <w:left w:val="single" w:sz="4" w:space="0" w:color="4472C4"/>
              <w:bottom w:val="nil"/>
              <w:right w:val="nil"/>
            </w:tcBorders>
            <w:shd w:val="clear" w:color="auto" w:fill="auto"/>
            <w:noWrap/>
            <w:vAlign w:val="bottom"/>
            <w:hideMark/>
          </w:tcPr>
          <w:p w14:paraId="6AD2D89D" w14:textId="6684BAA2" w:rsidR="006915D1" w:rsidRPr="006915D1" w:rsidRDefault="006915D1" w:rsidP="006915D1">
            <w:pPr>
              <w:spacing w:after="0" w:line="240" w:lineRule="auto"/>
              <w:jc w:val="lef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hygienické zázemí</w:t>
            </w:r>
            <w:r w:rsidR="00AF7DEE">
              <w:rPr>
                <w:rFonts w:ascii="Calibri" w:eastAsia="Times New Roman" w:hAnsi="Calibri" w:cs="Calibri"/>
                <w:color w:val="000000"/>
                <w:szCs w:val="22"/>
                <w:lang w:eastAsia="cs-CZ"/>
              </w:rPr>
              <w:t xml:space="preserve"> </w:t>
            </w:r>
            <w:r w:rsidRPr="006915D1">
              <w:rPr>
                <w:rFonts w:ascii="Calibri" w:eastAsia="Times New Roman" w:hAnsi="Calibri" w:cs="Calibri"/>
                <w:color w:val="000000"/>
                <w:szCs w:val="22"/>
                <w:lang w:eastAsia="cs-CZ"/>
              </w:rPr>
              <w:t>+</w:t>
            </w:r>
            <w:r w:rsidR="00AF7DEE">
              <w:rPr>
                <w:rFonts w:ascii="Calibri" w:eastAsia="Times New Roman" w:hAnsi="Calibri" w:cs="Calibri"/>
                <w:color w:val="000000"/>
                <w:szCs w:val="22"/>
                <w:lang w:eastAsia="cs-CZ"/>
              </w:rPr>
              <w:t xml:space="preserve"> </w:t>
            </w:r>
            <w:r w:rsidRPr="006915D1">
              <w:rPr>
                <w:rFonts w:ascii="Calibri" w:eastAsia="Times New Roman" w:hAnsi="Calibri" w:cs="Calibri"/>
                <w:color w:val="000000"/>
                <w:szCs w:val="22"/>
                <w:lang w:eastAsia="cs-CZ"/>
              </w:rPr>
              <w:t>šatny</w:t>
            </w:r>
          </w:p>
        </w:tc>
        <w:tc>
          <w:tcPr>
            <w:tcW w:w="1140" w:type="dxa"/>
            <w:tcBorders>
              <w:top w:val="single" w:sz="4" w:space="0" w:color="4472C4"/>
              <w:left w:val="nil"/>
              <w:bottom w:val="nil"/>
              <w:right w:val="single" w:sz="4" w:space="0" w:color="4472C4"/>
            </w:tcBorders>
            <w:shd w:val="clear" w:color="auto" w:fill="auto"/>
            <w:noWrap/>
            <w:vAlign w:val="bottom"/>
            <w:hideMark/>
          </w:tcPr>
          <w:p w14:paraId="35CCF559"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170</w:t>
            </w:r>
          </w:p>
        </w:tc>
      </w:tr>
      <w:tr w:rsidR="006915D1" w:rsidRPr="006915D1" w14:paraId="5DDF7DFE" w14:textId="77777777" w:rsidTr="006915D1">
        <w:trPr>
          <w:trHeight w:val="290"/>
          <w:jc w:val="center"/>
        </w:trPr>
        <w:tc>
          <w:tcPr>
            <w:tcW w:w="2760" w:type="dxa"/>
            <w:tcBorders>
              <w:top w:val="single" w:sz="4" w:space="0" w:color="4472C4"/>
              <w:left w:val="single" w:sz="4" w:space="0" w:color="4472C4"/>
              <w:bottom w:val="nil"/>
              <w:right w:val="nil"/>
            </w:tcBorders>
            <w:shd w:val="clear" w:color="auto" w:fill="auto"/>
            <w:noWrap/>
            <w:vAlign w:val="bottom"/>
            <w:hideMark/>
          </w:tcPr>
          <w:p w14:paraId="2F704313" w14:textId="412785B5" w:rsidR="006915D1" w:rsidRPr="006915D1" w:rsidRDefault="006915D1" w:rsidP="006915D1">
            <w:pPr>
              <w:spacing w:after="0" w:line="240" w:lineRule="auto"/>
              <w:jc w:val="lef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vestibuly</w:t>
            </w:r>
            <w:r w:rsidR="00AF7DEE">
              <w:rPr>
                <w:rFonts w:ascii="Calibri" w:eastAsia="Times New Roman" w:hAnsi="Calibri" w:cs="Calibri"/>
                <w:color w:val="000000"/>
                <w:szCs w:val="22"/>
                <w:lang w:eastAsia="cs-CZ"/>
              </w:rPr>
              <w:t xml:space="preserve"> </w:t>
            </w:r>
            <w:r w:rsidRPr="006915D1">
              <w:rPr>
                <w:rFonts w:ascii="Calibri" w:eastAsia="Times New Roman" w:hAnsi="Calibri" w:cs="Calibri"/>
                <w:color w:val="000000"/>
                <w:szCs w:val="22"/>
                <w:lang w:eastAsia="cs-CZ"/>
              </w:rPr>
              <w:t>+</w:t>
            </w:r>
            <w:r w:rsidR="00AF7DEE">
              <w:rPr>
                <w:rFonts w:ascii="Calibri" w:eastAsia="Times New Roman" w:hAnsi="Calibri" w:cs="Calibri"/>
                <w:color w:val="000000"/>
                <w:szCs w:val="22"/>
                <w:lang w:eastAsia="cs-CZ"/>
              </w:rPr>
              <w:t xml:space="preserve"> </w:t>
            </w:r>
            <w:r w:rsidRPr="006915D1">
              <w:rPr>
                <w:rFonts w:ascii="Calibri" w:eastAsia="Times New Roman" w:hAnsi="Calibri" w:cs="Calibri"/>
                <w:color w:val="000000"/>
                <w:szCs w:val="22"/>
                <w:lang w:eastAsia="cs-CZ"/>
              </w:rPr>
              <w:t>komunikace</w:t>
            </w:r>
          </w:p>
        </w:tc>
        <w:tc>
          <w:tcPr>
            <w:tcW w:w="1140" w:type="dxa"/>
            <w:tcBorders>
              <w:top w:val="single" w:sz="4" w:space="0" w:color="4472C4"/>
              <w:left w:val="nil"/>
              <w:bottom w:val="nil"/>
              <w:right w:val="single" w:sz="4" w:space="0" w:color="4472C4"/>
            </w:tcBorders>
            <w:shd w:val="clear" w:color="auto" w:fill="auto"/>
            <w:noWrap/>
            <w:vAlign w:val="bottom"/>
            <w:hideMark/>
          </w:tcPr>
          <w:p w14:paraId="00C9EEEC"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558</w:t>
            </w:r>
          </w:p>
        </w:tc>
      </w:tr>
      <w:tr w:rsidR="006915D1" w:rsidRPr="006915D1" w14:paraId="32BC52EE" w14:textId="77777777" w:rsidTr="006915D1">
        <w:trPr>
          <w:trHeight w:val="290"/>
          <w:jc w:val="center"/>
        </w:trPr>
        <w:tc>
          <w:tcPr>
            <w:tcW w:w="2760" w:type="dxa"/>
            <w:tcBorders>
              <w:top w:val="single" w:sz="4" w:space="0" w:color="4472C4"/>
              <w:left w:val="single" w:sz="4" w:space="0" w:color="4472C4"/>
              <w:bottom w:val="single" w:sz="4" w:space="0" w:color="4472C4"/>
              <w:right w:val="nil"/>
            </w:tcBorders>
            <w:shd w:val="clear" w:color="auto" w:fill="auto"/>
            <w:noWrap/>
            <w:vAlign w:val="bottom"/>
            <w:hideMark/>
          </w:tcPr>
          <w:p w14:paraId="61F16432" w14:textId="77777777" w:rsidR="006915D1" w:rsidRPr="006915D1" w:rsidRDefault="006915D1" w:rsidP="006915D1">
            <w:pPr>
              <w:spacing w:after="0" w:line="240" w:lineRule="auto"/>
              <w:jc w:val="lef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technické zázemí</w:t>
            </w:r>
          </w:p>
        </w:tc>
        <w:tc>
          <w:tcPr>
            <w:tcW w:w="1140" w:type="dxa"/>
            <w:tcBorders>
              <w:top w:val="single" w:sz="4" w:space="0" w:color="4472C4"/>
              <w:left w:val="nil"/>
              <w:bottom w:val="single" w:sz="4" w:space="0" w:color="4472C4"/>
              <w:right w:val="single" w:sz="4" w:space="0" w:color="4472C4"/>
            </w:tcBorders>
            <w:shd w:val="clear" w:color="auto" w:fill="auto"/>
            <w:noWrap/>
            <w:vAlign w:val="bottom"/>
            <w:hideMark/>
          </w:tcPr>
          <w:p w14:paraId="049DBF30"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200</w:t>
            </w:r>
          </w:p>
        </w:tc>
      </w:tr>
      <w:tr w:rsidR="006915D1" w:rsidRPr="006915D1" w14:paraId="0EB980FB" w14:textId="77777777" w:rsidTr="006915D1">
        <w:trPr>
          <w:trHeight w:val="290"/>
          <w:jc w:val="center"/>
        </w:trPr>
        <w:tc>
          <w:tcPr>
            <w:tcW w:w="2760" w:type="dxa"/>
            <w:tcBorders>
              <w:top w:val="single" w:sz="4" w:space="0" w:color="4472C4"/>
              <w:left w:val="single" w:sz="4" w:space="0" w:color="4472C4"/>
              <w:bottom w:val="nil"/>
              <w:right w:val="nil"/>
            </w:tcBorders>
            <w:shd w:val="clear" w:color="4472C4" w:fill="4472C4"/>
            <w:noWrap/>
            <w:vAlign w:val="bottom"/>
            <w:hideMark/>
          </w:tcPr>
          <w:p w14:paraId="7DC63AAA" w14:textId="77777777" w:rsidR="006915D1" w:rsidRPr="006915D1" w:rsidRDefault="006915D1" w:rsidP="006915D1">
            <w:pPr>
              <w:spacing w:after="0" w:line="240" w:lineRule="auto"/>
              <w:jc w:val="left"/>
              <w:rPr>
                <w:rFonts w:ascii="Calibri" w:eastAsia="Times New Roman" w:hAnsi="Calibri" w:cs="Calibri"/>
                <w:b/>
                <w:bCs/>
                <w:color w:val="FFFFFF"/>
                <w:szCs w:val="22"/>
                <w:lang w:eastAsia="cs-CZ"/>
              </w:rPr>
            </w:pPr>
            <w:r w:rsidRPr="006915D1">
              <w:rPr>
                <w:rFonts w:ascii="Calibri" w:eastAsia="Times New Roman" w:hAnsi="Calibri" w:cs="Calibri"/>
                <w:b/>
                <w:bCs/>
                <w:color w:val="FFFFFF"/>
                <w:szCs w:val="22"/>
                <w:lang w:eastAsia="cs-CZ"/>
              </w:rPr>
              <w:t>2NP   3NP</w:t>
            </w:r>
          </w:p>
        </w:tc>
        <w:tc>
          <w:tcPr>
            <w:tcW w:w="1140" w:type="dxa"/>
            <w:tcBorders>
              <w:top w:val="single" w:sz="4" w:space="0" w:color="4472C4"/>
              <w:left w:val="nil"/>
              <w:bottom w:val="nil"/>
              <w:right w:val="single" w:sz="4" w:space="0" w:color="4472C4"/>
            </w:tcBorders>
            <w:shd w:val="clear" w:color="4472C4" w:fill="4472C4"/>
            <w:noWrap/>
            <w:vAlign w:val="bottom"/>
            <w:hideMark/>
          </w:tcPr>
          <w:p w14:paraId="38C59387" w14:textId="3B9D3E68" w:rsidR="006915D1" w:rsidRPr="006915D1" w:rsidRDefault="006915D1" w:rsidP="006915D1">
            <w:pPr>
              <w:spacing w:after="0" w:line="240" w:lineRule="auto"/>
              <w:jc w:val="left"/>
              <w:rPr>
                <w:rFonts w:ascii="Calibri" w:eastAsia="Times New Roman" w:hAnsi="Calibri" w:cs="Calibri"/>
                <w:b/>
                <w:bCs/>
                <w:color w:val="FFFFFF"/>
                <w:szCs w:val="22"/>
                <w:lang w:eastAsia="cs-CZ"/>
              </w:rPr>
            </w:pPr>
          </w:p>
        </w:tc>
      </w:tr>
      <w:tr w:rsidR="006915D1" w:rsidRPr="006915D1" w14:paraId="1C2084E1" w14:textId="77777777" w:rsidTr="006915D1">
        <w:trPr>
          <w:trHeight w:val="290"/>
          <w:jc w:val="center"/>
        </w:trPr>
        <w:tc>
          <w:tcPr>
            <w:tcW w:w="2760" w:type="dxa"/>
            <w:tcBorders>
              <w:top w:val="single" w:sz="4" w:space="0" w:color="4472C4"/>
              <w:left w:val="single" w:sz="4" w:space="0" w:color="4472C4"/>
              <w:bottom w:val="nil"/>
              <w:right w:val="nil"/>
            </w:tcBorders>
            <w:shd w:val="clear" w:color="auto" w:fill="auto"/>
            <w:noWrap/>
            <w:vAlign w:val="bottom"/>
            <w:hideMark/>
          </w:tcPr>
          <w:p w14:paraId="7D95D5FA" w14:textId="77777777" w:rsidR="006915D1" w:rsidRPr="006915D1" w:rsidRDefault="006915D1" w:rsidP="006915D1">
            <w:pPr>
              <w:spacing w:after="0" w:line="240" w:lineRule="auto"/>
              <w:jc w:val="lef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učebny/kanceláře/ubytování</w:t>
            </w:r>
          </w:p>
        </w:tc>
        <w:tc>
          <w:tcPr>
            <w:tcW w:w="1140" w:type="dxa"/>
            <w:tcBorders>
              <w:top w:val="single" w:sz="4" w:space="0" w:color="4472C4"/>
              <w:left w:val="nil"/>
              <w:bottom w:val="nil"/>
              <w:right w:val="single" w:sz="4" w:space="0" w:color="4472C4"/>
            </w:tcBorders>
            <w:shd w:val="clear" w:color="auto" w:fill="auto"/>
            <w:noWrap/>
            <w:vAlign w:val="bottom"/>
            <w:hideMark/>
          </w:tcPr>
          <w:p w14:paraId="783ECBE2"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350</w:t>
            </w:r>
          </w:p>
        </w:tc>
      </w:tr>
      <w:tr w:rsidR="006915D1" w:rsidRPr="006915D1" w14:paraId="681785E9" w14:textId="77777777" w:rsidTr="006915D1">
        <w:trPr>
          <w:trHeight w:val="290"/>
          <w:jc w:val="center"/>
        </w:trPr>
        <w:tc>
          <w:tcPr>
            <w:tcW w:w="2760" w:type="dxa"/>
            <w:tcBorders>
              <w:top w:val="single" w:sz="4" w:space="0" w:color="4472C4"/>
              <w:left w:val="single" w:sz="4" w:space="0" w:color="4472C4"/>
              <w:bottom w:val="single" w:sz="4" w:space="0" w:color="4472C4"/>
              <w:right w:val="nil"/>
            </w:tcBorders>
            <w:shd w:val="clear" w:color="auto" w:fill="auto"/>
            <w:noWrap/>
            <w:vAlign w:val="bottom"/>
            <w:hideMark/>
          </w:tcPr>
          <w:p w14:paraId="2696753F" w14:textId="77777777" w:rsidR="006915D1" w:rsidRPr="006915D1" w:rsidRDefault="006915D1" w:rsidP="006915D1">
            <w:pPr>
              <w:spacing w:after="0" w:line="240" w:lineRule="auto"/>
              <w:jc w:val="lef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galerie-ateliér</w:t>
            </w:r>
          </w:p>
        </w:tc>
        <w:tc>
          <w:tcPr>
            <w:tcW w:w="1140" w:type="dxa"/>
            <w:tcBorders>
              <w:top w:val="single" w:sz="4" w:space="0" w:color="4472C4"/>
              <w:left w:val="nil"/>
              <w:bottom w:val="single" w:sz="4" w:space="0" w:color="4472C4"/>
              <w:right w:val="single" w:sz="4" w:space="0" w:color="4472C4"/>
            </w:tcBorders>
            <w:shd w:val="clear" w:color="auto" w:fill="auto"/>
            <w:noWrap/>
            <w:vAlign w:val="bottom"/>
            <w:hideMark/>
          </w:tcPr>
          <w:p w14:paraId="751CACA1"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185</w:t>
            </w:r>
          </w:p>
        </w:tc>
      </w:tr>
    </w:tbl>
    <w:p w14:paraId="30F04B64" w14:textId="77777777" w:rsidR="006915D1" w:rsidRDefault="006915D1" w:rsidP="00DE4C98">
      <w:pPr>
        <w:rPr>
          <w:bCs/>
        </w:rPr>
      </w:pPr>
    </w:p>
    <w:p w14:paraId="070BB1E0" w14:textId="40EA93E4" w:rsidR="00523F1F" w:rsidRDefault="00523F1F" w:rsidP="00523F1F">
      <w:pPr>
        <w:pStyle w:val="Heading4"/>
      </w:pPr>
      <w:r>
        <w:t>Projekce příjmů z pronájmu společenského sálu</w:t>
      </w:r>
    </w:p>
    <w:p w14:paraId="0A41A32F" w14:textId="555B5C1F" w:rsidR="006915D1" w:rsidRDefault="00F63693" w:rsidP="00523F1F">
      <w:r>
        <w:t>Pro projekci příjmů z pronájmu společenského sálu byla provedena rešerše dostupných cen pronájmu obdobných sálů v širším regionu (</w:t>
      </w:r>
      <w:r w:rsidRPr="00C2396A">
        <w:t>B</w:t>
      </w:r>
      <w:r w:rsidR="00EC04C1" w:rsidRPr="00C2396A">
        <w:t>e</w:t>
      </w:r>
      <w:r w:rsidRPr="00C2396A">
        <w:t>chyně</w:t>
      </w:r>
      <w:r>
        <w:t xml:space="preserve">, Dačice, Jindřichův Hradec, Soběslav, Třešť, Týn nad Vltavou). </w:t>
      </w:r>
      <w:r w:rsidR="001453BE">
        <w:t>Kapacita zmíněných sálů osciluje od 200 do 400 osob podle způsobu úpravy sálu, zatímco jejich p</w:t>
      </w:r>
      <w:r w:rsidR="001C06E2">
        <w:t>lochy spadají dle dostupných údajů do rozmezí 200-400 m</w:t>
      </w:r>
      <w:r w:rsidR="001C06E2">
        <w:rPr>
          <w:vertAlign w:val="superscript"/>
        </w:rPr>
        <w:t>2</w:t>
      </w:r>
      <w:r w:rsidR="001C06E2">
        <w:t>.</w:t>
      </w:r>
      <w:r w:rsidR="00132975">
        <w:t xml:space="preserve"> Průměrná cena pronájmu sálu na společenské akce činí 9</w:t>
      </w:r>
      <w:r w:rsidR="00C70A58">
        <w:t>69</w:t>
      </w:r>
      <w:r w:rsidR="00132975">
        <w:t xml:space="preserve"> </w:t>
      </w:r>
      <w:r w:rsidR="00E90001">
        <w:t>kč</w:t>
      </w:r>
      <w:r w:rsidR="00132975">
        <w:t>/hod</w:t>
      </w:r>
      <w:r w:rsidR="00C70A58">
        <w:t xml:space="preserve"> (pro zjednodušení počtu se dále používá hodnota 970 </w:t>
      </w:r>
      <w:r w:rsidR="00E90001">
        <w:t>kč</w:t>
      </w:r>
      <w:r w:rsidR="00C70A58">
        <w:t>)</w:t>
      </w:r>
      <w:r w:rsidR="00132975">
        <w:t xml:space="preserve"> a většinou zahrnuje práci 1-2 zaměstnanců města</w:t>
      </w:r>
      <w:r w:rsidR="00EC04C1">
        <w:t>,</w:t>
      </w:r>
      <w:r w:rsidR="00132975">
        <w:t xml:space="preserve"> resp. organizace, v jejíž správě kulturní dům je (šatna, správce)</w:t>
      </w:r>
      <w:r w:rsidR="00706C55">
        <w:t xml:space="preserve">. </w:t>
      </w:r>
    </w:p>
    <w:p w14:paraId="0119C01D" w14:textId="184C402D" w:rsidR="006915D1" w:rsidRDefault="006915D1" w:rsidP="006915D1">
      <w:pPr>
        <w:pStyle w:val="Caption"/>
      </w:pPr>
      <w:r>
        <w:t xml:space="preserve">Tabulka </w:t>
      </w:r>
      <w:r w:rsidR="00E90001">
        <w:fldChar w:fldCharType="begin"/>
      </w:r>
      <w:r w:rsidR="00E90001">
        <w:instrText xml:space="preserve"> SEQ Tabulka \* ARABIC </w:instrText>
      </w:r>
      <w:r w:rsidR="00E90001">
        <w:fldChar w:fldCharType="separate"/>
      </w:r>
      <w:r w:rsidR="00C2396A">
        <w:rPr>
          <w:noProof/>
        </w:rPr>
        <w:t>2</w:t>
      </w:r>
      <w:r w:rsidR="00E90001">
        <w:rPr>
          <w:noProof/>
        </w:rPr>
        <w:fldChar w:fldCharType="end"/>
      </w:r>
      <w:r>
        <w:t xml:space="preserve"> Přehled parametrů srovnatelných sálů</w:t>
      </w:r>
    </w:p>
    <w:tbl>
      <w:tblPr>
        <w:tblW w:w="9067" w:type="dxa"/>
        <w:jc w:val="center"/>
        <w:tblLayout w:type="fixed"/>
        <w:tblCellMar>
          <w:left w:w="70" w:type="dxa"/>
          <w:right w:w="70" w:type="dxa"/>
        </w:tblCellMar>
        <w:tblLook w:val="04A0" w:firstRow="1" w:lastRow="0" w:firstColumn="1" w:lastColumn="0" w:noHBand="0" w:noVBand="1"/>
      </w:tblPr>
      <w:tblGrid>
        <w:gridCol w:w="1982"/>
        <w:gridCol w:w="1982"/>
        <w:gridCol w:w="1275"/>
        <w:gridCol w:w="1276"/>
        <w:gridCol w:w="1276"/>
        <w:gridCol w:w="1276"/>
      </w:tblGrid>
      <w:tr w:rsidR="006915D1" w:rsidRPr="006915D1" w14:paraId="52BA32A7" w14:textId="77777777" w:rsidTr="006915D1">
        <w:trPr>
          <w:trHeight w:val="290"/>
          <w:jc w:val="center"/>
        </w:trPr>
        <w:tc>
          <w:tcPr>
            <w:tcW w:w="1982" w:type="dxa"/>
            <w:tcBorders>
              <w:top w:val="single" w:sz="4" w:space="0" w:color="4472C4"/>
              <w:left w:val="single" w:sz="4" w:space="0" w:color="4472C4"/>
              <w:bottom w:val="nil"/>
              <w:right w:val="nil"/>
            </w:tcBorders>
            <w:shd w:val="clear" w:color="4472C4" w:fill="4472C4"/>
            <w:noWrap/>
            <w:vAlign w:val="bottom"/>
            <w:hideMark/>
          </w:tcPr>
          <w:p w14:paraId="521A4662" w14:textId="77777777" w:rsidR="006915D1" w:rsidRPr="006915D1" w:rsidRDefault="006915D1" w:rsidP="006915D1">
            <w:pPr>
              <w:spacing w:after="0" w:line="240" w:lineRule="auto"/>
              <w:jc w:val="left"/>
              <w:rPr>
                <w:rFonts w:ascii="Calibri" w:eastAsia="Times New Roman" w:hAnsi="Calibri" w:cs="Calibri"/>
                <w:b/>
                <w:bCs/>
                <w:color w:val="FFFFFF"/>
                <w:szCs w:val="22"/>
                <w:lang w:eastAsia="cs-CZ"/>
              </w:rPr>
            </w:pPr>
            <w:r w:rsidRPr="006915D1">
              <w:rPr>
                <w:rFonts w:ascii="Calibri" w:eastAsia="Times New Roman" w:hAnsi="Calibri" w:cs="Calibri"/>
                <w:b/>
                <w:bCs/>
                <w:color w:val="FFFFFF"/>
                <w:szCs w:val="22"/>
                <w:lang w:eastAsia="cs-CZ"/>
              </w:rPr>
              <w:t>Město</w:t>
            </w:r>
          </w:p>
        </w:tc>
        <w:tc>
          <w:tcPr>
            <w:tcW w:w="1982" w:type="dxa"/>
            <w:tcBorders>
              <w:top w:val="single" w:sz="4" w:space="0" w:color="4472C4"/>
              <w:left w:val="nil"/>
              <w:bottom w:val="nil"/>
              <w:right w:val="nil"/>
            </w:tcBorders>
            <w:shd w:val="clear" w:color="4472C4" w:fill="4472C4"/>
            <w:noWrap/>
            <w:vAlign w:val="bottom"/>
            <w:hideMark/>
          </w:tcPr>
          <w:p w14:paraId="550B05D3" w14:textId="77777777" w:rsidR="006915D1" w:rsidRPr="006915D1" w:rsidRDefault="006915D1" w:rsidP="006915D1">
            <w:pPr>
              <w:spacing w:after="0" w:line="240" w:lineRule="auto"/>
              <w:jc w:val="left"/>
              <w:rPr>
                <w:rFonts w:ascii="Calibri" w:eastAsia="Times New Roman" w:hAnsi="Calibri" w:cs="Calibri"/>
                <w:b/>
                <w:bCs/>
                <w:color w:val="FFFFFF"/>
                <w:szCs w:val="22"/>
                <w:lang w:eastAsia="cs-CZ"/>
              </w:rPr>
            </w:pPr>
            <w:r w:rsidRPr="006915D1">
              <w:rPr>
                <w:rFonts w:ascii="Calibri" w:eastAsia="Times New Roman" w:hAnsi="Calibri" w:cs="Calibri"/>
                <w:b/>
                <w:bCs/>
                <w:color w:val="FFFFFF"/>
                <w:szCs w:val="22"/>
                <w:lang w:eastAsia="cs-CZ"/>
              </w:rPr>
              <w:t>Kraj</w:t>
            </w:r>
          </w:p>
        </w:tc>
        <w:tc>
          <w:tcPr>
            <w:tcW w:w="1275" w:type="dxa"/>
            <w:tcBorders>
              <w:top w:val="single" w:sz="4" w:space="0" w:color="4472C4"/>
              <w:left w:val="nil"/>
              <w:bottom w:val="nil"/>
              <w:right w:val="nil"/>
            </w:tcBorders>
            <w:shd w:val="clear" w:color="4472C4" w:fill="4472C4"/>
            <w:noWrap/>
            <w:vAlign w:val="bottom"/>
            <w:hideMark/>
          </w:tcPr>
          <w:p w14:paraId="22EB62E5" w14:textId="77777777" w:rsidR="006915D1" w:rsidRPr="006915D1" w:rsidRDefault="006915D1" w:rsidP="005A75F9">
            <w:pPr>
              <w:spacing w:after="0" w:line="240" w:lineRule="auto"/>
              <w:jc w:val="center"/>
              <w:rPr>
                <w:rFonts w:ascii="Calibri" w:eastAsia="Times New Roman" w:hAnsi="Calibri" w:cs="Calibri"/>
                <w:b/>
                <w:bCs/>
                <w:color w:val="FFFFFF"/>
                <w:szCs w:val="22"/>
                <w:lang w:eastAsia="cs-CZ"/>
              </w:rPr>
            </w:pPr>
            <w:r w:rsidRPr="006915D1">
              <w:rPr>
                <w:rFonts w:ascii="Calibri" w:eastAsia="Times New Roman" w:hAnsi="Calibri" w:cs="Calibri"/>
                <w:b/>
                <w:bCs/>
                <w:color w:val="FFFFFF"/>
                <w:szCs w:val="22"/>
                <w:lang w:eastAsia="cs-CZ"/>
              </w:rPr>
              <w:t>Vzdálenost (km)</w:t>
            </w:r>
          </w:p>
        </w:tc>
        <w:tc>
          <w:tcPr>
            <w:tcW w:w="1276" w:type="dxa"/>
            <w:tcBorders>
              <w:top w:val="single" w:sz="4" w:space="0" w:color="4472C4"/>
              <w:left w:val="nil"/>
              <w:bottom w:val="nil"/>
              <w:right w:val="nil"/>
            </w:tcBorders>
            <w:shd w:val="clear" w:color="4472C4" w:fill="4472C4"/>
            <w:noWrap/>
            <w:vAlign w:val="bottom"/>
            <w:hideMark/>
          </w:tcPr>
          <w:p w14:paraId="3B3DAC9B" w14:textId="595CD863" w:rsidR="006915D1" w:rsidRPr="006915D1" w:rsidRDefault="006915D1" w:rsidP="005A75F9">
            <w:pPr>
              <w:spacing w:after="0" w:line="240" w:lineRule="auto"/>
              <w:jc w:val="center"/>
              <w:rPr>
                <w:rFonts w:ascii="Calibri" w:eastAsia="Times New Roman" w:hAnsi="Calibri" w:cs="Calibri"/>
                <w:b/>
                <w:bCs/>
                <w:color w:val="FFFFFF"/>
                <w:szCs w:val="22"/>
                <w:lang w:eastAsia="cs-CZ"/>
              </w:rPr>
            </w:pPr>
            <w:r w:rsidRPr="006915D1">
              <w:rPr>
                <w:rFonts w:ascii="Calibri" w:eastAsia="Times New Roman" w:hAnsi="Calibri" w:cs="Calibri"/>
                <w:b/>
                <w:bCs/>
                <w:color w:val="FFFFFF"/>
                <w:szCs w:val="22"/>
                <w:lang w:eastAsia="cs-CZ"/>
              </w:rPr>
              <w:t>Kapacita</w:t>
            </w:r>
            <w:r w:rsidR="005A75F9">
              <w:rPr>
                <w:rFonts w:ascii="Calibri" w:eastAsia="Times New Roman" w:hAnsi="Calibri" w:cs="Calibri"/>
                <w:b/>
                <w:bCs/>
                <w:color w:val="FFFFFF"/>
                <w:szCs w:val="22"/>
                <w:lang w:eastAsia="cs-CZ"/>
              </w:rPr>
              <w:t xml:space="preserve"> (os.)</w:t>
            </w:r>
          </w:p>
        </w:tc>
        <w:tc>
          <w:tcPr>
            <w:tcW w:w="1276" w:type="dxa"/>
            <w:tcBorders>
              <w:top w:val="single" w:sz="4" w:space="0" w:color="4472C4"/>
              <w:left w:val="nil"/>
              <w:bottom w:val="nil"/>
              <w:right w:val="nil"/>
            </w:tcBorders>
            <w:shd w:val="clear" w:color="4472C4" w:fill="4472C4"/>
            <w:noWrap/>
            <w:vAlign w:val="bottom"/>
            <w:hideMark/>
          </w:tcPr>
          <w:p w14:paraId="716BCF25" w14:textId="35758BEE" w:rsidR="005A75F9" w:rsidRDefault="006915D1" w:rsidP="005A75F9">
            <w:pPr>
              <w:spacing w:after="0" w:line="240" w:lineRule="auto"/>
              <w:jc w:val="center"/>
              <w:rPr>
                <w:rFonts w:ascii="Calibri" w:eastAsia="Times New Roman" w:hAnsi="Calibri" w:cs="Calibri"/>
                <w:b/>
                <w:bCs/>
                <w:color w:val="FFFFFF"/>
                <w:szCs w:val="22"/>
                <w:lang w:eastAsia="cs-CZ"/>
              </w:rPr>
            </w:pPr>
            <w:r w:rsidRPr="006915D1">
              <w:rPr>
                <w:rFonts w:ascii="Calibri" w:eastAsia="Times New Roman" w:hAnsi="Calibri" w:cs="Calibri"/>
                <w:b/>
                <w:bCs/>
                <w:color w:val="FFFFFF"/>
                <w:szCs w:val="22"/>
                <w:lang w:eastAsia="cs-CZ"/>
              </w:rPr>
              <w:t>Plocha</w:t>
            </w:r>
          </w:p>
          <w:p w14:paraId="48137FBD" w14:textId="59E64181" w:rsidR="006915D1" w:rsidRPr="006915D1" w:rsidRDefault="006915D1" w:rsidP="005A75F9">
            <w:pPr>
              <w:spacing w:after="0" w:line="240" w:lineRule="auto"/>
              <w:jc w:val="center"/>
              <w:rPr>
                <w:rFonts w:ascii="Calibri" w:eastAsia="Times New Roman" w:hAnsi="Calibri" w:cs="Calibri"/>
                <w:b/>
                <w:bCs/>
                <w:color w:val="FFFFFF"/>
                <w:szCs w:val="22"/>
                <w:lang w:eastAsia="cs-CZ"/>
              </w:rPr>
            </w:pPr>
            <w:r w:rsidRPr="006915D1">
              <w:rPr>
                <w:rFonts w:ascii="Calibri" w:eastAsia="Times New Roman" w:hAnsi="Calibri" w:cs="Calibri"/>
                <w:b/>
                <w:bCs/>
                <w:color w:val="FFFFFF"/>
                <w:szCs w:val="22"/>
                <w:lang w:eastAsia="cs-CZ"/>
              </w:rPr>
              <w:t>(m</w:t>
            </w:r>
            <w:r>
              <w:rPr>
                <w:rFonts w:ascii="Calibri" w:eastAsia="Times New Roman" w:hAnsi="Calibri" w:cs="Calibri"/>
                <w:b/>
                <w:bCs/>
                <w:color w:val="FFFFFF"/>
                <w:szCs w:val="22"/>
                <w:vertAlign w:val="superscript"/>
                <w:lang w:val="pl-PL" w:eastAsia="cs-CZ"/>
              </w:rPr>
              <w:t>2</w:t>
            </w:r>
            <w:r w:rsidRPr="006915D1">
              <w:rPr>
                <w:rFonts w:ascii="Calibri" w:eastAsia="Times New Roman" w:hAnsi="Calibri" w:cs="Calibri"/>
                <w:b/>
                <w:bCs/>
                <w:color w:val="FFFFFF"/>
                <w:szCs w:val="22"/>
                <w:lang w:eastAsia="cs-CZ"/>
              </w:rPr>
              <w:t>)</w:t>
            </w:r>
          </w:p>
        </w:tc>
        <w:tc>
          <w:tcPr>
            <w:tcW w:w="1276" w:type="dxa"/>
            <w:tcBorders>
              <w:top w:val="single" w:sz="4" w:space="0" w:color="4472C4"/>
              <w:left w:val="nil"/>
              <w:bottom w:val="nil"/>
              <w:right w:val="single" w:sz="4" w:space="0" w:color="4472C4"/>
            </w:tcBorders>
            <w:shd w:val="clear" w:color="4472C4" w:fill="4472C4"/>
            <w:noWrap/>
            <w:vAlign w:val="bottom"/>
            <w:hideMark/>
          </w:tcPr>
          <w:p w14:paraId="2F184FCD" w14:textId="23B0E458" w:rsidR="006915D1" w:rsidRPr="006915D1" w:rsidRDefault="006915D1" w:rsidP="005A75F9">
            <w:pPr>
              <w:spacing w:after="0" w:line="240" w:lineRule="auto"/>
              <w:jc w:val="center"/>
              <w:rPr>
                <w:rFonts w:ascii="Calibri" w:eastAsia="Times New Roman" w:hAnsi="Calibri" w:cs="Calibri"/>
                <w:b/>
                <w:bCs/>
                <w:color w:val="FFFFFF"/>
                <w:szCs w:val="22"/>
                <w:lang w:eastAsia="cs-CZ"/>
              </w:rPr>
            </w:pPr>
            <w:r w:rsidRPr="006915D1">
              <w:rPr>
                <w:rFonts w:ascii="Calibri" w:eastAsia="Times New Roman" w:hAnsi="Calibri" w:cs="Calibri"/>
                <w:b/>
                <w:bCs/>
                <w:color w:val="FFFFFF"/>
                <w:szCs w:val="22"/>
                <w:lang w:eastAsia="cs-CZ"/>
              </w:rPr>
              <w:t>Nájem</w:t>
            </w:r>
            <w:r w:rsidR="005A75F9">
              <w:rPr>
                <w:rFonts w:ascii="Calibri" w:eastAsia="Times New Roman" w:hAnsi="Calibri" w:cs="Calibri"/>
                <w:b/>
                <w:bCs/>
                <w:color w:val="FFFFFF"/>
                <w:szCs w:val="22"/>
                <w:lang w:eastAsia="cs-CZ"/>
              </w:rPr>
              <w:t xml:space="preserve"> (</w:t>
            </w:r>
            <w:r w:rsidR="00E90001">
              <w:rPr>
                <w:rFonts w:ascii="Calibri" w:eastAsia="Times New Roman" w:hAnsi="Calibri" w:cs="Calibri"/>
                <w:b/>
                <w:bCs/>
                <w:color w:val="FFFFFF"/>
                <w:szCs w:val="22"/>
                <w:lang w:eastAsia="cs-CZ"/>
              </w:rPr>
              <w:t>kč</w:t>
            </w:r>
            <w:r w:rsidR="005A75F9">
              <w:rPr>
                <w:rFonts w:ascii="Calibri" w:eastAsia="Times New Roman" w:hAnsi="Calibri" w:cs="Calibri"/>
                <w:b/>
                <w:bCs/>
                <w:color w:val="FFFFFF"/>
                <w:szCs w:val="22"/>
                <w:lang w:eastAsia="cs-CZ"/>
              </w:rPr>
              <w:t>/</w:t>
            </w:r>
            <w:r w:rsidRPr="006915D1">
              <w:rPr>
                <w:rFonts w:ascii="Calibri" w:eastAsia="Times New Roman" w:hAnsi="Calibri" w:cs="Calibri"/>
                <w:b/>
                <w:bCs/>
                <w:color w:val="FFFFFF"/>
                <w:szCs w:val="22"/>
                <w:lang w:eastAsia="cs-CZ"/>
              </w:rPr>
              <w:t>h</w:t>
            </w:r>
            <w:r w:rsidR="005A75F9">
              <w:rPr>
                <w:rFonts w:ascii="Calibri" w:eastAsia="Times New Roman" w:hAnsi="Calibri" w:cs="Calibri"/>
                <w:b/>
                <w:bCs/>
                <w:color w:val="FFFFFF"/>
                <w:szCs w:val="22"/>
                <w:lang w:eastAsia="cs-CZ"/>
              </w:rPr>
              <w:t>)</w:t>
            </w:r>
          </w:p>
        </w:tc>
      </w:tr>
      <w:tr w:rsidR="006915D1" w:rsidRPr="006915D1" w14:paraId="145F3AFD" w14:textId="77777777" w:rsidTr="006915D1">
        <w:trPr>
          <w:trHeight w:val="290"/>
          <w:jc w:val="center"/>
        </w:trPr>
        <w:tc>
          <w:tcPr>
            <w:tcW w:w="1982" w:type="dxa"/>
            <w:tcBorders>
              <w:top w:val="single" w:sz="4" w:space="0" w:color="4472C4"/>
              <w:left w:val="single" w:sz="4" w:space="0" w:color="4472C4"/>
              <w:bottom w:val="nil"/>
              <w:right w:val="nil"/>
            </w:tcBorders>
            <w:shd w:val="clear" w:color="auto" w:fill="auto"/>
            <w:noWrap/>
            <w:vAlign w:val="bottom"/>
            <w:hideMark/>
          </w:tcPr>
          <w:p w14:paraId="4C361FF0" w14:textId="77777777" w:rsidR="006915D1" w:rsidRPr="006915D1" w:rsidRDefault="006915D1" w:rsidP="006915D1">
            <w:pPr>
              <w:spacing w:after="0" w:line="240" w:lineRule="auto"/>
              <w:jc w:val="lef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Bechyně</w:t>
            </w:r>
          </w:p>
        </w:tc>
        <w:tc>
          <w:tcPr>
            <w:tcW w:w="1982" w:type="dxa"/>
            <w:tcBorders>
              <w:top w:val="single" w:sz="4" w:space="0" w:color="4472C4"/>
              <w:left w:val="nil"/>
              <w:bottom w:val="nil"/>
              <w:right w:val="nil"/>
            </w:tcBorders>
            <w:shd w:val="clear" w:color="auto" w:fill="auto"/>
            <w:noWrap/>
            <w:vAlign w:val="bottom"/>
            <w:hideMark/>
          </w:tcPr>
          <w:p w14:paraId="537409E9" w14:textId="77777777" w:rsidR="006915D1" w:rsidRPr="006915D1" w:rsidRDefault="006915D1" w:rsidP="006915D1">
            <w:pPr>
              <w:spacing w:after="0" w:line="240" w:lineRule="auto"/>
              <w:jc w:val="lef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Jihočeský</w:t>
            </w:r>
          </w:p>
        </w:tc>
        <w:tc>
          <w:tcPr>
            <w:tcW w:w="1275" w:type="dxa"/>
            <w:tcBorders>
              <w:top w:val="single" w:sz="4" w:space="0" w:color="4472C4"/>
              <w:left w:val="nil"/>
              <w:bottom w:val="nil"/>
              <w:right w:val="nil"/>
            </w:tcBorders>
            <w:shd w:val="clear" w:color="auto" w:fill="auto"/>
            <w:noWrap/>
            <w:vAlign w:val="bottom"/>
            <w:hideMark/>
          </w:tcPr>
          <w:p w14:paraId="25AD13AD"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67</w:t>
            </w:r>
          </w:p>
        </w:tc>
        <w:tc>
          <w:tcPr>
            <w:tcW w:w="1276" w:type="dxa"/>
            <w:tcBorders>
              <w:top w:val="single" w:sz="4" w:space="0" w:color="4472C4"/>
              <w:left w:val="nil"/>
              <w:bottom w:val="nil"/>
              <w:right w:val="nil"/>
            </w:tcBorders>
            <w:shd w:val="clear" w:color="auto" w:fill="auto"/>
            <w:noWrap/>
            <w:vAlign w:val="bottom"/>
            <w:hideMark/>
          </w:tcPr>
          <w:p w14:paraId="7BD89A21"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240</w:t>
            </w:r>
          </w:p>
        </w:tc>
        <w:tc>
          <w:tcPr>
            <w:tcW w:w="1276" w:type="dxa"/>
            <w:tcBorders>
              <w:top w:val="single" w:sz="4" w:space="0" w:color="4472C4"/>
              <w:left w:val="nil"/>
              <w:bottom w:val="nil"/>
              <w:right w:val="nil"/>
            </w:tcBorders>
            <w:shd w:val="clear" w:color="auto" w:fill="auto"/>
            <w:noWrap/>
            <w:vAlign w:val="bottom"/>
            <w:hideMark/>
          </w:tcPr>
          <w:p w14:paraId="3F9DCC5D"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356</w:t>
            </w:r>
          </w:p>
        </w:tc>
        <w:tc>
          <w:tcPr>
            <w:tcW w:w="1276" w:type="dxa"/>
            <w:tcBorders>
              <w:top w:val="single" w:sz="4" w:space="0" w:color="4472C4"/>
              <w:left w:val="nil"/>
              <w:bottom w:val="nil"/>
              <w:right w:val="single" w:sz="4" w:space="0" w:color="4472C4"/>
            </w:tcBorders>
            <w:shd w:val="clear" w:color="auto" w:fill="auto"/>
            <w:noWrap/>
            <w:vAlign w:val="bottom"/>
            <w:hideMark/>
          </w:tcPr>
          <w:p w14:paraId="23B5E6AD"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1000</w:t>
            </w:r>
          </w:p>
        </w:tc>
      </w:tr>
      <w:tr w:rsidR="006915D1" w:rsidRPr="006915D1" w14:paraId="66E3BF5E" w14:textId="77777777" w:rsidTr="006915D1">
        <w:trPr>
          <w:trHeight w:val="290"/>
          <w:jc w:val="center"/>
        </w:trPr>
        <w:tc>
          <w:tcPr>
            <w:tcW w:w="1982" w:type="dxa"/>
            <w:tcBorders>
              <w:top w:val="single" w:sz="4" w:space="0" w:color="4472C4"/>
              <w:left w:val="single" w:sz="4" w:space="0" w:color="4472C4"/>
              <w:bottom w:val="nil"/>
              <w:right w:val="nil"/>
            </w:tcBorders>
            <w:shd w:val="clear" w:color="auto" w:fill="auto"/>
            <w:noWrap/>
            <w:vAlign w:val="bottom"/>
            <w:hideMark/>
          </w:tcPr>
          <w:p w14:paraId="2466C1F8" w14:textId="77777777" w:rsidR="006915D1" w:rsidRPr="006915D1" w:rsidRDefault="006915D1" w:rsidP="006915D1">
            <w:pPr>
              <w:spacing w:after="0" w:line="240" w:lineRule="auto"/>
              <w:jc w:val="lef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Dačice</w:t>
            </w:r>
          </w:p>
        </w:tc>
        <w:tc>
          <w:tcPr>
            <w:tcW w:w="1982" w:type="dxa"/>
            <w:tcBorders>
              <w:top w:val="single" w:sz="4" w:space="0" w:color="4472C4"/>
              <w:left w:val="nil"/>
              <w:bottom w:val="nil"/>
              <w:right w:val="nil"/>
            </w:tcBorders>
            <w:shd w:val="clear" w:color="auto" w:fill="auto"/>
            <w:noWrap/>
            <w:vAlign w:val="bottom"/>
            <w:hideMark/>
          </w:tcPr>
          <w:p w14:paraId="152C1A91" w14:textId="77777777" w:rsidR="006915D1" w:rsidRPr="006915D1" w:rsidRDefault="006915D1" w:rsidP="006915D1">
            <w:pPr>
              <w:spacing w:after="0" w:line="240" w:lineRule="auto"/>
              <w:jc w:val="lef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Jihočeský</w:t>
            </w:r>
          </w:p>
        </w:tc>
        <w:tc>
          <w:tcPr>
            <w:tcW w:w="1275" w:type="dxa"/>
            <w:tcBorders>
              <w:top w:val="single" w:sz="4" w:space="0" w:color="4472C4"/>
              <w:left w:val="nil"/>
              <w:bottom w:val="nil"/>
              <w:right w:val="nil"/>
            </w:tcBorders>
            <w:shd w:val="clear" w:color="auto" w:fill="auto"/>
            <w:noWrap/>
            <w:vAlign w:val="bottom"/>
            <w:hideMark/>
          </w:tcPr>
          <w:p w14:paraId="5803ED7D"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26</w:t>
            </w:r>
          </w:p>
        </w:tc>
        <w:tc>
          <w:tcPr>
            <w:tcW w:w="1276" w:type="dxa"/>
            <w:tcBorders>
              <w:top w:val="single" w:sz="4" w:space="0" w:color="4472C4"/>
              <w:left w:val="nil"/>
              <w:bottom w:val="nil"/>
              <w:right w:val="nil"/>
            </w:tcBorders>
            <w:shd w:val="clear" w:color="auto" w:fill="auto"/>
            <w:noWrap/>
            <w:vAlign w:val="bottom"/>
            <w:hideMark/>
          </w:tcPr>
          <w:p w14:paraId="29BAB2D2"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400</w:t>
            </w:r>
          </w:p>
        </w:tc>
        <w:tc>
          <w:tcPr>
            <w:tcW w:w="1276" w:type="dxa"/>
            <w:tcBorders>
              <w:top w:val="single" w:sz="4" w:space="0" w:color="4472C4"/>
              <w:left w:val="nil"/>
              <w:bottom w:val="nil"/>
              <w:right w:val="nil"/>
            </w:tcBorders>
            <w:shd w:val="clear" w:color="auto" w:fill="auto"/>
            <w:noWrap/>
            <w:vAlign w:val="bottom"/>
            <w:hideMark/>
          </w:tcPr>
          <w:p w14:paraId="7A6AF708"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N/A</w:t>
            </w:r>
          </w:p>
        </w:tc>
        <w:tc>
          <w:tcPr>
            <w:tcW w:w="1276" w:type="dxa"/>
            <w:tcBorders>
              <w:top w:val="single" w:sz="4" w:space="0" w:color="4472C4"/>
              <w:left w:val="nil"/>
              <w:bottom w:val="nil"/>
              <w:right w:val="single" w:sz="4" w:space="0" w:color="4472C4"/>
            </w:tcBorders>
            <w:shd w:val="clear" w:color="auto" w:fill="auto"/>
            <w:noWrap/>
            <w:vAlign w:val="bottom"/>
            <w:hideMark/>
          </w:tcPr>
          <w:p w14:paraId="7493D874"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813</w:t>
            </w:r>
          </w:p>
        </w:tc>
      </w:tr>
      <w:tr w:rsidR="006915D1" w:rsidRPr="006915D1" w14:paraId="4C0BD276" w14:textId="77777777" w:rsidTr="006915D1">
        <w:trPr>
          <w:trHeight w:val="290"/>
          <w:jc w:val="center"/>
        </w:trPr>
        <w:tc>
          <w:tcPr>
            <w:tcW w:w="1982" w:type="dxa"/>
            <w:tcBorders>
              <w:top w:val="single" w:sz="4" w:space="0" w:color="4472C4"/>
              <w:left w:val="single" w:sz="4" w:space="0" w:color="4472C4"/>
              <w:bottom w:val="nil"/>
              <w:right w:val="nil"/>
            </w:tcBorders>
            <w:shd w:val="clear" w:color="auto" w:fill="auto"/>
            <w:noWrap/>
            <w:vAlign w:val="bottom"/>
            <w:hideMark/>
          </w:tcPr>
          <w:p w14:paraId="4A316246" w14:textId="77777777" w:rsidR="006915D1" w:rsidRPr="006915D1" w:rsidRDefault="006915D1" w:rsidP="006915D1">
            <w:pPr>
              <w:spacing w:after="0" w:line="240" w:lineRule="auto"/>
              <w:jc w:val="lef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Jindřichův Hradec</w:t>
            </w:r>
          </w:p>
        </w:tc>
        <w:tc>
          <w:tcPr>
            <w:tcW w:w="1982" w:type="dxa"/>
            <w:tcBorders>
              <w:top w:val="single" w:sz="4" w:space="0" w:color="4472C4"/>
              <w:left w:val="nil"/>
              <w:bottom w:val="nil"/>
              <w:right w:val="nil"/>
            </w:tcBorders>
            <w:shd w:val="clear" w:color="auto" w:fill="auto"/>
            <w:noWrap/>
            <w:vAlign w:val="bottom"/>
            <w:hideMark/>
          </w:tcPr>
          <w:p w14:paraId="6393EB33" w14:textId="77777777" w:rsidR="006915D1" w:rsidRPr="006915D1" w:rsidRDefault="006915D1" w:rsidP="006915D1">
            <w:pPr>
              <w:spacing w:after="0" w:line="240" w:lineRule="auto"/>
              <w:jc w:val="lef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Jihočeský</w:t>
            </w:r>
          </w:p>
        </w:tc>
        <w:tc>
          <w:tcPr>
            <w:tcW w:w="1275" w:type="dxa"/>
            <w:tcBorders>
              <w:top w:val="single" w:sz="4" w:space="0" w:color="4472C4"/>
              <w:left w:val="nil"/>
              <w:bottom w:val="nil"/>
              <w:right w:val="nil"/>
            </w:tcBorders>
            <w:shd w:val="clear" w:color="auto" w:fill="auto"/>
            <w:noWrap/>
            <w:vAlign w:val="bottom"/>
            <w:hideMark/>
          </w:tcPr>
          <w:p w14:paraId="3CB2E037"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17</w:t>
            </w:r>
          </w:p>
        </w:tc>
        <w:tc>
          <w:tcPr>
            <w:tcW w:w="1276" w:type="dxa"/>
            <w:tcBorders>
              <w:top w:val="single" w:sz="4" w:space="0" w:color="4472C4"/>
              <w:left w:val="nil"/>
              <w:bottom w:val="nil"/>
              <w:right w:val="nil"/>
            </w:tcBorders>
            <w:shd w:val="clear" w:color="auto" w:fill="auto"/>
            <w:noWrap/>
            <w:vAlign w:val="bottom"/>
            <w:hideMark/>
          </w:tcPr>
          <w:p w14:paraId="35506BE8"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276</w:t>
            </w:r>
          </w:p>
        </w:tc>
        <w:tc>
          <w:tcPr>
            <w:tcW w:w="1276" w:type="dxa"/>
            <w:tcBorders>
              <w:top w:val="single" w:sz="4" w:space="0" w:color="4472C4"/>
              <w:left w:val="nil"/>
              <w:bottom w:val="nil"/>
              <w:right w:val="nil"/>
            </w:tcBorders>
            <w:shd w:val="clear" w:color="auto" w:fill="auto"/>
            <w:noWrap/>
            <w:vAlign w:val="bottom"/>
            <w:hideMark/>
          </w:tcPr>
          <w:p w14:paraId="69487986"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352</w:t>
            </w:r>
          </w:p>
        </w:tc>
        <w:tc>
          <w:tcPr>
            <w:tcW w:w="1276" w:type="dxa"/>
            <w:tcBorders>
              <w:top w:val="single" w:sz="4" w:space="0" w:color="4472C4"/>
              <w:left w:val="nil"/>
              <w:bottom w:val="nil"/>
              <w:right w:val="single" w:sz="4" w:space="0" w:color="4472C4"/>
            </w:tcBorders>
            <w:shd w:val="clear" w:color="auto" w:fill="auto"/>
            <w:noWrap/>
            <w:vAlign w:val="bottom"/>
            <w:hideMark/>
          </w:tcPr>
          <w:p w14:paraId="1C6AE625"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1320</w:t>
            </w:r>
          </w:p>
        </w:tc>
      </w:tr>
      <w:tr w:rsidR="006915D1" w:rsidRPr="006915D1" w14:paraId="0CD0353C" w14:textId="77777777" w:rsidTr="006915D1">
        <w:trPr>
          <w:trHeight w:val="290"/>
          <w:jc w:val="center"/>
        </w:trPr>
        <w:tc>
          <w:tcPr>
            <w:tcW w:w="1982" w:type="dxa"/>
            <w:tcBorders>
              <w:top w:val="single" w:sz="4" w:space="0" w:color="4472C4"/>
              <w:left w:val="single" w:sz="4" w:space="0" w:color="4472C4"/>
              <w:bottom w:val="nil"/>
              <w:right w:val="nil"/>
            </w:tcBorders>
            <w:shd w:val="clear" w:color="auto" w:fill="auto"/>
            <w:noWrap/>
            <w:vAlign w:val="bottom"/>
            <w:hideMark/>
          </w:tcPr>
          <w:p w14:paraId="7C95DB78" w14:textId="77777777" w:rsidR="006915D1" w:rsidRPr="006915D1" w:rsidRDefault="006915D1" w:rsidP="006915D1">
            <w:pPr>
              <w:spacing w:after="0" w:line="240" w:lineRule="auto"/>
              <w:jc w:val="lef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Soběslav</w:t>
            </w:r>
          </w:p>
        </w:tc>
        <w:tc>
          <w:tcPr>
            <w:tcW w:w="1982" w:type="dxa"/>
            <w:tcBorders>
              <w:top w:val="single" w:sz="4" w:space="0" w:color="4472C4"/>
              <w:left w:val="nil"/>
              <w:bottom w:val="nil"/>
              <w:right w:val="nil"/>
            </w:tcBorders>
            <w:shd w:val="clear" w:color="auto" w:fill="auto"/>
            <w:noWrap/>
            <w:vAlign w:val="bottom"/>
            <w:hideMark/>
          </w:tcPr>
          <w:p w14:paraId="1C118C4C" w14:textId="77777777" w:rsidR="006915D1" w:rsidRPr="006915D1" w:rsidRDefault="006915D1" w:rsidP="006915D1">
            <w:pPr>
              <w:spacing w:after="0" w:line="240" w:lineRule="auto"/>
              <w:jc w:val="lef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Jihočeský</w:t>
            </w:r>
          </w:p>
        </w:tc>
        <w:tc>
          <w:tcPr>
            <w:tcW w:w="1275" w:type="dxa"/>
            <w:tcBorders>
              <w:top w:val="single" w:sz="4" w:space="0" w:color="4472C4"/>
              <w:left w:val="nil"/>
              <w:bottom w:val="nil"/>
              <w:right w:val="nil"/>
            </w:tcBorders>
            <w:shd w:val="clear" w:color="auto" w:fill="auto"/>
            <w:noWrap/>
            <w:vAlign w:val="bottom"/>
            <w:hideMark/>
          </w:tcPr>
          <w:p w14:paraId="68400344"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44</w:t>
            </w:r>
          </w:p>
        </w:tc>
        <w:tc>
          <w:tcPr>
            <w:tcW w:w="1276" w:type="dxa"/>
            <w:tcBorders>
              <w:top w:val="single" w:sz="4" w:space="0" w:color="4472C4"/>
              <w:left w:val="nil"/>
              <w:bottom w:val="nil"/>
              <w:right w:val="nil"/>
            </w:tcBorders>
            <w:shd w:val="clear" w:color="auto" w:fill="auto"/>
            <w:noWrap/>
            <w:vAlign w:val="bottom"/>
            <w:hideMark/>
          </w:tcPr>
          <w:p w14:paraId="7ACA48BA"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366</w:t>
            </w:r>
          </w:p>
        </w:tc>
        <w:tc>
          <w:tcPr>
            <w:tcW w:w="1276" w:type="dxa"/>
            <w:tcBorders>
              <w:top w:val="single" w:sz="4" w:space="0" w:color="4472C4"/>
              <w:left w:val="nil"/>
              <w:bottom w:val="nil"/>
              <w:right w:val="nil"/>
            </w:tcBorders>
            <w:shd w:val="clear" w:color="auto" w:fill="auto"/>
            <w:noWrap/>
            <w:vAlign w:val="bottom"/>
            <w:hideMark/>
          </w:tcPr>
          <w:p w14:paraId="3D54FF88"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N/A</w:t>
            </w:r>
          </w:p>
        </w:tc>
        <w:tc>
          <w:tcPr>
            <w:tcW w:w="1276" w:type="dxa"/>
            <w:tcBorders>
              <w:top w:val="single" w:sz="4" w:space="0" w:color="4472C4"/>
              <w:left w:val="nil"/>
              <w:bottom w:val="nil"/>
              <w:right w:val="single" w:sz="4" w:space="0" w:color="4472C4"/>
            </w:tcBorders>
            <w:shd w:val="clear" w:color="auto" w:fill="auto"/>
            <w:noWrap/>
            <w:vAlign w:val="bottom"/>
            <w:hideMark/>
          </w:tcPr>
          <w:p w14:paraId="00DBD6E8"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750</w:t>
            </w:r>
          </w:p>
        </w:tc>
      </w:tr>
      <w:tr w:rsidR="006915D1" w:rsidRPr="006915D1" w14:paraId="3B71504D" w14:textId="77777777" w:rsidTr="006915D1">
        <w:trPr>
          <w:trHeight w:val="290"/>
          <w:jc w:val="center"/>
        </w:trPr>
        <w:tc>
          <w:tcPr>
            <w:tcW w:w="1982" w:type="dxa"/>
            <w:tcBorders>
              <w:top w:val="single" w:sz="4" w:space="0" w:color="4472C4"/>
              <w:left w:val="single" w:sz="4" w:space="0" w:color="4472C4"/>
              <w:bottom w:val="nil"/>
              <w:right w:val="nil"/>
            </w:tcBorders>
            <w:shd w:val="clear" w:color="auto" w:fill="auto"/>
            <w:noWrap/>
            <w:vAlign w:val="bottom"/>
            <w:hideMark/>
          </w:tcPr>
          <w:p w14:paraId="2A97060E" w14:textId="77777777" w:rsidR="006915D1" w:rsidRPr="006915D1" w:rsidRDefault="006915D1" w:rsidP="006915D1">
            <w:pPr>
              <w:spacing w:after="0" w:line="240" w:lineRule="auto"/>
              <w:jc w:val="lef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Třešť</w:t>
            </w:r>
          </w:p>
        </w:tc>
        <w:tc>
          <w:tcPr>
            <w:tcW w:w="1982" w:type="dxa"/>
            <w:tcBorders>
              <w:top w:val="single" w:sz="4" w:space="0" w:color="4472C4"/>
              <w:left w:val="nil"/>
              <w:bottom w:val="nil"/>
              <w:right w:val="nil"/>
            </w:tcBorders>
            <w:shd w:val="clear" w:color="auto" w:fill="auto"/>
            <w:noWrap/>
            <w:vAlign w:val="bottom"/>
            <w:hideMark/>
          </w:tcPr>
          <w:p w14:paraId="7ED02275" w14:textId="77777777" w:rsidR="006915D1" w:rsidRPr="006915D1" w:rsidRDefault="006915D1" w:rsidP="006915D1">
            <w:pPr>
              <w:spacing w:after="0" w:line="240" w:lineRule="auto"/>
              <w:jc w:val="lef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Vysočina</w:t>
            </w:r>
          </w:p>
        </w:tc>
        <w:tc>
          <w:tcPr>
            <w:tcW w:w="1275" w:type="dxa"/>
            <w:tcBorders>
              <w:top w:val="single" w:sz="4" w:space="0" w:color="4472C4"/>
              <w:left w:val="nil"/>
              <w:bottom w:val="nil"/>
              <w:right w:val="nil"/>
            </w:tcBorders>
            <w:shd w:val="clear" w:color="auto" w:fill="auto"/>
            <w:noWrap/>
            <w:vAlign w:val="bottom"/>
            <w:hideMark/>
          </w:tcPr>
          <w:p w14:paraId="11C6E31F"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32</w:t>
            </w:r>
          </w:p>
        </w:tc>
        <w:tc>
          <w:tcPr>
            <w:tcW w:w="1276" w:type="dxa"/>
            <w:tcBorders>
              <w:top w:val="single" w:sz="4" w:space="0" w:color="4472C4"/>
              <w:left w:val="nil"/>
              <w:bottom w:val="nil"/>
              <w:right w:val="nil"/>
            </w:tcBorders>
            <w:shd w:val="clear" w:color="auto" w:fill="auto"/>
            <w:noWrap/>
            <w:vAlign w:val="bottom"/>
            <w:hideMark/>
          </w:tcPr>
          <w:p w14:paraId="1603DAD4"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300</w:t>
            </w:r>
          </w:p>
        </w:tc>
        <w:tc>
          <w:tcPr>
            <w:tcW w:w="1276" w:type="dxa"/>
            <w:tcBorders>
              <w:top w:val="single" w:sz="4" w:space="0" w:color="4472C4"/>
              <w:left w:val="nil"/>
              <w:bottom w:val="nil"/>
              <w:right w:val="nil"/>
            </w:tcBorders>
            <w:shd w:val="clear" w:color="auto" w:fill="auto"/>
            <w:noWrap/>
            <w:vAlign w:val="bottom"/>
            <w:hideMark/>
          </w:tcPr>
          <w:p w14:paraId="2CEEC431"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240</w:t>
            </w:r>
          </w:p>
        </w:tc>
        <w:tc>
          <w:tcPr>
            <w:tcW w:w="1276" w:type="dxa"/>
            <w:tcBorders>
              <w:top w:val="single" w:sz="4" w:space="0" w:color="4472C4"/>
              <w:left w:val="nil"/>
              <w:bottom w:val="nil"/>
              <w:right w:val="single" w:sz="4" w:space="0" w:color="4472C4"/>
            </w:tcBorders>
            <w:shd w:val="clear" w:color="auto" w:fill="auto"/>
            <w:noWrap/>
            <w:vAlign w:val="bottom"/>
            <w:hideMark/>
          </w:tcPr>
          <w:p w14:paraId="5EE96916"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1000</w:t>
            </w:r>
          </w:p>
        </w:tc>
      </w:tr>
      <w:tr w:rsidR="006915D1" w:rsidRPr="006915D1" w14:paraId="1F4B5B44" w14:textId="77777777" w:rsidTr="006915D1">
        <w:trPr>
          <w:trHeight w:val="290"/>
          <w:jc w:val="center"/>
        </w:trPr>
        <w:tc>
          <w:tcPr>
            <w:tcW w:w="1982" w:type="dxa"/>
            <w:tcBorders>
              <w:top w:val="single" w:sz="4" w:space="0" w:color="4472C4"/>
              <w:left w:val="single" w:sz="4" w:space="0" w:color="4472C4"/>
              <w:bottom w:val="nil"/>
              <w:right w:val="nil"/>
            </w:tcBorders>
            <w:shd w:val="clear" w:color="auto" w:fill="auto"/>
            <w:noWrap/>
            <w:vAlign w:val="bottom"/>
            <w:hideMark/>
          </w:tcPr>
          <w:p w14:paraId="0522759D" w14:textId="77777777" w:rsidR="006915D1" w:rsidRPr="006915D1" w:rsidRDefault="006915D1" w:rsidP="006915D1">
            <w:pPr>
              <w:spacing w:after="0" w:line="240" w:lineRule="auto"/>
              <w:jc w:val="lef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Týn nad Vltavou</w:t>
            </w:r>
          </w:p>
        </w:tc>
        <w:tc>
          <w:tcPr>
            <w:tcW w:w="1982" w:type="dxa"/>
            <w:tcBorders>
              <w:top w:val="single" w:sz="4" w:space="0" w:color="4472C4"/>
              <w:left w:val="nil"/>
              <w:bottom w:val="nil"/>
              <w:right w:val="nil"/>
            </w:tcBorders>
            <w:shd w:val="clear" w:color="auto" w:fill="auto"/>
            <w:noWrap/>
            <w:vAlign w:val="bottom"/>
            <w:hideMark/>
          </w:tcPr>
          <w:p w14:paraId="1606C122" w14:textId="77777777" w:rsidR="006915D1" w:rsidRPr="006915D1" w:rsidRDefault="006915D1" w:rsidP="006915D1">
            <w:pPr>
              <w:spacing w:after="0" w:line="240" w:lineRule="auto"/>
              <w:jc w:val="lef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Jihočeský</w:t>
            </w:r>
          </w:p>
        </w:tc>
        <w:tc>
          <w:tcPr>
            <w:tcW w:w="1275" w:type="dxa"/>
            <w:tcBorders>
              <w:top w:val="single" w:sz="4" w:space="0" w:color="4472C4"/>
              <w:left w:val="nil"/>
              <w:bottom w:val="nil"/>
              <w:right w:val="nil"/>
            </w:tcBorders>
            <w:shd w:val="clear" w:color="auto" w:fill="auto"/>
            <w:noWrap/>
            <w:vAlign w:val="bottom"/>
            <w:hideMark/>
          </w:tcPr>
          <w:p w14:paraId="1C2BF891"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68</w:t>
            </w:r>
          </w:p>
        </w:tc>
        <w:tc>
          <w:tcPr>
            <w:tcW w:w="1276" w:type="dxa"/>
            <w:tcBorders>
              <w:top w:val="single" w:sz="4" w:space="0" w:color="4472C4"/>
              <w:left w:val="nil"/>
              <w:bottom w:val="nil"/>
              <w:right w:val="nil"/>
            </w:tcBorders>
            <w:shd w:val="clear" w:color="auto" w:fill="auto"/>
            <w:noWrap/>
            <w:vAlign w:val="bottom"/>
            <w:hideMark/>
          </w:tcPr>
          <w:p w14:paraId="5DEB8387"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400</w:t>
            </w:r>
          </w:p>
        </w:tc>
        <w:tc>
          <w:tcPr>
            <w:tcW w:w="1276" w:type="dxa"/>
            <w:tcBorders>
              <w:top w:val="single" w:sz="4" w:space="0" w:color="4472C4"/>
              <w:left w:val="nil"/>
              <w:bottom w:val="nil"/>
              <w:right w:val="nil"/>
            </w:tcBorders>
            <w:shd w:val="clear" w:color="auto" w:fill="auto"/>
            <w:noWrap/>
            <w:vAlign w:val="bottom"/>
            <w:hideMark/>
          </w:tcPr>
          <w:p w14:paraId="2F21BC5E"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230</w:t>
            </w:r>
          </w:p>
        </w:tc>
        <w:tc>
          <w:tcPr>
            <w:tcW w:w="1276" w:type="dxa"/>
            <w:tcBorders>
              <w:top w:val="single" w:sz="4" w:space="0" w:color="4472C4"/>
              <w:left w:val="nil"/>
              <w:bottom w:val="nil"/>
              <w:right w:val="single" w:sz="4" w:space="0" w:color="4472C4"/>
            </w:tcBorders>
            <w:shd w:val="clear" w:color="auto" w:fill="auto"/>
            <w:noWrap/>
            <w:vAlign w:val="bottom"/>
            <w:hideMark/>
          </w:tcPr>
          <w:p w14:paraId="3C443252" w14:textId="77777777" w:rsidR="006915D1" w:rsidRPr="006915D1" w:rsidRDefault="006915D1" w:rsidP="006915D1">
            <w:pPr>
              <w:spacing w:after="0" w:line="240" w:lineRule="auto"/>
              <w:jc w:val="right"/>
              <w:rPr>
                <w:rFonts w:ascii="Calibri" w:eastAsia="Times New Roman" w:hAnsi="Calibri" w:cs="Calibri"/>
                <w:color w:val="000000"/>
                <w:szCs w:val="22"/>
                <w:lang w:eastAsia="cs-CZ"/>
              </w:rPr>
            </w:pPr>
            <w:r w:rsidRPr="006915D1">
              <w:rPr>
                <w:rFonts w:ascii="Calibri" w:eastAsia="Times New Roman" w:hAnsi="Calibri" w:cs="Calibri"/>
                <w:color w:val="000000"/>
                <w:szCs w:val="22"/>
                <w:lang w:eastAsia="cs-CZ"/>
              </w:rPr>
              <w:t>930</w:t>
            </w:r>
          </w:p>
        </w:tc>
      </w:tr>
      <w:tr w:rsidR="006915D1" w:rsidRPr="005B4923" w14:paraId="254FCB06" w14:textId="77777777" w:rsidTr="006915D1">
        <w:trPr>
          <w:trHeight w:val="290"/>
          <w:jc w:val="center"/>
        </w:trPr>
        <w:tc>
          <w:tcPr>
            <w:tcW w:w="3964" w:type="dxa"/>
            <w:gridSpan w:val="2"/>
            <w:tcBorders>
              <w:top w:val="single" w:sz="4" w:space="0" w:color="4472C4"/>
              <w:left w:val="single" w:sz="4" w:space="0" w:color="4472C4"/>
              <w:bottom w:val="single" w:sz="4" w:space="0" w:color="4472C4"/>
              <w:right w:val="nil"/>
            </w:tcBorders>
            <w:shd w:val="clear" w:color="auto" w:fill="C3C3C3" w:themeFill="background2" w:themeFillTint="99"/>
            <w:noWrap/>
            <w:vAlign w:val="bottom"/>
            <w:hideMark/>
          </w:tcPr>
          <w:p w14:paraId="7672A562" w14:textId="08984AEA" w:rsidR="006915D1" w:rsidRPr="006915D1" w:rsidRDefault="006915D1" w:rsidP="006915D1">
            <w:pPr>
              <w:spacing w:after="0" w:line="240" w:lineRule="auto"/>
              <w:jc w:val="left"/>
              <w:rPr>
                <w:rFonts w:ascii="Calibri" w:eastAsia="Times New Roman" w:hAnsi="Calibri" w:cs="Calibri"/>
                <w:b/>
                <w:bCs/>
                <w:color w:val="000000"/>
                <w:szCs w:val="22"/>
                <w:lang w:eastAsia="cs-CZ"/>
              </w:rPr>
            </w:pPr>
            <w:r w:rsidRPr="006915D1">
              <w:rPr>
                <w:rFonts w:ascii="Calibri" w:eastAsia="Times New Roman" w:hAnsi="Calibri" w:cs="Calibri"/>
                <w:b/>
                <w:bCs/>
                <w:color w:val="000000"/>
                <w:szCs w:val="22"/>
                <w:lang w:eastAsia="cs-CZ"/>
              </w:rPr>
              <w:t>Průměrná hodnota</w:t>
            </w:r>
          </w:p>
        </w:tc>
        <w:tc>
          <w:tcPr>
            <w:tcW w:w="1275" w:type="dxa"/>
            <w:tcBorders>
              <w:top w:val="single" w:sz="4" w:space="0" w:color="4472C4"/>
              <w:left w:val="nil"/>
              <w:bottom w:val="single" w:sz="4" w:space="0" w:color="4472C4"/>
              <w:right w:val="nil"/>
            </w:tcBorders>
            <w:shd w:val="clear" w:color="auto" w:fill="C3C3C3" w:themeFill="background2" w:themeFillTint="99"/>
            <w:noWrap/>
            <w:vAlign w:val="bottom"/>
            <w:hideMark/>
          </w:tcPr>
          <w:p w14:paraId="273F8CA6" w14:textId="77777777" w:rsidR="006915D1" w:rsidRPr="006915D1" w:rsidRDefault="006915D1" w:rsidP="006915D1">
            <w:pPr>
              <w:spacing w:after="0" w:line="240" w:lineRule="auto"/>
              <w:jc w:val="right"/>
              <w:rPr>
                <w:rFonts w:ascii="Calibri" w:eastAsia="Times New Roman" w:hAnsi="Calibri" w:cs="Calibri"/>
                <w:b/>
                <w:bCs/>
                <w:color w:val="000000"/>
                <w:szCs w:val="22"/>
                <w:lang w:eastAsia="cs-CZ"/>
              </w:rPr>
            </w:pPr>
            <w:r w:rsidRPr="006915D1">
              <w:rPr>
                <w:rFonts w:ascii="Calibri" w:eastAsia="Times New Roman" w:hAnsi="Calibri" w:cs="Calibri"/>
                <w:b/>
                <w:bCs/>
                <w:color w:val="000000"/>
                <w:szCs w:val="22"/>
                <w:lang w:eastAsia="cs-CZ"/>
              </w:rPr>
              <w:t>42</w:t>
            </w:r>
          </w:p>
        </w:tc>
        <w:tc>
          <w:tcPr>
            <w:tcW w:w="1276" w:type="dxa"/>
            <w:tcBorders>
              <w:top w:val="single" w:sz="4" w:space="0" w:color="4472C4"/>
              <w:left w:val="nil"/>
              <w:bottom w:val="single" w:sz="4" w:space="0" w:color="4472C4"/>
              <w:right w:val="nil"/>
            </w:tcBorders>
            <w:shd w:val="clear" w:color="auto" w:fill="C3C3C3" w:themeFill="background2" w:themeFillTint="99"/>
            <w:noWrap/>
            <w:vAlign w:val="bottom"/>
            <w:hideMark/>
          </w:tcPr>
          <w:p w14:paraId="4C039372" w14:textId="77777777" w:rsidR="006915D1" w:rsidRPr="006915D1" w:rsidRDefault="006915D1" w:rsidP="006915D1">
            <w:pPr>
              <w:spacing w:after="0" w:line="240" w:lineRule="auto"/>
              <w:jc w:val="right"/>
              <w:rPr>
                <w:rFonts w:ascii="Calibri" w:eastAsia="Times New Roman" w:hAnsi="Calibri" w:cs="Calibri"/>
                <w:b/>
                <w:bCs/>
                <w:color w:val="000000"/>
                <w:szCs w:val="22"/>
                <w:lang w:eastAsia="cs-CZ"/>
              </w:rPr>
            </w:pPr>
            <w:r w:rsidRPr="006915D1">
              <w:rPr>
                <w:rFonts w:ascii="Calibri" w:eastAsia="Times New Roman" w:hAnsi="Calibri" w:cs="Calibri"/>
                <w:b/>
                <w:bCs/>
                <w:color w:val="000000"/>
                <w:szCs w:val="22"/>
                <w:lang w:eastAsia="cs-CZ"/>
              </w:rPr>
              <w:t>330</w:t>
            </w:r>
          </w:p>
        </w:tc>
        <w:tc>
          <w:tcPr>
            <w:tcW w:w="1276" w:type="dxa"/>
            <w:tcBorders>
              <w:top w:val="single" w:sz="4" w:space="0" w:color="4472C4"/>
              <w:left w:val="nil"/>
              <w:bottom w:val="single" w:sz="4" w:space="0" w:color="4472C4"/>
              <w:right w:val="nil"/>
            </w:tcBorders>
            <w:shd w:val="clear" w:color="auto" w:fill="C3C3C3" w:themeFill="background2" w:themeFillTint="99"/>
            <w:noWrap/>
            <w:vAlign w:val="bottom"/>
            <w:hideMark/>
          </w:tcPr>
          <w:p w14:paraId="403C5FC5" w14:textId="77777777" w:rsidR="006915D1" w:rsidRPr="006915D1" w:rsidRDefault="006915D1" w:rsidP="006915D1">
            <w:pPr>
              <w:spacing w:after="0" w:line="240" w:lineRule="auto"/>
              <w:jc w:val="right"/>
              <w:rPr>
                <w:rFonts w:ascii="Calibri" w:eastAsia="Times New Roman" w:hAnsi="Calibri" w:cs="Calibri"/>
                <w:b/>
                <w:bCs/>
                <w:color w:val="000000"/>
                <w:szCs w:val="22"/>
                <w:lang w:eastAsia="cs-CZ"/>
              </w:rPr>
            </w:pPr>
            <w:r w:rsidRPr="006915D1">
              <w:rPr>
                <w:rFonts w:ascii="Calibri" w:eastAsia="Times New Roman" w:hAnsi="Calibri" w:cs="Calibri"/>
                <w:b/>
                <w:bCs/>
                <w:color w:val="000000"/>
                <w:szCs w:val="22"/>
                <w:lang w:eastAsia="cs-CZ"/>
              </w:rPr>
              <w:t>295</w:t>
            </w:r>
          </w:p>
        </w:tc>
        <w:tc>
          <w:tcPr>
            <w:tcW w:w="1276" w:type="dxa"/>
            <w:tcBorders>
              <w:top w:val="single" w:sz="4" w:space="0" w:color="4472C4"/>
              <w:left w:val="nil"/>
              <w:bottom w:val="single" w:sz="4" w:space="0" w:color="4472C4"/>
              <w:right w:val="single" w:sz="4" w:space="0" w:color="4472C4"/>
            </w:tcBorders>
            <w:shd w:val="clear" w:color="auto" w:fill="C3C3C3" w:themeFill="background2" w:themeFillTint="99"/>
            <w:noWrap/>
            <w:vAlign w:val="bottom"/>
            <w:hideMark/>
          </w:tcPr>
          <w:p w14:paraId="6732DCDC" w14:textId="77777777" w:rsidR="006915D1" w:rsidRPr="006915D1" w:rsidRDefault="006915D1" w:rsidP="006915D1">
            <w:pPr>
              <w:spacing w:after="0" w:line="240" w:lineRule="auto"/>
              <w:jc w:val="right"/>
              <w:rPr>
                <w:rFonts w:ascii="Calibri" w:eastAsia="Times New Roman" w:hAnsi="Calibri" w:cs="Calibri"/>
                <w:b/>
                <w:bCs/>
                <w:color w:val="000000"/>
                <w:szCs w:val="22"/>
                <w:lang w:eastAsia="cs-CZ"/>
              </w:rPr>
            </w:pPr>
            <w:r w:rsidRPr="006915D1">
              <w:rPr>
                <w:rFonts w:ascii="Calibri" w:eastAsia="Times New Roman" w:hAnsi="Calibri" w:cs="Calibri"/>
                <w:b/>
                <w:bCs/>
                <w:color w:val="000000"/>
                <w:szCs w:val="22"/>
                <w:lang w:eastAsia="cs-CZ"/>
              </w:rPr>
              <w:t>969</w:t>
            </w:r>
          </w:p>
        </w:tc>
      </w:tr>
    </w:tbl>
    <w:p w14:paraId="156C1E62" w14:textId="77777777" w:rsidR="006915D1" w:rsidRDefault="006915D1" w:rsidP="00523F1F"/>
    <w:p w14:paraId="02385E2F" w14:textId="5FCE346E" w:rsidR="00523F1F" w:rsidRDefault="00706C55" w:rsidP="00523F1F">
      <w:r>
        <w:t xml:space="preserve">V případě, že organizace spravující kulturní dům zajišťuje rovněž kompletní produkci akce (tj. </w:t>
      </w:r>
      <w:r w:rsidRPr="00706C55">
        <w:t>pořadatelské služby, produ</w:t>
      </w:r>
      <w:r w:rsidR="007F7B8F">
        <w:t>k</w:t>
      </w:r>
      <w:r w:rsidR="00C2396A">
        <w:t>č</w:t>
      </w:r>
      <w:r w:rsidRPr="00706C55">
        <w:t>ní dohled, služb</w:t>
      </w:r>
      <w:r>
        <w:t>y</w:t>
      </w:r>
      <w:r w:rsidRPr="00706C55">
        <w:t xml:space="preserve"> technika, zvukaře, osvětlovače, zdravotnické a hasičské služby, šatnářky, přípravy akce a běžn</w:t>
      </w:r>
      <w:r>
        <w:t>ý</w:t>
      </w:r>
      <w:r w:rsidRPr="00706C55">
        <w:t xml:space="preserve"> úklid</w:t>
      </w:r>
      <w:r>
        <w:t>)</w:t>
      </w:r>
      <w:r w:rsidR="003A3387">
        <w:t xml:space="preserve">, je cena pronájmu řádově dvojnásobná. Pro simulaci ekonomického přínosu v rámci tohoto modelu by byl nutný výpočet nákladů na zmíněné služby. </w:t>
      </w:r>
      <w:r w:rsidR="003A3387">
        <w:lastRenderedPageBreak/>
        <w:t>Z tohoto důvodu se zde prezentuje pouze simulace možných příjmů v rámci modelu, kde si pořadatelé společenských akci produkci zajišťují sami.</w:t>
      </w:r>
    </w:p>
    <w:p w14:paraId="70367264" w14:textId="044CF45F" w:rsidR="003A3387" w:rsidRDefault="003A3387" w:rsidP="00523F1F">
      <w:r>
        <w:t>Za předpoklad</w:t>
      </w:r>
      <w:r w:rsidR="000F58E8">
        <w:t>u</w:t>
      </w:r>
      <w:r>
        <w:t>, že bude sál vytížen ročně 12krát na velké</w:t>
      </w:r>
      <w:r w:rsidR="008A02A3">
        <w:t xml:space="preserve"> 12hodinové </w:t>
      </w:r>
      <w:r w:rsidR="00E977B0">
        <w:t xml:space="preserve">akce </w:t>
      </w:r>
      <w:r w:rsidR="008A02A3">
        <w:t xml:space="preserve">(plesy, velké svatby) a 12krát na menší 6hodinové akce (rodinné události, koncerty apod.), tj. v průměru 2 akce měsíčně, se dá počítat s ročním příjmem </w:t>
      </w:r>
      <w:r w:rsidR="00C70A58" w:rsidRPr="00E32837">
        <w:rPr>
          <w:b/>
          <w:bCs/>
        </w:rPr>
        <w:t>209</w:t>
      </w:r>
      <w:r w:rsidR="008A02A3" w:rsidRPr="00E32837">
        <w:rPr>
          <w:b/>
          <w:bCs/>
        </w:rPr>
        <w:t> </w:t>
      </w:r>
      <w:r w:rsidR="00C70A58" w:rsidRPr="00E32837">
        <w:rPr>
          <w:b/>
          <w:bCs/>
        </w:rPr>
        <w:t>520</w:t>
      </w:r>
      <w:r w:rsidR="008A02A3" w:rsidRPr="00E32837">
        <w:rPr>
          <w:b/>
          <w:bCs/>
        </w:rPr>
        <w:t xml:space="preserve"> </w:t>
      </w:r>
      <w:r w:rsidR="00E90001">
        <w:rPr>
          <w:b/>
          <w:bCs/>
        </w:rPr>
        <w:t>kč</w:t>
      </w:r>
      <w:r w:rsidR="008A02A3">
        <w:t xml:space="preserve">; pro další výpočty bude použita zaokrouhlena částka </w:t>
      </w:r>
      <w:r w:rsidR="008A02A3" w:rsidRPr="00E32837">
        <w:rPr>
          <w:b/>
          <w:bCs/>
        </w:rPr>
        <w:t>2</w:t>
      </w:r>
      <w:r w:rsidR="00C70A58" w:rsidRPr="00E32837">
        <w:rPr>
          <w:b/>
          <w:bCs/>
        </w:rPr>
        <w:t>1</w:t>
      </w:r>
      <w:r w:rsidR="008A02A3" w:rsidRPr="00E32837">
        <w:rPr>
          <w:b/>
          <w:bCs/>
        </w:rPr>
        <w:t xml:space="preserve">0 tis. </w:t>
      </w:r>
      <w:r w:rsidR="00E90001">
        <w:rPr>
          <w:b/>
          <w:bCs/>
        </w:rPr>
        <w:t>kč</w:t>
      </w:r>
      <w:r w:rsidR="008A02A3">
        <w:t xml:space="preserve">. </w:t>
      </w:r>
    </w:p>
    <w:p w14:paraId="78899C05" w14:textId="68093D7F" w:rsidR="005B4923" w:rsidRPr="001C06E2" w:rsidRDefault="005B4923" w:rsidP="005B4923">
      <w:pPr>
        <w:pStyle w:val="Caption"/>
      </w:pPr>
      <w:r>
        <w:t xml:space="preserve">Tabulka </w:t>
      </w:r>
      <w:r w:rsidR="00E90001">
        <w:fldChar w:fldCharType="begin"/>
      </w:r>
      <w:r w:rsidR="00E90001">
        <w:instrText xml:space="preserve"> SEQ Tabulka \* ARABIC </w:instrText>
      </w:r>
      <w:r w:rsidR="00E90001">
        <w:fldChar w:fldCharType="separate"/>
      </w:r>
      <w:r w:rsidR="00C2396A">
        <w:rPr>
          <w:noProof/>
        </w:rPr>
        <w:t>3</w:t>
      </w:r>
      <w:r w:rsidR="00E90001">
        <w:rPr>
          <w:noProof/>
        </w:rPr>
        <w:fldChar w:fldCharType="end"/>
      </w:r>
      <w:r>
        <w:t xml:space="preserve"> Simulace příjmů z pronájmu sálu v závislosti na vytíženosti</w:t>
      </w:r>
    </w:p>
    <w:tbl>
      <w:tblPr>
        <w:tblW w:w="9067" w:type="dxa"/>
        <w:tblLayout w:type="fixed"/>
        <w:tblCellMar>
          <w:left w:w="70" w:type="dxa"/>
          <w:right w:w="70" w:type="dxa"/>
        </w:tblCellMar>
        <w:tblLook w:val="04A0" w:firstRow="1" w:lastRow="0" w:firstColumn="1" w:lastColumn="0" w:noHBand="0" w:noVBand="1"/>
      </w:tblPr>
      <w:tblGrid>
        <w:gridCol w:w="2760"/>
        <w:gridCol w:w="1261"/>
        <w:gridCol w:w="1261"/>
        <w:gridCol w:w="1262"/>
        <w:gridCol w:w="1261"/>
        <w:gridCol w:w="1262"/>
      </w:tblGrid>
      <w:tr w:rsidR="005B4923" w:rsidRPr="005B4923" w14:paraId="4E122C95" w14:textId="77777777" w:rsidTr="005B4923">
        <w:trPr>
          <w:trHeight w:val="290"/>
        </w:trPr>
        <w:tc>
          <w:tcPr>
            <w:tcW w:w="2760" w:type="dxa"/>
            <w:tcBorders>
              <w:top w:val="single" w:sz="4" w:space="0" w:color="4472C4"/>
              <w:left w:val="single" w:sz="4" w:space="0" w:color="4472C4"/>
              <w:bottom w:val="nil"/>
              <w:right w:val="nil"/>
            </w:tcBorders>
            <w:shd w:val="clear" w:color="4472C4" w:fill="4472C4"/>
            <w:noWrap/>
            <w:vAlign w:val="bottom"/>
            <w:hideMark/>
          </w:tcPr>
          <w:p w14:paraId="7EDC5DE6" w14:textId="77777777" w:rsidR="005B4923" w:rsidRPr="005B4923" w:rsidRDefault="005B4923" w:rsidP="005B4923">
            <w:pPr>
              <w:spacing w:after="0" w:line="240" w:lineRule="auto"/>
              <w:jc w:val="left"/>
              <w:rPr>
                <w:rFonts w:ascii="Calibri" w:eastAsia="Times New Roman" w:hAnsi="Calibri" w:cs="Calibri"/>
                <w:b/>
                <w:bCs/>
                <w:color w:val="FFFFFF"/>
                <w:szCs w:val="22"/>
                <w:lang w:eastAsia="cs-CZ"/>
              </w:rPr>
            </w:pPr>
            <w:r w:rsidRPr="005B4923">
              <w:rPr>
                <w:rFonts w:ascii="Calibri" w:eastAsia="Times New Roman" w:hAnsi="Calibri" w:cs="Calibri"/>
                <w:b/>
                <w:bCs/>
                <w:color w:val="FFFFFF"/>
                <w:szCs w:val="22"/>
                <w:lang w:eastAsia="cs-CZ"/>
              </w:rPr>
              <w:t>Roční počet hodin pronájmu</w:t>
            </w:r>
          </w:p>
        </w:tc>
        <w:tc>
          <w:tcPr>
            <w:tcW w:w="1261" w:type="dxa"/>
            <w:tcBorders>
              <w:top w:val="single" w:sz="4" w:space="0" w:color="4472C4"/>
              <w:left w:val="single" w:sz="4" w:space="0" w:color="4472C4"/>
              <w:bottom w:val="nil"/>
              <w:right w:val="single" w:sz="4" w:space="0" w:color="4472C4"/>
            </w:tcBorders>
            <w:shd w:val="clear" w:color="auto" w:fill="auto"/>
            <w:noWrap/>
            <w:vAlign w:val="bottom"/>
            <w:hideMark/>
          </w:tcPr>
          <w:p w14:paraId="670B39DD" w14:textId="1DE69391" w:rsidR="005B4923" w:rsidRPr="005B4923" w:rsidRDefault="005B4923" w:rsidP="005B4923">
            <w:pPr>
              <w:spacing w:after="0" w:line="240" w:lineRule="auto"/>
              <w:jc w:val="right"/>
              <w:rPr>
                <w:rFonts w:ascii="Calibri" w:eastAsia="Times New Roman" w:hAnsi="Calibri" w:cs="Calibri"/>
                <w:color w:val="000000"/>
                <w:szCs w:val="22"/>
                <w:lang w:eastAsia="cs-CZ"/>
              </w:rPr>
            </w:pPr>
            <w:r w:rsidRPr="005B4923">
              <w:rPr>
                <w:rFonts w:ascii="Calibri" w:eastAsia="Times New Roman" w:hAnsi="Calibri" w:cs="Calibri"/>
                <w:color w:val="000000"/>
                <w:szCs w:val="22"/>
                <w:lang w:eastAsia="cs-CZ"/>
              </w:rPr>
              <w:t xml:space="preserve">                                                  72 </w:t>
            </w:r>
          </w:p>
        </w:tc>
        <w:tc>
          <w:tcPr>
            <w:tcW w:w="1261" w:type="dxa"/>
            <w:tcBorders>
              <w:top w:val="single" w:sz="4" w:space="0" w:color="4472C4"/>
              <w:left w:val="nil"/>
              <w:bottom w:val="nil"/>
              <w:right w:val="single" w:sz="4" w:space="0" w:color="4472C4"/>
            </w:tcBorders>
            <w:shd w:val="clear" w:color="auto" w:fill="auto"/>
            <w:noWrap/>
            <w:vAlign w:val="bottom"/>
            <w:hideMark/>
          </w:tcPr>
          <w:p w14:paraId="34B7B01F" w14:textId="77777777" w:rsidR="005B4923" w:rsidRPr="005B4923" w:rsidRDefault="005B4923" w:rsidP="005B4923">
            <w:pPr>
              <w:spacing w:after="0" w:line="240" w:lineRule="auto"/>
              <w:jc w:val="right"/>
              <w:rPr>
                <w:rFonts w:ascii="Calibri" w:eastAsia="Times New Roman" w:hAnsi="Calibri" w:cs="Calibri"/>
                <w:color w:val="000000"/>
                <w:szCs w:val="22"/>
                <w:lang w:eastAsia="cs-CZ"/>
              </w:rPr>
            </w:pPr>
            <w:r w:rsidRPr="005B4923">
              <w:rPr>
                <w:rFonts w:ascii="Calibri" w:eastAsia="Times New Roman" w:hAnsi="Calibri" w:cs="Calibri"/>
                <w:color w:val="000000"/>
                <w:szCs w:val="22"/>
                <w:lang w:eastAsia="cs-CZ"/>
              </w:rPr>
              <w:t xml:space="preserve">                                                 144 </w:t>
            </w:r>
          </w:p>
        </w:tc>
        <w:tc>
          <w:tcPr>
            <w:tcW w:w="1262" w:type="dxa"/>
            <w:tcBorders>
              <w:top w:val="single" w:sz="4" w:space="0" w:color="4472C4"/>
              <w:left w:val="nil"/>
              <w:bottom w:val="nil"/>
              <w:right w:val="single" w:sz="4" w:space="0" w:color="4472C4"/>
            </w:tcBorders>
            <w:shd w:val="clear" w:color="auto" w:fill="auto"/>
            <w:noWrap/>
            <w:vAlign w:val="bottom"/>
            <w:hideMark/>
          </w:tcPr>
          <w:p w14:paraId="05EC7121" w14:textId="77777777" w:rsidR="005B4923" w:rsidRPr="005B4923" w:rsidRDefault="005B4923" w:rsidP="005B4923">
            <w:pPr>
              <w:spacing w:after="0" w:line="240" w:lineRule="auto"/>
              <w:jc w:val="right"/>
              <w:rPr>
                <w:rFonts w:ascii="Calibri" w:eastAsia="Times New Roman" w:hAnsi="Calibri" w:cs="Calibri"/>
                <w:color w:val="000000"/>
                <w:szCs w:val="22"/>
                <w:lang w:eastAsia="cs-CZ"/>
              </w:rPr>
            </w:pPr>
            <w:r w:rsidRPr="005B4923">
              <w:rPr>
                <w:rFonts w:ascii="Calibri" w:eastAsia="Times New Roman" w:hAnsi="Calibri" w:cs="Calibri"/>
                <w:color w:val="000000"/>
                <w:szCs w:val="22"/>
                <w:lang w:eastAsia="cs-CZ"/>
              </w:rPr>
              <w:t xml:space="preserve">                    216 </w:t>
            </w:r>
          </w:p>
        </w:tc>
        <w:tc>
          <w:tcPr>
            <w:tcW w:w="1261" w:type="dxa"/>
            <w:tcBorders>
              <w:top w:val="single" w:sz="4" w:space="0" w:color="4472C4"/>
              <w:left w:val="nil"/>
              <w:bottom w:val="nil"/>
              <w:right w:val="single" w:sz="4" w:space="0" w:color="4472C4"/>
            </w:tcBorders>
            <w:shd w:val="clear" w:color="auto" w:fill="auto"/>
            <w:noWrap/>
            <w:vAlign w:val="bottom"/>
            <w:hideMark/>
          </w:tcPr>
          <w:p w14:paraId="5ABCA6A0" w14:textId="77777777" w:rsidR="005B4923" w:rsidRPr="005B4923" w:rsidRDefault="005B4923" w:rsidP="005B4923">
            <w:pPr>
              <w:spacing w:after="0" w:line="240" w:lineRule="auto"/>
              <w:jc w:val="right"/>
              <w:rPr>
                <w:rFonts w:ascii="Calibri" w:eastAsia="Times New Roman" w:hAnsi="Calibri" w:cs="Calibri"/>
                <w:color w:val="000000"/>
                <w:szCs w:val="22"/>
                <w:lang w:eastAsia="cs-CZ"/>
              </w:rPr>
            </w:pPr>
            <w:r w:rsidRPr="005B4923">
              <w:rPr>
                <w:rFonts w:ascii="Calibri" w:eastAsia="Times New Roman" w:hAnsi="Calibri" w:cs="Calibri"/>
                <w:color w:val="000000"/>
                <w:szCs w:val="22"/>
                <w:lang w:eastAsia="cs-CZ"/>
              </w:rPr>
              <w:t xml:space="preserve">                    288 </w:t>
            </w:r>
          </w:p>
        </w:tc>
        <w:tc>
          <w:tcPr>
            <w:tcW w:w="1262" w:type="dxa"/>
            <w:tcBorders>
              <w:top w:val="single" w:sz="4" w:space="0" w:color="4472C4"/>
              <w:left w:val="nil"/>
              <w:bottom w:val="nil"/>
              <w:right w:val="single" w:sz="4" w:space="0" w:color="4472C4"/>
            </w:tcBorders>
            <w:shd w:val="clear" w:color="auto" w:fill="auto"/>
            <w:noWrap/>
            <w:vAlign w:val="bottom"/>
            <w:hideMark/>
          </w:tcPr>
          <w:p w14:paraId="12512557" w14:textId="77777777" w:rsidR="005B4923" w:rsidRPr="005B4923" w:rsidRDefault="005B4923" w:rsidP="005B4923">
            <w:pPr>
              <w:spacing w:after="0" w:line="240" w:lineRule="auto"/>
              <w:jc w:val="right"/>
              <w:rPr>
                <w:rFonts w:ascii="Calibri" w:eastAsia="Times New Roman" w:hAnsi="Calibri" w:cs="Calibri"/>
                <w:color w:val="000000"/>
                <w:szCs w:val="22"/>
                <w:lang w:eastAsia="cs-CZ"/>
              </w:rPr>
            </w:pPr>
            <w:r w:rsidRPr="005B4923">
              <w:rPr>
                <w:rFonts w:ascii="Calibri" w:eastAsia="Times New Roman" w:hAnsi="Calibri" w:cs="Calibri"/>
                <w:color w:val="000000"/>
                <w:szCs w:val="22"/>
                <w:lang w:eastAsia="cs-CZ"/>
              </w:rPr>
              <w:t xml:space="preserve">                    360 </w:t>
            </w:r>
          </w:p>
        </w:tc>
      </w:tr>
      <w:tr w:rsidR="005B4923" w:rsidRPr="005B4923" w14:paraId="67F2AD7B" w14:textId="77777777" w:rsidTr="005B4923">
        <w:trPr>
          <w:trHeight w:val="290"/>
        </w:trPr>
        <w:tc>
          <w:tcPr>
            <w:tcW w:w="2760" w:type="dxa"/>
            <w:tcBorders>
              <w:top w:val="single" w:sz="4" w:space="0" w:color="4472C4"/>
              <w:left w:val="single" w:sz="4" w:space="0" w:color="4472C4"/>
              <w:bottom w:val="nil"/>
              <w:right w:val="nil"/>
            </w:tcBorders>
            <w:shd w:val="clear" w:color="4472C4" w:fill="4472C4"/>
            <w:noWrap/>
            <w:vAlign w:val="bottom"/>
            <w:hideMark/>
          </w:tcPr>
          <w:p w14:paraId="2A452FE4" w14:textId="2EF12F00" w:rsidR="005B4923" w:rsidRPr="005B4923" w:rsidRDefault="005B4923" w:rsidP="005B4923">
            <w:pPr>
              <w:spacing w:after="0" w:line="240" w:lineRule="auto"/>
              <w:jc w:val="left"/>
              <w:rPr>
                <w:rFonts w:ascii="Calibri" w:eastAsia="Times New Roman" w:hAnsi="Calibri" w:cs="Calibri"/>
                <w:b/>
                <w:bCs/>
                <w:color w:val="FFFFFF"/>
                <w:szCs w:val="22"/>
                <w:lang w:eastAsia="cs-CZ"/>
              </w:rPr>
            </w:pPr>
            <w:r w:rsidRPr="005B4923">
              <w:rPr>
                <w:rFonts w:ascii="Calibri" w:eastAsia="Times New Roman" w:hAnsi="Calibri" w:cs="Calibri"/>
                <w:b/>
                <w:bCs/>
                <w:color w:val="FFFFFF"/>
                <w:szCs w:val="22"/>
                <w:lang w:eastAsia="cs-CZ"/>
              </w:rPr>
              <w:t>Roční příjem z pronájmu (</w:t>
            </w:r>
            <w:r w:rsidR="00E90001">
              <w:rPr>
                <w:rFonts w:ascii="Calibri" w:eastAsia="Times New Roman" w:hAnsi="Calibri" w:cs="Calibri"/>
                <w:b/>
                <w:bCs/>
                <w:color w:val="FFFFFF"/>
                <w:szCs w:val="22"/>
                <w:lang w:eastAsia="cs-CZ"/>
              </w:rPr>
              <w:t>kč</w:t>
            </w:r>
            <w:r w:rsidRPr="005B4923">
              <w:rPr>
                <w:rFonts w:ascii="Calibri" w:eastAsia="Times New Roman" w:hAnsi="Calibri" w:cs="Calibri"/>
                <w:b/>
                <w:bCs/>
                <w:color w:val="FFFFFF"/>
                <w:szCs w:val="22"/>
                <w:lang w:eastAsia="cs-CZ"/>
              </w:rPr>
              <w:t>)</w:t>
            </w:r>
          </w:p>
        </w:tc>
        <w:tc>
          <w:tcPr>
            <w:tcW w:w="1261" w:type="dxa"/>
            <w:tcBorders>
              <w:top w:val="nil"/>
              <w:left w:val="single" w:sz="4" w:space="0" w:color="4472C4"/>
              <w:bottom w:val="single" w:sz="4" w:space="0" w:color="4472C4"/>
              <w:right w:val="single" w:sz="4" w:space="0" w:color="4472C4"/>
            </w:tcBorders>
            <w:shd w:val="clear" w:color="auto" w:fill="auto"/>
            <w:noWrap/>
            <w:vAlign w:val="bottom"/>
            <w:hideMark/>
          </w:tcPr>
          <w:p w14:paraId="3B4AF68D" w14:textId="77777777" w:rsidR="005B4923" w:rsidRPr="005B4923" w:rsidRDefault="005B4923" w:rsidP="005B4923">
            <w:pPr>
              <w:spacing w:after="0" w:line="240" w:lineRule="auto"/>
              <w:jc w:val="right"/>
              <w:rPr>
                <w:rFonts w:ascii="Calibri" w:eastAsia="Times New Roman" w:hAnsi="Calibri" w:cs="Calibri"/>
                <w:b/>
                <w:bCs/>
                <w:color w:val="000000"/>
                <w:szCs w:val="22"/>
                <w:lang w:eastAsia="cs-CZ"/>
              </w:rPr>
            </w:pPr>
            <w:r w:rsidRPr="005B4923">
              <w:rPr>
                <w:rFonts w:ascii="Calibri" w:eastAsia="Times New Roman" w:hAnsi="Calibri" w:cs="Calibri"/>
                <w:b/>
                <w:bCs/>
                <w:color w:val="000000"/>
                <w:szCs w:val="22"/>
                <w:lang w:eastAsia="cs-CZ"/>
              </w:rPr>
              <w:t xml:space="preserve">                                           66 240 </w:t>
            </w:r>
          </w:p>
        </w:tc>
        <w:tc>
          <w:tcPr>
            <w:tcW w:w="1261" w:type="dxa"/>
            <w:tcBorders>
              <w:top w:val="nil"/>
              <w:left w:val="nil"/>
              <w:bottom w:val="single" w:sz="4" w:space="0" w:color="4472C4"/>
              <w:right w:val="single" w:sz="4" w:space="0" w:color="4472C4"/>
            </w:tcBorders>
            <w:shd w:val="clear" w:color="auto" w:fill="auto"/>
            <w:noWrap/>
            <w:vAlign w:val="bottom"/>
            <w:hideMark/>
          </w:tcPr>
          <w:p w14:paraId="45E145F4" w14:textId="77777777" w:rsidR="005B4923" w:rsidRPr="005B4923" w:rsidRDefault="005B4923" w:rsidP="005B4923">
            <w:pPr>
              <w:spacing w:after="0" w:line="240" w:lineRule="auto"/>
              <w:jc w:val="right"/>
              <w:rPr>
                <w:rFonts w:ascii="Calibri" w:eastAsia="Times New Roman" w:hAnsi="Calibri" w:cs="Calibri"/>
                <w:b/>
                <w:bCs/>
                <w:color w:val="000000"/>
                <w:szCs w:val="22"/>
                <w:lang w:eastAsia="cs-CZ"/>
              </w:rPr>
            </w:pPr>
            <w:r w:rsidRPr="005B4923">
              <w:rPr>
                <w:rFonts w:ascii="Calibri" w:eastAsia="Times New Roman" w:hAnsi="Calibri" w:cs="Calibri"/>
                <w:b/>
                <w:bCs/>
                <w:color w:val="000000"/>
                <w:szCs w:val="22"/>
                <w:lang w:eastAsia="cs-CZ"/>
              </w:rPr>
              <w:t xml:space="preserve">                                         132 480 </w:t>
            </w:r>
          </w:p>
        </w:tc>
        <w:tc>
          <w:tcPr>
            <w:tcW w:w="1262" w:type="dxa"/>
            <w:tcBorders>
              <w:top w:val="nil"/>
              <w:left w:val="nil"/>
              <w:bottom w:val="single" w:sz="4" w:space="0" w:color="4472C4"/>
              <w:right w:val="single" w:sz="4" w:space="0" w:color="4472C4"/>
            </w:tcBorders>
            <w:shd w:val="clear" w:color="auto" w:fill="auto"/>
            <w:noWrap/>
            <w:vAlign w:val="bottom"/>
            <w:hideMark/>
          </w:tcPr>
          <w:p w14:paraId="6E458D76" w14:textId="400C301E" w:rsidR="005B4923" w:rsidRPr="005B4923" w:rsidRDefault="005B4923" w:rsidP="005B4923">
            <w:pPr>
              <w:spacing w:after="0" w:line="240" w:lineRule="auto"/>
              <w:jc w:val="right"/>
              <w:rPr>
                <w:rFonts w:ascii="Calibri" w:eastAsia="Times New Roman" w:hAnsi="Calibri" w:cs="Calibri"/>
                <w:b/>
                <w:bCs/>
                <w:color w:val="000000"/>
                <w:szCs w:val="22"/>
                <w:lang w:eastAsia="cs-CZ"/>
              </w:rPr>
            </w:pPr>
            <w:r w:rsidRPr="005B4923">
              <w:rPr>
                <w:rFonts w:ascii="Calibri" w:eastAsia="Times New Roman" w:hAnsi="Calibri" w:cs="Calibri"/>
                <w:b/>
                <w:bCs/>
                <w:color w:val="000000"/>
                <w:szCs w:val="22"/>
                <w:lang w:eastAsia="cs-CZ"/>
              </w:rPr>
              <w:t xml:space="preserve">            198</w:t>
            </w:r>
            <w:r>
              <w:rPr>
                <w:rFonts w:ascii="Calibri" w:eastAsia="Times New Roman" w:hAnsi="Calibri" w:cs="Calibri"/>
                <w:b/>
                <w:bCs/>
                <w:color w:val="000000"/>
                <w:szCs w:val="22"/>
                <w:lang w:eastAsia="cs-CZ"/>
              </w:rPr>
              <w:t> </w:t>
            </w:r>
            <w:r w:rsidRPr="005B4923">
              <w:rPr>
                <w:rFonts w:ascii="Calibri" w:eastAsia="Times New Roman" w:hAnsi="Calibri" w:cs="Calibri"/>
                <w:b/>
                <w:bCs/>
                <w:color w:val="000000"/>
                <w:szCs w:val="22"/>
                <w:lang w:eastAsia="cs-CZ"/>
              </w:rPr>
              <w:t xml:space="preserve">720 </w:t>
            </w:r>
          </w:p>
        </w:tc>
        <w:tc>
          <w:tcPr>
            <w:tcW w:w="1261" w:type="dxa"/>
            <w:tcBorders>
              <w:top w:val="nil"/>
              <w:left w:val="nil"/>
              <w:bottom w:val="single" w:sz="4" w:space="0" w:color="4472C4"/>
              <w:right w:val="single" w:sz="4" w:space="0" w:color="4472C4"/>
            </w:tcBorders>
            <w:shd w:val="clear" w:color="auto" w:fill="auto"/>
            <w:noWrap/>
            <w:vAlign w:val="bottom"/>
            <w:hideMark/>
          </w:tcPr>
          <w:p w14:paraId="7D50D050" w14:textId="198E0E9B" w:rsidR="005B4923" w:rsidRPr="005B4923" w:rsidRDefault="005B4923" w:rsidP="005B4923">
            <w:pPr>
              <w:spacing w:after="0" w:line="240" w:lineRule="auto"/>
              <w:jc w:val="right"/>
              <w:rPr>
                <w:rFonts w:ascii="Calibri" w:eastAsia="Times New Roman" w:hAnsi="Calibri" w:cs="Calibri"/>
                <w:b/>
                <w:bCs/>
                <w:color w:val="000000"/>
                <w:szCs w:val="22"/>
                <w:lang w:eastAsia="cs-CZ"/>
              </w:rPr>
            </w:pPr>
            <w:r w:rsidRPr="005B4923">
              <w:rPr>
                <w:rFonts w:ascii="Calibri" w:eastAsia="Times New Roman" w:hAnsi="Calibri" w:cs="Calibri"/>
                <w:b/>
                <w:bCs/>
                <w:color w:val="000000"/>
                <w:szCs w:val="22"/>
                <w:lang w:eastAsia="cs-CZ"/>
              </w:rPr>
              <w:t xml:space="preserve">            264</w:t>
            </w:r>
            <w:r>
              <w:rPr>
                <w:rFonts w:ascii="Calibri" w:eastAsia="Times New Roman" w:hAnsi="Calibri" w:cs="Calibri"/>
                <w:b/>
                <w:bCs/>
                <w:color w:val="000000"/>
                <w:szCs w:val="22"/>
                <w:lang w:eastAsia="cs-CZ"/>
              </w:rPr>
              <w:t> </w:t>
            </w:r>
            <w:r w:rsidRPr="005B4923">
              <w:rPr>
                <w:rFonts w:ascii="Calibri" w:eastAsia="Times New Roman" w:hAnsi="Calibri" w:cs="Calibri"/>
                <w:b/>
                <w:bCs/>
                <w:color w:val="000000"/>
                <w:szCs w:val="22"/>
                <w:lang w:eastAsia="cs-CZ"/>
              </w:rPr>
              <w:t xml:space="preserve">960 </w:t>
            </w:r>
          </w:p>
        </w:tc>
        <w:tc>
          <w:tcPr>
            <w:tcW w:w="1262" w:type="dxa"/>
            <w:tcBorders>
              <w:top w:val="nil"/>
              <w:left w:val="nil"/>
              <w:bottom w:val="single" w:sz="4" w:space="0" w:color="4472C4"/>
              <w:right w:val="single" w:sz="4" w:space="0" w:color="4472C4"/>
            </w:tcBorders>
            <w:shd w:val="clear" w:color="auto" w:fill="auto"/>
            <w:noWrap/>
            <w:vAlign w:val="bottom"/>
            <w:hideMark/>
          </w:tcPr>
          <w:p w14:paraId="2054955C" w14:textId="31E2C98F" w:rsidR="005B4923" w:rsidRPr="005B4923" w:rsidRDefault="005B4923" w:rsidP="005B4923">
            <w:pPr>
              <w:spacing w:after="0" w:line="240" w:lineRule="auto"/>
              <w:jc w:val="right"/>
              <w:rPr>
                <w:rFonts w:ascii="Calibri" w:eastAsia="Times New Roman" w:hAnsi="Calibri" w:cs="Calibri"/>
                <w:b/>
                <w:bCs/>
                <w:color w:val="000000"/>
                <w:szCs w:val="22"/>
                <w:lang w:eastAsia="cs-CZ"/>
              </w:rPr>
            </w:pPr>
            <w:r w:rsidRPr="005B4923">
              <w:rPr>
                <w:rFonts w:ascii="Calibri" w:eastAsia="Times New Roman" w:hAnsi="Calibri" w:cs="Calibri"/>
                <w:b/>
                <w:bCs/>
                <w:color w:val="000000"/>
                <w:szCs w:val="22"/>
                <w:lang w:eastAsia="cs-CZ"/>
              </w:rPr>
              <w:t xml:space="preserve">            331</w:t>
            </w:r>
            <w:r>
              <w:rPr>
                <w:rFonts w:ascii="Calibri" w:eastAsia="Times New Roman" w:hAnsi="Calibri" w:cs="Calibri"/>
                <w:b/>
                <w:bCs/>
                <w:color w:val="000000"/>
                <w:szCs w:val="22"/>
                <w:lang w:eastAsia="cs-CZ"/>
              </w:rPr>
              <w:t> </w:t>
            </w:r>
            <w:r w:rsidRPr="005B4923">
              <w:rPr>
                <w:rFonts w:ascii="Calibri" w:eastAsia="Times New Roman" w:hAnsi="Calibri" w:cs="Calibri"/>
                <w:b/>
                <w:bCs/>
                <w:color w:val="000000"/>
                <w:szCs w:val="22"/>
                <w:lang w:eastAsia="cs-CZ"/>
              </w:rPr>
              <w:t xml:space="preserve">200 </w:t>
            </w:r>
          </w:p>
        </w:tc>
      </w:tr>
    </w:tbl>
    <w:p w14:paraId="79EAD556" w14:textId="41074EA3" w:rsidR="005B4923" w:rsidRDefault="005B4923" w:rsidP="00DE4C98">
      <w:pPr>
        <w:rPr>
          <w:bCs/>
        </w:rPr>
      </w:pPr>
    </w:p>
    <w:p w14:paraId="50608992" w14:textId="246F291C" w:rsidR="005B4923" w:rsidRDefault="005B4923" w:rsidP="00DE4C98">
      <w:pPr>
        <w:rPr>
          <w:bCs/>
        </w:rPr>
      </w:pPr>
      <w:r>
        <w:rPr>
          <w:bCs/>
        </w:rPr>
        <w:t xml:space="preserve">Tabulka prezentuje odhad příjmů </w:t>
      </w:r>
      <w:r w:rsidR="00D52C48">
        <w:rPr>
          <w:bCs/>
        </w:rPr>
        <w:t>z</w:t>
      </w:r>
      <w:r>
        <w:rPr>
          <w:bCs/>
        </w:rPr>
        <w:t> pronájmu sálu v alternativních scénářích jeho vytíženosti pro různé kombinace kratších a delších akcí. Pro další výpočty byl zvolen střední scénář, předpokládající průměrné využití sálu na úrovn</w:t>
      </w:r>
      <w:r w:rsidR="00361C33">
        <w:rPr>
          <w:bCs/>
        </w:rPr>
        <w:t>i</w:t>
      </w:r>
      <w:r>
        <w:rPr>
          <w:bCs/>
        </w:rPr>
        <w:t xml:space="preserve"> 18 hodin měsíčně včetně přípravných prací, což souvisí se zvoleným modelem s extérní produkcí akcí.</w:t>
      </w:r>
    </w:p>
    <w:p w14:paraId="5FB9EEF5" w14:textId="312BC636" w:rsidR="00E22398" w:rsidRDefault="005B4923" w:rsidP="00D52C48">
      <w:pPr>
        <w:pStyle w:val="Heading4"/>
      </w:pPr>
      <w:r>
        <w:t>Projekce příjmů z pronájmu kancelář</w:t>
      </w:r>
      <w:r w:rsidR="005A75F9">
        <w:t>í</w:t>
      </w:r>
      <w:bookmarkStart w:id="5" w:name="_Toc63068292"/>
    </w:p>
    <w:p w14:paraId="775FC155" w14:textId="75590625" w:rsidR="00D52C48" w:rsidRDefault="00D52C48" w:rsidP="00D52C48">
      <w:r>
        <w:t>Architektonická studie počítá s možností využití prostor 350 m</w:t>
      </w:r>
      <w:r w:rsidR="00361C33">
        <w:rPr>
          <w:vertAlign w:val="superscript"/>
        </w:rPr>
        <w:t xml:space="preserve">2 </w:t>
      </w:r>
      <w:r>
        <w:t>v</w:t>
      </w:r>
      <w:r w:rsidR="008C5871">
        <w:t>e</w:t>
      </w:r>
      <w:r>
        <w:t> 2</w:t>
      </w:r>
      <w:r w:rsidR="008C5871">
        <w:t>.</w:t>
      </w:r>
      <w:r>
        <w:t xml:space="preserve"> a 3</w:t>
      </w:r>
      <w:r w:rsidR="008C5871">
        <w:t>.</w:t>
      </w:r>
      <w:r>
        <w:t xml:space="preserve"> nadzemní</w:t>
      </w:r>
      <w:r w:rsidR="008C5871">
        <w:t>m</w:t>
      </w:r>
      <w:r>
        <w:t xml:space="preserve"> podlaží pro kanceláře. Pro simulaci příjmů z pronájmu těchto prostor byla provedena rešerše cen pronájmu kancelářských prostor v okolí Strmilova dle aktuálních nabídek na tematicky příslušných serverech. Výsledky rešerše jsou znázorněny v následující tabulce.</w:t>
      </w:r>
    </w:p>
    <w:p w14:paraId="67D8752C" w14:textId="5E1C8F7A" w:rsidR="00D52C48" w:rsidRDefault="00D52C48" w:rsidP="00D52C48">
      <w:pPr>
        <w:pStyle w:val="Caption"/>
      </w:pPr>
      <w:r>
        <w:t xml:space="preserve">Tabulka </w:t>
      </w:r>
      <w:r w:rsidR="00E90001">
        <w:fldChar w:fldCharType="begin"/>
      </w:r>
      <w:r w:rsidR="00E90001">
        <w:instrText xml:space="preserve"> SEQ Tabulka \* ARABIC </w:instrText>
      </w:r>
      <w:r w:rsidR="00E90001">
        <w:fldChar w:fldCharType="separate"/>
      </w:r>
      <w:r w:rsidR="00C2396A">
        <w:rPr>
          <w:noProof/>
        </w:rPr>
        <w:t>4</w:t>
      </w:r>
      <w:r w:rsidR="00E90001">
        <w:rPr>
          <w:noProof/>
        </w:rPr>
        <w:fldChar w:fldCharType="end"/>
      </w:r>
      <w:r>
        <w:t xml:space="preserve"> Přehled cen nájmu kancelářských prostorů v okolí Strmilova</w:t>
      </w:r>
    </w:p>
    <w:tbl>
      <w:tblPr>
        <w:tblW w:w="9019" w:type="dxa"/>
        <w:tblLayout w:type="fixed"/>
        <w:tblCellMar>
          <w:left w:w="70" w:type="dxa"/>
          <w:right w:w="70" w:type="dxa"/>
        </w:tblCellMar>
        <w:tblLook w:val="04A0" w:firstRow="1" w:lastRow="0" w:firstColumn="1" w:lastColumn="0" w:noHBand="0" w:noVBand="1"/>
      </w:tblPr>
      <w:tblGrid>
        <w:gridCol w:w="2135"/>
        <w:gridCol w:w="1307"/>
        <w:gridCol w:w="1115"/>
        <w:gridCol w:w="1115"/>
        <w:gridCol w:w="1116"/>
        <w:gridCol w:w="1115"/>
        <w:gridCol w:w="1116"/>
      </w:tblGrid>
      <w:tr w:rsidR="00D52C48" w:rsidRPr="00D52C48" w14:paraId="64F7C63B" w14:textId="77777777" w:rsidTr="00846279">
        <w:trPr>
          <w:trHeight w:val="290"/>
        </w:trPr>
        <w:tc>
          <w:tcPr>
            <w:tcW w:w="2135" w:type="dxa"/>
            <w:tcBorders>
              <w:top w:val="single" w:sz="4" w:space="0" w:color="4472C4"/>
              <w:left w:val="single" w:sz="4" w:space="0" w:color="4472C4"/>
              <w:bottom w:val="nil"/>
              <w:right w:val="nil"/>
            </w:tcBorders>
            <w:shd w:val="clear" w:color="4472C4" w:fill="4472C4"/>
            <w:noWrap/>
            <w:vAlign w:val="bottom"/>
            <w:hideMark/>
          </w:tcPr>
          <w:p w14:paraId="7D8A2C40" w14:textId="77777777" w:rsidR="00D52C48" w:rsidRPr="00D52C48" w:rsidRDefault="00D52C48" w:rsidP="00D52C48">
            <w:pPr>
              <w:spacing w:after="0" w:line="240" w:lineRule="auto"/>
              <w:jc w:val="left"/>
              <w:rPr>
                <w:rFonts w:ascii="Calibri" w:eastAsia="Times New Roman" w:hAnsi="Calibri" w:cs="Calibri"/>
                <w:b/>
                <w:bCs/>
                <w:color w:val="FFFFFF"/>
                <w:szCs w:val="22"/>
                <w:lang w:eastAsia="cs-CZ"/>
              </w:rPr>
            </w:pPr>
            <w:r w:rsidRPr="00D52C48">
              <w:rPr>
                <w:rFonts w:ascii="Calibri" w:eastAsia="Times New Roman" w:hAnsi="Calibri" w:cs="Calibri"/>
                <w:b/>
                <w:bCs/>
                <w:color w:val="FFFFFF"/>
                <w:szCs w:val="22"/>
                <w:lang w:eastAsia="cs-CZ"/>
              </w:rPr>
              <w:t>Město</w:t>
            </w:r>
          </w:p>
        </w:tc>
        <w:tc>
          <w:tcPr>
            <w:tcW w:w="1307" w:type="dxa"/>
            <w:tcBorders>
              <w:top w:val="single" w:sz="4" w:space="0" w:color="4472C4"/>
              <w:left w:val="nil"/>
              <w:bottom w:val="nil"/>
              <w:right w:val="nil"/>
            </w:tcBorders>
            <w:shd w:val="clear" w:color="4472C4" w:fill="4472C4"/>
            <w:noWrap/>
            <w:vAlign w:val="bottom"/>
            <w:hideMark/>
          </w:tcPr>
          <w:p w14:paraId="38D07E79" w14:textId="77777777" w:rsidR="00D52C48" w:rsidRPr="00D52C48" w:rsidRDefault="00D52C48" w:rsidP="00D52C48">
            <w:pPr>
              <w:spacing w:after="0" w:line="240" w:lineRule="auto"/>
              <w:jc w:val="left"/>
              <w:rPr>
                <w:rFonts w:ascii="Calibri" w:eastAsia="Times New Roman" w:hAnsi="Calibri" w:cs="Calibri"/>
                <w:b/>
                <w:bCs/>
                <w:color w:val="FFFFFF"/>
                <w:szCs w:val="22"/>
                <w:lang w:eastAsia="cs-CZ"/>
              </w:rPr>
            </w:pPr>
            <w:r w:rsidRPr="00D52C48">
              <w:rPr>
                <w:rFonts w:ascii="Calibri" w:eastAsia="Times New Roman" w:hAnsi="Calibri" w:cs="Calibri"/>
                <w:b/>
                <w:bCs/>
                <w:color w:val="FFFFFF"/>
                <w:szCs w:val="22"/>
                <w:lang w:eastAsia="cs-CZ"/>
              </w:rPr>
              <w:t>Kraj</w:t>
            </w:r>
          </w:p>
        </w:tc>
        <w:tc>
          <w:tcPr>
            <w:tcW w:w="1115" w:type="dxa"/>
            <w:tcBorders>
              <w:top w:val="single" w:sz="4" w:space="0" w:color="4472C4"/>
              <w:left w:val="nil"/>
              <w:bottom w:val="nil"/>
              <w:right w:val="nil"/>
            </w:tcBorders>
            <w:shd w:val="clear" w:color="4472C4" w:fill="4472C4"/>
            <w:noWrap/>
            <w:vAlign w:val="bottom"/>
            <w:hideMark/>
          </w:tcPr>
          <w:p w14:paraId="7242A8F8" w14:textId="77777777" w:rsidR="00D52C48" w:rsidRPr="00D52C48" w:rsidRDefault="00D52C48" w:rsidP="00D52C48">
            <w:pPr>
              <w:spacing w:after="0" w:line="240" w:lineRule="auto"/>
              <w:jc w:val="left"/>
              <w:rPr>
                <w:rFonts w:ascii="Calibri" w:eastAsia="Times New Roman" w:hAnsi="Calibri" w:cs="Calibri"/>
                <w:b/>
                <w:bCs/>
                <w:color w:val="FFFFFF"/>
                <w:sz w:val="20"/>
                <w:szCs w:val="20"/>
                <w:lang w:eastAsia="cs-CZ"/>
              </w:rPr>
            </w:pPr>
            <w:r w:rsidRPr="00D52C48">
              <w:rPr>
                <w:rFonts w:ascii="Calibri" w:eastAsia="Times New Roman" w:hAnsi="Calibri" w:cs="Calibri"/>
                <w:b/>
                <w:bCs/>
                <w:color w:val="FFFFFF"/>
                <w:sz w:val="20"/>
                <w:szCs w:val="20"/>
                <w:lang w:eastAsia="cs-CZ"/>
              </w:rPr>
              <w:t xml:space="preserve">Vzdálenost </w:t>
            </w:r>
          </w:p>
          <w:p w14:paraId="3190BF1A" w14:textId="24C9F181" w:rsidR="00D52C48" w:rsidRPr="00D52C48" w:rsidRDefault="00D52C48" w:rsidP="00D52C48">
            <w:pPr>
              <w:spacing w:after="0" w:line="240" w:lineRule="auto"/>
              <w:jc w:val="left"/>
              <w:rPr>
                <w:rFonts w:ascii="Calibri" w:eastAsia="Times New Roman" w:hAnsi="Calibri" w:cs="Calibri"/>
                <w:b/>
                <w:bCs/>
                <w:color w:val="FFFFFF"/>
                <w:szCs w:val="22"/>
                <w:lang w:eastAsia="cs-CZ"/>
              </w:rPr>
            </w:pPr>
            <w:r w:rsidRPr="00D52C48">
              <w:rPr>
                <w:rFonts w:ascii="Calibri" w:eastAsia="Times New Roman" w:hAnsi="Calibri" w:cs="Calibri"/>
                <w:b/>
                <w:bCs/>
                <w:color w:val="FFFFFF"/>
                <w:szCs w:val="22"/>
                <w:lang w:eastAsia="cs-CZ"/>
              </w:rPr>
              <w:t>(km)</w:t>
            </w:r>
          </w:p>
        </w:tc>
        <w:tc>
          <w:tcPr>
            <w:tcW w:w="1115" w:type="dxa"/>
            <w:tcBorders>
              <w:top w:val="single" w:sz="4" w:space="0" w:color="4472C4"/>
              <w:left w:val="nil"/>
              <w:bottom w:val="nil"/>
              <w:right w:val="nil"/>
            </w:tcBorders>
            <w:shd w:val="clear" w:color="4472C4" w:fill="4472C4"/>
            <w:noWrap/>
            <w:vAlign w:val="bottom"/>
            <w:hideMark/>
          </w:tcPr>
          <w:p w14:paraId="19000571" w14:textId="1FB939D6" w:rsidR="00D52C48" w:rsidRPr="00D52C48" w:rsidRDefault="00D52C48" w:rsidP="00D52C48">
            <w:pPr>
              <w:spacing w:after="0" w:line="240" w:lineRule="auto"/>
              <w:jc w:val="left"/>
              <w:rPr>
                <w:rFonts w:ascii="Calibri" w:eastAsia="Times New Roman" w:hAnsi="Calibri" w:cs="Calibri"/>
                <w:b/>
                <w:bCs/>
                <w:color w:val="FFFFFF"/>
                <w:szCs w:val="22"/>
                <w:lang w:eastAsia="cs-CZ"/>
              </w:rPr>
            </w:pPr>
            <w:r w:rsidRPr="00D52C48">
              <w:rPr>
                <w:rFonts w:ascii="Calibri" w:eastAsia="Times New Roman" w:hAnsi="Calibri" w:cs="Calibri"/>
                <w:b/>
                <w:bCs/>
                <w:color w:val="FFFFFF"/>
                <w:szCs w:val="22"/>
                <w:lang w:eastAsia="cs-CZ"/>
              </w:rPr>
              <w:t>Plocha (m</w:t>
            </w:r>
            <w:r w:rsidR="008C5871">
              <w:rPr>
                <w:rFonts w:ascii="Calibri" w:eastAsia="Times New Roman" w:hAnsi="Calibri" w:cs="Calibri"/>
                <w:b/>
                <w:bCs/>
                <w:color w:val="FFFFFF"/>
                <w:szCs w:val="22"/>
                <w:vertAlign w:val="superscript"/>
                <w:lang w:val="pl-PL" w:eastAsia="cs-CZ"/>
              </w:rPr>
              <w:t>2</w:t>
            </w:r>
            <w:r w:rsidRPr="00D52C48">
              <w:rPr>
                <w:rFonts w:ascii="Calibri" w:eastAsia="Times New Roman" w:hAnsi="Calibri" w:cs="Calibri"/>
                <w:b/>
                <w:bCs/>
                <w:color w:val="FFFFFF"/>
                <w:szCs w:val="22"/>
                <w:lang w:eastAsia="cs-CZ"/>
              </w:rPr>
              <w:t>)</w:t>
            </w:r>
          </w:p>
        </w:tc>
        <w:tc>
          <w:tcPr>
            <w:tcW w:w="1116" w:type="dxa"/>
            <w:tcBorders>
              <w:top w:val="single" w:sz="4" w:space="0" w:color="4472C4"/>
              <w:left w:val="nil"/>
              <w:bottom w:val="nil"/>
              <w:right w:val="nil"/>
            </w:tcBorders>
            <w:shd w:val="clear" w:color="4472C4" w:fill="4472C4"/>
            <w:noWrap/>
            <w:vAlign w:val="bottom"/>
            <w:hideMark/>
          </w:tcPr>
          <w:p w14:paraId="224DC95A" w14:textId="77777777" w:rsidR="00D52C48" w:rsidRDefault="00D52C48" w:rsidP="00D52C48">
            <w:pPr>
              <w:spacing w:after="0" w:line="240" w:lineRule="auto"/>
              <w:jc w:val="left"/>
              <w:rPr>
                <w:rFonts w:ascii="Calibri" w:eastAsia="Times New Roman" w:hAnsi="Calibri" w:cs="Calibri"/>
                <w:b/>
                <w:bCs/>
                <w:color w:val="FFFFFF"/>
                <w:szCs w:val="22"/>
                <w:lang w:eastAsia="cs-CZ"/>
              </w:rPr>
            </w:pPr>
            <w:r w:rsidRPr="00D52C48">
              <w:rPr>
                <w:rFonts w:ascii="Calibri" w:eastAsia="Times New Roman" w:hAnsi="Calibri" w:cs="Calibri"/>
                <w:b/>
                <w:bCs/>
                <w:color w:val="FFFFFF"/>
                <w:szCs w:val="22"/>
                <w:lang w:eastAsia="cs-CZ"/>
              </w:rPr>
              <w:t>Měsíční nájem</w:t>
            </w:r>
          </w:p>
          <w:p w14:paraId="30DD6DFC" w14:textId="3B299C41" w:rsidR="00D52C48" w:rsidRPr="00D52C48" w:rsidRDefault="00D52C48" w:rsidP="00D52C48">
            <w:pPr>
              <w:spacing w:after="0" w:line="240" w:lineRule="auto"/>
              <w:jc w:val="left"/>
              <w:rPr>
                <w:rFonts w:ascii="Calibri" w:eastAsia="Times New Roman" w:hAnsi="Calibri" w:cs="Calibri"/>
                <w:b/>
                <w:bCs/>
                <w:color w:val="FFFFFF"/>
                <w:szCs w:val="22"/>
                <w:lang w:eastAsia="cs-CZ"/>
              </w:rPr>
            </w:pPr>
            <w:r w:rsidRPr="00D52C48">
              <w:rPr>
                <w:rFonts w:ascii="Calibri" w:eastAsia="Times New Roman" w:hAnsi="Calibri" w:cs="Calibri"/>
                <w:b/>
                <w:bCs/>
                <w:color w:val="FFFFFF"/>
                <w:szCs w:val="22"/>
                <w:lang w:eastAsia="cs-CZ"/>
              </w:rPr>
              <w:t>(</w:t>
            </w:r>
            <w:r w:rsidR="00E90001">
              <w:rPr>
                <w:rFonts w:ascii="Calibri" w:eastAsia="Times New Roman" w:hAnsi="Calibri" w:cs="Calibri"/>
                <w:b/>
                <w:bCs/>
                <w:color w:val="FFFFFF"/>
                <w:szCs w:val="22"/>
                <w:lang w:eastAsia="cs-CZ"/>
              </w:rPr>
              <w:t>kč</w:t>
            </w:r>
            <w:r w:rsidRPr="00D52C48">
              <w:rPr>
                <w:rFonts w:ascii="Calibri" w:eastAsia="Times New Roman" w:hAnsi="Calibri" w:cs="Calibri"/>
                <w:b/>
                <w:bCs/>
                <w:color w:val="FFFFFF"/>
                <w:szCs w:val="22"/>
                <w:lang w:eastAsia="cs-CZ"/>
              </w:rPr>
              <w:t>/m</w:t>
            </w:r>
            <w:r w:rsidR="008C5871">
              <w:rPr>
                <w:rFonts w:ascii="Calibri" w:eastAsia="Times New Roman" w:hAnsi="Calibri" w:cs="Calibri"/>
                <w:b/>
                <w:bCs/>
                <w:color w:val="FFFFFF"/>
                <w:szCs w:val="22"/>
                <w:vertAlign w:val="superscript"/>
                <w:lang w:val="pl-PL" w:eastAsia="cs-CZ"/>
              </w:rPr>
              <w:t>2</w:t>
            </w:r>
            <w:r w:rsidRPr="00D52C48">
              <w:rPr>
                <w:rFonts w:ascii="Calibri" w:eastAsia="Times New Roman" w:hAnsi="Calibri" w:cs="Calibri"/>
                <w:b/>
                <w:bCs/>
                <w:color w:val="FFFFFF"/>
                <w:szCs w:val="22"/>
                <w:lang w:eastAsia="cs-CZ"/>
              </w:rPr>
              <w:t>)</w:t>
            </w:r>
          </w:p>
        </w:tc>
        <w:tc>
          <w:tcPr>
            <w:tcW w:w="1115" w:type="dxa"/>
            <w:tcBorders>
              <w:top w:val="single" w:sz="4" w:space="0" w:color="4472C4"/>
              <w:left w:val="nil"/>
              <w:bottom w:val="nil"/>
              <w:right w:val="nil"/>
            </w:tcBorders>
            <w:shd w:val="clear" w:color="4472C4" w:fill="4472C4"/>
            <w:noWrap/>
            <w:vAlign w:val="bottom"/>
            <w:hideMark/>
          </w:tcPr>
          <w:p w14:paraId="79C2BD67" w14:textId="0D8AF2B9" w:rsidR="00D52C48" w:rsidRDefault="00D52C48" w:rsidP="00D52C48">
            <w:pPr>
              <w:spacing w:after="0" w:line="240" w:lineRule="auto"/>
              <w:jc w:val="left"/>
              <w:rPr>
                <w:rFonts w:ascii="Calibri" w:eastAsia="Times New Roman" w:hAnsi="Calibri" w:cs="Calibri"/>
                <w:b/>
                <w:bCs/>
                <w:color w:val="FFFFFF"/>
                <w:szCs w:val="22"/>
                <w:lang w:eastAsia="cs-CZ"/>
              </w:rPr>
            </w:pPr>
            <w:r w:rsidRPr="00D52C48">
              <w:rPr>
                <w:rFonts w:ascii="Calibri" w:eastAsia="Times New Roman" w:hAnsi="Calibri" w:cs="Calibri"/>
                <w:b/>
                <w:bCs/>
                <w:color w:val="FFFFFF"/>
                <w:szCs w:val="22"/>
                <w:lang w:eastAsia="cs-CZ"/>
              </w:rPr>
              <w:t xml:space="preserve">Roční </w:t>
            </w:r>
            <w:r>
              <w:rPr>
                <w:rFonts w:ascii="Calibri" w:eastAsia="Times New Roman" w:hAnsi="Calibri" w:cs="Calibri"/>
                <w:b/>
                <w:bCs/>
                <w:color w:val="FFFFFF"/>
                <w:szCs w:val="22"/>
                <w:lang w:eastAsia="cs-CZ"/>
              </w:rPr>
              <w:t>n</w:t>
            </w:r>
            <w:r w:rsidRPr="00D52C48">
              <w:rPr>
                <w:rFonts w:ascii="Calibri" w:eastAsia="Times New Roman" w:hAnsi="Calibri" w:cs="Calibri"/>
                <w:b/>
                <w:bCs/>
                <w:color w:val="FFFFFF"/>
                <w:szCs w:val="22"/>
                <w:lang w:eastAsia="cs-CZ"/>
              </w:rPr>
              <w:t xml:space="preserve">ájem </w:t>
            </w:r>
          </w:p>
          <w:p w14:paraId="39D11D49" w14:textId="58E5B53B" w:rsidR="00D52C48" w:rsidRPr="00D52C48" w:rsidRDefault="00D52C48" w:rsidP="00D52C48">
            <w:pPr>
              <w:spacing w:after="0" w:line="240" w:lineRule="auto"/>
              <w:jc w:val="left"/>
              <w:rPr>
                <w:rFonts w:ascii="Calibri" w:eastAsia="Times New Roman" w:hAnsi="Calibri" w:cs="Calibri"/>
                <w:b/>
                <w:bCs/>
                <w:color w:val="FFFFFF"/>
                <w:szCs w:val="22"/>
                <w:lang w:eastAsia="cs-CZ"/>
              </w:rPr>
            </w:pPr>
            <w:r w:rsidRPr="00D52C48">
              <w:rPr>
                <w:rFonts w:ascii="Calibri" w:eastAsia="Times New Roman" w:hAnsi="Calibri" w:cs="Calibri"/>
                <w:b/>
                <w:bCs/>
                <w:color w:val="FFFFFF"/>
                <w:szCs w:val="22"/>
                <w:lang w:eastAsia="cs-CZ"/>
              </w:rPr>
              <w:t>(</w:t>
            </w:r>
            <w:r w:rsidR="00E90001">
              <w:rPr>
                <w:rFonts w:ascii="Calibri" w:eastAsia="Times New Roman" w:hAnsi="Calibri" w:cs="Calibri"/>
                <w:b/>
                <w:bCs/>
                <w:color w:val="FFFFFF"/>
                <w:szCs w:val="22"/>
                <w:lang w:eastAsia="cs-CZ"/>
              </w:rPr>
              <w:t>kč</w:t>
            </w:r>
            <w:r w:rsidRPr="00D52C48">
              <w:rPr>
                <w:rFonts w:ascii="Calibri" w:eastAsia="Times New Roman" w:hAnsi="Calibri" w:cs="Calibri"/>
                <w:b/>
                <w:bCs/>
                <w:color w:val="FFFFFF"/>
                <w:szCs w:val="22"/>
                <w:lang w:eastAsia="cs-CZ"/>
              </w:rPr>
              <w:t>/m</w:t>
            </w:r>
            <w:r w:rsidR="008C5871">
              <w:rPr>
                <w:rFonts w:ascii="Calibri" w:eastAsia="Times New Roman" w:hAnsi="Calibri" w:cs="Calibri"/>
                <w:b/>
                <w:bCs/>
                <w:color w:val="FFFFFF"/>
                <w:szCs w:val="22"/>
                <w:vertAlign w:val="superscript"/>
                <w:lang w:val="pl-PL" w:eastAsia="cs-CZ"/>
              </w:rPr>
              <w:t>2</w:t>
            </w:r>
            <w:r w:rsidRPr="00D52C48">
              <w:rPr>
                <w:rFonts w:ascii="Calibri" w:eastAsia="Times New Roman" w:hAnsi="Calibri" w:cs="Calibri"/>
                <w:b/>
                <w:bCs/>
                <w:color w:val="FFFFFF"/>
                <w:szCs w:val="22"/>
                <w:lang w:eastAsia="cs-CZ"/>
              </w:rPr>
              <w:t>)</w:t>
            </w:r>
          </w:p>
        </w:tc>
        <w:tc>
          <w:tcPr>
            <w:tcW w:w="1116" w:type="dxa"/>
            <w:tcBorders>
              <w:top w:val="single" w:sz="4" w:space="0" w:color="4472C4"/>
              <w:left w:val="nil"/>
              <w:bottom w:val="nil"/>
              <w:right w:val="single" w:sz="4" w:space="0" w:color="4472C4"/>
            </w:tcBorders>
            <w:shd w:val="clear" w:color="4472C4" w:fill="4472C4"/>
            <w:noWrap/>
            <w:vAlign w:val="bottom"/>
            <w:hideMark/>
          </w:tcPr>
          <w:p w14:paraId="2F56688A" w14:textId="77777777" w:rsidR="00D52C48" w:rsidRDefault="00D52C48" w:rsidP="00D52C48">
            <w:pPr>
              <w:spacing w:after="0" w:line="240" w:lineRule="auto"/>
              <w:jc w:val="left"/>
              <w:rPr>
                <w:rFonts w:ascii="Calibri" w:eastAsia="Times New Roman" w:hAnsi="Calibri" w:cs="Calibri"/>
                <w:b/>
                <w:bCs/>
                <w:color w:val="FFFFFF"/>
                <w:szCs w:val="22"/>
                <w:lang w:eastAsia="cs-CZ"/>
              </w:rPr>
            </w:pPr>
            <w:r w:rsidRPr="00D52C48">
              <w:rPr>
                <w:rFonts w:ascii="Calibri" w:eastAsia="Times New Roman" w:hAnsi="Calibri" w:cs="Calibri"/>
                <w:b/>
                <w:bCs/>
                <w:color w:val="FFFFFF"/>
                <w:szCs w:val="22"/>
                <w:lang w:eastAsia="cs-CZ"/>
              </w:rPr>
              <w:t xml:space="preserve">Celkový roční nájem </w:t>
            </w:r>
          </w:p>
          <w:p w14:paraId="265D50F6" w14:textId="19826A5C" w:rsidR="00D52C48" w:rsidRPr="00D52C48" w:rsidRDefault="00D52C48" w:rsidP="00D52C48">
            <w:pPr>
              <w:spacing w:after="0" w:line="240" w:lineRule="auto"/>
              <w:jc w:val="left"/>
              <w:rPr>
                <w:rFonts w:ascii="Calibri" w:eastAsia="Times New Roman" w:hAnsi="Calibri" w:cs="Calibri"/>
                <w:b/>
                <w:bCs/>
                <w:color w:val="FFFFFF"/>
                <w:szCs w:val="22"/>
                <w:lang w:eastAsia="cs-CZ"/>
              </w:rPr>
            </w:pPr>
            <w:r w:rsidRPr="00D52C48">
              <w:rPr>
                <w:rFonts w:ascii="Calibri" w:eastAsia="Times New Roman" w:hAnsi="Calibri" w:cs="Calibri"/>
                <w:b/>
                <w:bCs/>
                <w:color w:val="FFFFFF"/>
                <w:szCs w:val="22"/>
                <w:lang w:eastAsia="cs-CZ"/>
              </w:rPr>
              <w:t>(</w:t>
            </w:r>
            <w:r w:rsidR="00E90001">
              <w:rPr>
                <w:rFonts w:ascii="Calibri" w:eastAsia="Times New Roman" w:hAnsi="Calibri" w:cs="Calibri"/>
                <w:b/>
                <w:bCs/>
                <w:color w:val="FFFFFF"/>
                <w:szCs w:val="22"/>
                <w:lang w:eastAsia="cs-CZ"/>
              </w:rPr>
              <w:t>kč</w:t>
            </w:r>
            <w:r w:rsidRPr="00D52C48">
              <w:rPr>
                <w:rFonts w:ascii="Calibri" w:eastAsia="Times New Roman" w:hAnsi="Calibri" w:cs="Calibri"/>
                <w:b/>
                <w:bCs/>
                <w:color w:val="FFFFFF"/>
                <w:szCs w:val="22"/>
                <w:lang w:eastAsia="cs-CZ"/>
              </w:rPr>
              <w:t>)</w:t>
            </w:r>
          </w:p>
        </w:tc>
      </w:tr>
      <w:tr w:rsidR="00D52C48" w:rsidRPr="00D52C48" w14:paraId="6DA91962" w14:textId="77777777" w:rsidTr="00846279">
        <w:trPr>
          <w:trHeight w:val="290"/>
        </w:trPr>
        <w:tc>
          <w:tcPr>
            <w:tcW w:w="2135" w:type="dxa"/>
            <w:tcBorders>
              <w:top w:val="single" w:sz="4" w:space="0" w:color="4472C4"/>
              <w:left w:val="single" w:sz="4" w:space="0" w:color="4472C4"/>
              <w:bottom w:val="nil"/>
              <w:right w:val="nil"/>
            </w:tcBorders>
            <w:shd w:val="clear" w:color="auto" w:fill="auto"/>
            <w:noWrap/>
            <w:vAlign w:val="bottom"/>
            <w:hideMark/>
          </w:tcPr>
          <w:p w14:paraId="107CAF9C" w14:textId="77777777" w:rsidR="00D52C48" w:rsidRPr="00D52C48" w:rsidRDefault="00D52C48" w:rsidP="00D52C48">
            <w:pPr>
              <w:spacing w:after="0" w:line="240" w:lineRule="auto"/>
              <w:jc w:val="lef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Jindřichův Hradec</w:t>
            </w:r>
          </w:p>
        </w:tc>
        <w:tc>
          <w:tcPr>
            <w:tcW w:w="1307" w:type="dxa"/>
            <w:tcBorders>
              <w:top w:val="single" w:sz="4" w:space="0" w:color="4472C4"/>
              <w:left w:val="nil"/>
              <w:bottom w:val="nil"/>
              <w:right w:val="nil"/>
            </w:tcBorders>
            <w:shd w:val="clear" w:color="auto" w:fill="auto"/>
            <w:noWrap/>
            <w:vAlign w:val="bottom"/>
            <w:hideMark/>
          </w:tcPr>
          <w:p w14:paraId="1A69B5E9" w14:textId="77777777" w:rsidR="00D52C48" w:rsidRPr="00D52C48" w:rsidRDefault="00D52C48" w:rsidP="00D52C48">
            <w:pPr>
              <w:spacing w:after="0" w:line="240" w:lineRule="auto"/>
              <w:jc w:val="lef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Jihočeský</w:t>
            </w:r>
          </w:p>
        </w:tc>
        <w:tc>
          <w:tcPr>
            <w:tcW w:w="1115" w:type="dxa"/>
            <w:tcBorders>
              <w:top w:val="single" w:sz="4" w:space="0" w:color="4472C4"/>
              <w:left w:val="nil"/>
              <w:bottom w:val="nil"/>
              <w:right w:val="nil"/>
            </w:tcBorders>
            <w:shd w:val="clear" w:color="auto" w:fill="auto"/>
            <w:noWrap/>
            <w:vAlign w:val="bottom"/>
            <w:hideMark/>
          </w:tcPr>
          <w:p w14:paraId="647474FF"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17</w:t>
            </w:r>
          </w:p>
        </w:tc>
        <w:tc>
          <w:tcPr>
            <w:tcW w:w="1115" w:type="dxa"/>
            <w:tcBorders>
              <w:top w:val="single" w:sz="4" w:space="0" w:color="4472C4"/>
              <w:left w:val="nil"/>
              <w:bottom w:val="nil"/>
              <w:right w:val="nil"/>
            </w:tcBorders>
            <w:shd w:val="clear" w:color="auto" w:fill="auto"/>
            <w:noWrap/>
            <w:vAlign w:val="bottom"/>
            <w:hideMark/>
          </w:tcPr>
          <w:p w14:paraId="62B9542B"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400</w:t>
            </w:r>
          </w:p>
        </w:tc>
        <w:tc>
          <w:tcPr>
            <w:tcW w:w="1116" w:type="dxa"/>
            <w:tcBorders>
              <w:top w:val="single" w:sz="4" w:space="0" w:color="4472C4"/>
              <w:left w:val="nil"/>
              <w:bottom w:val="nil"/>
              <w:right w:val="nil"/>
            </w:tcBorders>
            <w:shd w:val="clear" w:color="auto" w:fill="auto"/>
            <w:noWrap/>
            <w:vAlign w:val="bottom"/>
            <w:hideMark/>
          </w:tcPr>
          <w:p w14:paraId="7ADEE749"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79</w:t>
            </w:r>
          </w:p>
        </w:tc>
        <w:tc>
          <w:tcPr>
            <w:tcW w:w="1115" w:type="dxa"/>
            <w:tcBorders>
              <w:top w:val="single" w:sz="4" w:space="0" w:color="4472C4"/>
              <w:left w:val="nil"/>
              <w:bottom w:val="nil"/>
              <w:right w:val="nil"/>
            </w:tcBorders>
            <w:shd w:val="clear" w:color="auto" w:fill="auto"/>
            <w:noWrap/>
            <w:vAlign w:val="bottom"/>
            <w:hideMark/>
          </w:tcPr>
          <w:p w14:paraId="545BCA6A"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948</w:t>
            </w:r>
          </w:p>
        </w:tc>
        <w:tc>
          <w:tcPr>
            <w:tcW w:w="1116" w:type="dxa"/>
            <w:tcBorders>
              <w:top w:val="single" w:sz="4" w:space="0" w:color="4472C4"/>
              <w:left w:val="nil"/>
              <w:bottom w:val="nil"/>
              <w:right w:val="single" w:sz="4" w:space="0" w:color="4472C4"/>
            </w:tcBorders>
            <w:shd w:val="clear" w:color="auto" w:fill="auto"/>
            <w:noWrap/>
            <w:vAlign w:val="bottom"/>
            <w:hideMark/>
          </w:tcPr>
          <w:p w14:paraId="607117C0"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379 200</w:t>
            </w:r>
          </w:p>
        </w:tc>
      </w:tr>
      <w:tr w:rsidR="00D52C48" w:rsidRPr="00D52C48" w14:paraId="5505483B" w14:textId="77777777" w:rsidTr="00846279">
        <w:trPr>
          <w:trHeight w:val="290"/>
        </w:trPr>
        <w:tc>
          <w:tcPr>
            <w:tcW w:w="2135" w:type="dxa"/>
            <w:tcBorders>
              <w:top w:val="single" w:sz="4" w:space="0" w:color="4472C4"/>
              <w:left w:val="single" w:sz="4" w:space="0" w:color="4472C4"/>
              <w:bottom w:val="nil"/>
              <w:right w:val="nil"/>
            </w:tcBorders>
            <w:shd w:val="clear" w:color="auto" w:fill="auto"/>
            <w:noWrap/>
            <w:vAlign w:val="bottom"/>
            <w:hideMark/>
          </w:tcPr>
          <w:p w14:paraId="0B3FAF61" w14:textId="77777777" w:rsidR="00D52C48" w:rsidRPr="00D52C48" w:rsidRDefault="00D52C48" w:rsidP="00D52C48">
            <w:pPr>
              <w:spacing w:after="0" w:line="240" w:lineRule="auto"/>
              <w:jc w:val="lef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Dačice</w:t>
            </w:r>
          </w:p>
        </w:tc>
        <w:tc>
          <w:tcPr>
            <w:tcW w:w="1307" w:type="dxa"/>
            <w:tcBorders>
              <w:top w:val="single" w:sz="4" w:space="0" w:color="4472C4"/>
              <w:left w:val="nil"/>
              <w:bottom w:val="nil"/>
              <w:right w:val="nil"/>
            </w:tcBorders>
            <w:shd w:val="clear" w:color="auto" w:fill="auto"/>
            <w:noWrap/>
            <w:vAlign w:val="bottom"/>
            <w:hideMark/>
          </w:tcPr>
          <w:p w14:paraId="2537C992" w14:textId="77777777" w:rsidR="00D52C48" w:rsidRPr="00D52C48" w:rsidRDefault="00D52C48" w:rsidP="00D52C48">
            <w:pPr>
              <w:spacing w:after="0" w:line="240" w:lineRule="auto"/>
              <w:jc w:val="lef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Jihočeský</w:t>
            </w:r>
          </w:p>
        </w:tc>
        <w:tc>
          <w:tcPr>
            <w:tcW w:w="1115" w:type="dxa"/>
            <w:tcBorders>
              <w:top w:val="single" w:sz="4" w:space="0" w:color="4472C4"/>
              <w:left w:val="nil"/>
              <w:bottom w:val="nil"/>
              <w:right w:val="nil"/>
            </w:tcBorders>
            <w:shd w:val="clear" w:color="auto" w:fill="auto"/>
            <w:noWrap/>
            <w:vAlign w:val="bottom"/>
            <w:hideMark/>
          </w:tcPr>
          <w:p w14:paraId="683CBBC1"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26</w:t>
            </w:r>
          </w:p>
        </w:tc>
        <w:tc>
          <w:tcPr>
            <w:tcW w:w="1115" w:type="dxa"/>
            <w:tcBorders>
              <w:top w:val="single" w:sz="4" w:space="0" w:color="4472C4"/>
              <w:left w:val="nil"/>
              <w:bottom w:val="nil"/>
              <w:right w:val="nil"/>
            </w:tcBorders>
            <w:shd w:val="clear" w:color="auto" w:fill="auto"/>
            <w:noWrap/>
            <w:vAlign w:val="bottom"/>
            <w:hideMark/>
          </w:tcPr>
          <w:p w14:paraId="7CFBD385"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38</w:t>
            </w:r>
          </w:p>
        </w:tc>
        <w:tc>
          <w:tcPr>
            <w:tcW w:w="1116" w:type="dxa"/>
            <w:tcBorders>
              <w:top w:val="single" w:sz="4" w:space="0" w:color="4472C4"/>
              <w:left w:val="nil"/>
              <w:bottom w:val="nil"/>
              <w:right w:val="nil"/>
            </w:tcBorders>
            <w:shd w:val="clear" w:color="auto" w:fill="auto"/>
            <w:noWrap/>
            <w:vAlign w:val="bottom"/>
            <w:hideMark/>
          </w:tcPr>
          <w:p w14:paraId="63EE918C"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84</w:t>
            </w:r>
          </w:p>
        </w:tc>
        <w:tc>
          <w:tcPr>
            <w:tcW w:w="1115" w:type="dxa"/>
            <w:tcBorders>
              <w:top w:val="single" w:sz="4" w:space="0" w:color="4472C4"/>
              <w:left w:val="nil"/>
              <w:bottom w:val="nil"/>
              <w:right w:val="nil"/>
            </w:tcBorders>
            <w:shd w:val="clear" w:color="auto" w:fill="auto"/>
            <w:noWrap/>
            <w:vAlign w:val="bottom"/>
            <w:hideMark/>
          </w:tcPr>
          <w:p w14:paraId="525287FE"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1 011</w:t>
            </w:r>
          </w:p>
        </w:tc>
        <w:tc>
          <w:tcPr>
            <w:tcW w:w="1116" w:type="dxa"/>
            <w:tcBorders>
              <w:top w:val="single" w:sz="4" w:space="0" w:color="4472C4"/>
              <w:left w:val="nil"/>
              <w:bottom w:val="nil"/>
              <w:right w:val="single" w:sz="4" w:space="0" w:color="4472C4"/>
            </w:tcBorders>
            <w:shd w:val="clear" w:color="auto" w:fill="auto"/>
            <w:noWrap/>
            <w:vAlign w:val="bottom"/>
            <w:hideMark/>
          </w:tcPr>
          <w:p w14:paraId="4337F6D6"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38 400</w:t>
            </w:r>
          </w:p>
        </w:tc>
      </w:tr>
      <w:tr w:rsidR="00D52C48" w:rsidRPr="00D52C48" w14:paraId="45B89AC5" w14:textId="77777777" w:rsidTr="00846279">
        <w:trPr>
          <w:trHeight w:val="290"/>
        </w:trPr>
        <w:tc>
          <w:tcPr>
            <w:tcW w:w="2135" w:type="dxa"/>
            <w:tcBorders>
              <w:top w:val="single" w:sz="4" w:space="0" w:color="4472C4"/>
              <w:left w:val="single" w:sz="4" w:space="0" w:color="4472C4"/>
              <w:bottom w:val="nil"/>
              <w:right w:val="nil"/>
            </w:tcBorders>
            <w:shd w:val="clear" w:color="auto" w:fill="auto"/>
            <w:noWrap/>
            <w:vAlign w:val="bottom"/>
            <w:hideMark/>
          </w:tcPr>
          <w:p w14:paraId="46B0ED21" w14:textId="77777777" w:rsidR="00D52C48" w:rsidRPr="00D52C48" w:rsidRDefault="00D52C48" w:rsidP="00D52C48">
            <w:pPr>
              <w:spacing w:after="0" w:line="240" w:lineRule="auto"/>
              <w:jc w:val="lef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Jindřichův Hradec</w:t>
            </w:r>
          </w:p>
        </w:tc>
        <w:tc>
          <w:tcPr>
            <w:tcW w:w="1307" w:type="dxa"/>
            <w:tcBorders>
              <w:top w:val="single" w:sz="4" w:space="0" w:color="4472C4"/>
              <w:left w:val="nil"/>
              <w:bottom w:val="nil"/>
              <w:right w:val="nil"/>
            </w:tcBorders>
            <w:shd w:val="clear" w:color="auto" w:fill="auto"/>
            <w:noWrap/>
            <w:vAlign w:val="bottom"/>
            <w:hideMark/>
          </w:tcPr>
          <w:p w14:paraId="0C85E1D5" w14:textId="77777777" w:rsidR="00D52C48" w:rsidRPr="00D52C48" w:rsidRDefault="00D52C48" w:rsidP="00D52C48">
            <w:pPr>
              <w:spacing w:after="0" w:line="240" w:lineRule="auto"/>
              <w:jc w:val="lef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Jihočeský</w:t>
            </w:r>
          </w:p>
        </w:tc>
        <w:tc>
          <w:tcPr>
            <w:tcW w:w="1115" w:type="dxa"/>
            <w:tcBorders>
              <w:top w:val="single" w:sz="4" w:space="0" w:color="4472C4"/>
              <w:left w:val="nil"/>
              <w:bottom w:val="nil"/>
              <w:right w:val="nil"/>
            </w:tcBorders>
            <w:shd w:val="clear" w:color="auto" w:fill="auto"/>
            <w:noWrap/>
            <w:vAlign w:val="bottom"/>
            <w:hideMark/>
          </w:tcPr>
          <w:p w14:paraId="07356FDD"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17</w:t>
            </w:r>
          </w:p>
        </w:tc>
        <w:tc>
          <w:tcPr>
            <w:tcW w:w="1115" w:type="dxa"/>
            <w:tcBorders>
              <w:top w:val="single" w:sz="4" w:space="0" w:color="4472C4"/>
              <w:left w:val="nil"/>
              <w:bottom w:val="nil"/>
              <w:right w:val="nil"/>
            </w:tcBorders>
            <w:shd w:val="clear" w:color="auto" w:fill="auto"/>
            <w:noWrap/>
            <w:vAlign w:val="bottom"/>
            <w:hideMark/>
          </w:tcPr>
          <w:p w14:paraId="28112FB4"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160</w:t>
            </w:r>
          </w:p>
        </w:tc>
        <w:tc>
          <w:tcPr>
            <w:tcW w:w="1116" w:type="dxa"/>
            <w:tcBorders>
              <w:top w:val="single" w:sz="4" w:space="0" w:color="4472C4"/>
              <w:left w:val="nil"/>
              <w:bottom w:val="nil"/>
              <w:right w:val="nil"/>
            </w:tcBorders>
            <w:shd w:val="clear" w:color="auto" w:fill="auto"/>
            <w:noWrap/>
            <w:vAlign w:val="bottom"/>
            <w:hideMark/>
          </w:tcPr>
          <w:p w14:paraId="365FCBA2"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94</w:t>
            </w:r>
          </w:p>
        </w:tc>
        <w:tc>
          <w:tcPr>
            <w:tcW w:w="1115" w:type="dxa"/>
            <w:tcBorders>
              <w:top w:val="single" w:sz="4" w:space="0" w:color="4472C4"/>
              <w:left w:val="nil"/>
              <w:bottom w:val="nil"/>
              <w:right w:val="nil"/>
            </w:tcBorders>
            <w:shd w:val="clear" w:color="auto" w:fill="auto"/>
            <w:noWrap/>
            <w:vAlign w:val="bottom"/>
            <w:hideMark/>
          </w:tcPr>
          <w:p w14:paraId="1413C505"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1 125</w:t>
            </w:r>
          </w:p>
        </w:tc>
        <w:tc>
          <w:tcPr>
            <w:tcW w:w="1116" w:type="dxa"/>
            <w:tcBorders>
              <w:top w:val="single" w:sz="4" w:space="0" w:color="4472C4"/>
              <w:left w:val="nil"/>
              <w:bottom w:val="nil"/>
              <w:right w:val="single" w:sz="4" w:space="0" w:color="4472C4"/>
            </w:tcBorders>
            <w:shd w:val="clear" w:color="auto" w:fill="auto"/>
            <w:noWrap/>
            <w:vAlign w:val="bottom"/>
            <w:hideMark/>
          </w:tcPr>
          <w:p w14:paraId="557A0903"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180 000</w:t>
            </w:r>
          </w:p>
        </w:tc>
      </w:tr>
      <w:tr w:rsidR="00D52C48" w:rsidRPr="00D52C48" w14:paraId="4AD2271E" w14:textId="77777777" w:rsidTr="00846279">
        <w:trPr>
          <w:trHeight w:val="290"/>
        </w:trPr>
        <w:tc>
          <w:tcPr>
            <w:tcW w:w="2135" w:type="dxa"/>
            <w:tcBorders>
              <w:top w:val="single" w:sz="4" w:space="0" w:color="4472C4"/>
              <w:left w:val="single" w:sz="4" w:space="0" w:color="4472C4"/>
              <w:bottom w:val="nil"/>
              <w:right w:val="nil"/>
            </w:tcBorders>
            <w:shd w:val="clear" w:color="auto" w:fill="auto"/>
            <w:noWrap/>
            <w:vAlign w:val="bottom"/>
            <w:hideMark/>
          </w:tcPr>
          <w:p w14:paraId="561659DF" w14:textId="77777777" w:rsidR="00D52C48" w:rsidRPr="00D52C48" w:rsidRDefault="00D52C48" w:rsidP="00D52C48">
            <w:pPr>
              <w:spacing w:after="0" w:line="240" w:lineRule="auto"/>
              <w:jc w:val="lef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České Velenice</w:t>
            </w:r>
          </w:p>
        </w:tc>
        <w:tc>
          <w:tcPr>
            <w:tcW w:w="1307" w:type="dxa"/>
            <w:tcBorders>
              <w:top w:val="single" w:sz="4" w:space="0" w:color="4472C4"/>
              <w:left w:val="nil"/>
              <w:bottom w:val="nil"/>
              <w:right w:val="nil"/>
            </w:tcBorders>
            <w:shd w:val="clear" w:color="auto" w:fill="auto"/>
            <w:noWrap/>
            <w:vAlign w:val="bottom"/>
            <w:hideMark/>
          </w:tcPr>
          <w:p w14:paraId="3282A5D7" w14:textId="77777777" w:rsidR="00D52C48" w:rsidRPr="00D52C48" w:rsidRDefault="00D52C48" w:rsidP="00D52C48">
            <w:pPr>
              <w:spacing w:after="0" w:line="240" w:lineRule="auto"/>
              <w:jc w:val="lef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Jihočeský</w:t>
            </w:r>
          </w:p>
        </w:tc>
        <w:tc>
          <w:tcPr>
            <w:tcW w:w="1115" w:type="dxa"/>
            <w:tcBorders>
              <w:top w:val="single" w:sz="4" w:space="0" w:color="4472C4"/>
              <w:left w:val="nil"/>
              <w:bottom w:val="nil"/>
              <w:right w:val="nil"/>
            </w:tcBorders>
            <w:shd w:val="clear" w:color="auto" w:fill="auto"/>
            <w:noWrap/>
            <w:vAlign w:val="bottom"/>
            <w:hideMark/>
          </w:tcPr>
          <w:p w14:paraId="5920FD2C"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67</w:t>
            </w:r>
          </w:p>
        </w:tc>
        <w:tc>
          <w:tcPr>
            <w:tcW w:w="1115" w:type="dxa"/>
            <w:tcBorders>
              <w:top w:val="single" w:sz="4" w:space="0" w:color="4472C4"/>
              <w:left w:val="nil"/>
              <w:bottom w:val="nil"/>
              <w:right w:val="nil"/>
            </w:tcBorders>
            <w:shd w:val="clear" w:color="auto" w:fill="auto"/>
            <w:noWrap/>
            <w:vAlign w:val="bottom"/>
            <w:hideMark/>
          </w:tcPr>
          <w:p w14:paraId="619D798B"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83</w:t>
            </w:r>
          </w:p>
        </w:tc>
        <w:tc>
          <w:tcPr>
            <w:tcW w:w="1116" w:type="dxa"/>
            <w:tcBorders>
              <w:top w:val="single" w:sz="4" w:space="0" w:color="4472C4"/>
              <w:left w:val="nil"/>
              <w:bottom w:val="nil"/>
              <w:right w:val="nil"/>
            </w:tcBorders>
            <w:shd w:val="clear" w:color="auto" w:fill="auto"/>
            <w:noWrap/>
            <w:vAlign w:val="bottom"/>
            <w:hideMark/>
          </w:tcPr>
          <w:p w14:paraId="714CAD4C"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96</w:t>
            </w:r>
          </w:p>
        </w:tc>
        <w:tc>
          <w:tcPr>
            <w:tcW w:w="1115" w:type="dxa"/>
            <w:tcBorders>
              <w:top w:val="single" w:sz="4" w:space="0" w:color="4472C4"/>
              <w:left w:val="nil"/>
              <w:bottom w:val="nil"/>
              <w:right w:val="nil"/>
            </w:tcBorders>
            <w:shd w:val="clear" w:color="auto" w:fill="auto"/>
            <w:noWrap/>
            <w:vAlign w:val="bottom"/>
            <w:hideMark/>
          </w:tcPr>
          <w:p w14:paraId="25A13AB7"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1 157</w:t>
            </w:r>
          </w:p>
        </w:tc>
        <w:tc>
          <w:tcPr>
            <w:tcW w:w="1116" w:type="dxa"/>
            <w:tcBorders>
              <w:top w:val="single" w:sz="4" w:space="0" w:color="4472C4"/>
              <w:left w:val="nil"/>
              <w:bottom w:val="nil"/>
              <w:right w:val="single" w:sz="4" w:space="0" w:color="4472C4"/>
            </w:tcBorders>
            <w:shd w:val="clear" w:color="auto" w:fill="auto"/>
            <w:noWrap/>
            <w:vAlign w:val="bottom"/>
            <w:hideMark/>
          </w:tcPr>
          <w:p w14:paraId="35564CEE"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96 004</w:t>
            </w:r>
          </w:p>
        </w:tc>
      </w:tr>
      <w:tr w:rsidR="00D52C48" w:rsidRPr="00D52C48" w14:paraId="7E3CBC73" w14:textId="77777777" w:rsidTr="00846279">
        <w:trPr>
          <w:trHeight w:val="290"/>
        </w:trPr>
        <w:tc>
          <w:tcPr>
            <w:tcW w:w="2135" w:type="dxa"/>
            <w:tcBorders>
              <w:top w:val="single" w:sz="4" w:space="0" w:color="4472C4"/>
              <w:left w:val="single" w:sz="4" w:space="0" w:color="4472C4"/>
              <w:bottom w:val="nil"/>
              <w:right w:val="nil"/>
            </w:tcBorders>
            <w:shd w:val="clear" w:color="auto" w:fill="auto"/>
            <w:noWrap/>
            <w:vAlign w:val="bottom"/>
            <w:hideMark/>
          </w:tcPr>
          <w:p w14:paraId="7B338FDF" w14:textId="77777777" w:rsidR="00D52C48" w:rsidRPr="00D52C48" w:rsidRDefault="00D52C48" w:rsidP="00D52C48">
            <w:pPr>
              <w:spacing w:after="0" w:line="240" w:lineRule="auto"/>
              <w:jc w:val="lef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Jindřichův Hradec</w:t>
            </w:r>
          </w:p>
        </w:tc>
        <w:tc>
          <w:tcPr>
            <w:tcW w:w="1307" w:type="dxa"/>
            <w:tcBorders>
              <w:top w:val="single" w:sz="4" w:space="0" w:color="4472C4"/>
              <w:left w:val="nil"/>
              <w:bottom w:val="nil"/>
              <w:right w:val="nil"/>
            </w:tcBorders>
            <w:shd w:val="clear" w:color="auto" w:fill="auto"/>
            <w:noWrap/>
            <w:vAlign w:val="bottom"/>
            <w:hideMark/>
          </w:tcPr>
          <w:p w14:paraId="04236663" w14:textId="77777777" w:rsidR="00D52C48" w:rsidRPr="00D52C48" w:rsidRDefault="00D52C48" w:rsidP="00D52C48">
            <w:pPr>
              <w:spacing w:after="0" w:line="240" w:lineRule="auto"/>
              <w:jc w:val="lef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Jihočeský</w:t>
            </w:r>
          </w:p>
        </w:tc>
        <w:tc>
          <w:tcPr>
            <w:tcW w:w="1115" w:type="dxa"/>
            <w:tcBorders>
              <w:top w:val="single" w:sz="4" w:space="0" w:color="4472C4"/>
              <w:left w:val="nil"/>
              <w:bottom w:val="nil"/>
              <w:right w:val="nil"/>
            </w:tcBorders>
            <w:shd w:val="clear" w:color="auto" w:fill="auto"/>
            <w:noWrap/>
            <w:vAlign w:val="bottom"/>
            <w:hideMark/>
          </w:tcPr>
          <w:p w14:paraId="5D1B878E"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17</w:t>
            </w:r>
          </w:p>
        </w:tc>
        <w:tc>
          <w:tcPr>
            <w:tcW w:w="1115" w:type="dxa"/>
            <w:tcBorders>
              <w:top w:val="single" w:sz="4" w:space="0" w:color="4472C4"/>
              <w:left w:val="nil"/>
              <w:bottom w:val="nil"/>
              <w:right w:val="nil"/>
            </w:tcBorders>
            <w:shd w:val="clear" w:color="auto" w:fill="auto"/>
            <w:noWrap/>
            <w:vAlign w:val="bottom"/>
            <w:hideMark/>
          </w:tcPr>
          <w:p w14:paraId="042C3725"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67</w:t>
            </w:r>
          </w:p>
        </w:tc>
        <w:tc>
          <w:tcPr>
            <w:tcW w:w="1116" w:type="dxa"/>
            <w:tcBorders>
              <w:top w:val="single" w:sz="4" w:space="0" w:color="4472C4"/>
              <w:left w:val="nil"/>
              <w:bottom w:val="nil"/>
              <w:right w:val="nil"/>
            </w:tcBorders>
            <w:shd w:val="clear" w:color="auto" w:fill="auto"/>
            <w:noWrap/>
            <w:vAlign w:val="bottom"/>
            <w:hideMark/>
          </w:tcPr>
          <w:p w14:paraId="2F4C30C7"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99</w:t>
            </w:r>
          </w:p>
        </w:tc>
        <w:tc>
          <w:tcPr>
            <w:tcW w:w="1115" w:type="dxa"/>
            <w:tcBorders>
              <w:top w:val="single" w:sz="4" w:space="0" w:color="4472C4"/>
              <w:left w:val="nil"/>
              <w:bottom w:val="nil"/>
              <w:right w:val="nil"/>
            </w:tcBorders>
            <w:shd w:val="clear" w:color="auto" w:fill="auto"/>
            <w:noWrap/>
            <w:vAlign w:val="bottom"/>
            <w:hideMark/>
          </w:tcPr>
          <w:p w14:paraId="18F80DD3"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1 193</w:t>
            </w:r>
          </w:p>
        </w:tc>
        <w:tc>
          <w:tcPr>
            <w:tcW w:w="1116" w:type="dxa"/>
            <w:tcBorders>
              <w:top w:val="single" w:sz="4" w:space="0" w:color="4472C4"/>
              <w:left w:val="nil"/>
              <w:bottom w:val="nil"/>
              <w:right w:val="single" w:sz="4" w:space="0" w:color="4472C4"/>
            </w:tcBorders>
            <w:shd w:val="clear" w:color="auto" w:fill="auto"/>
            <w:noWrap/>
            <w:vAlign w:val="bottom"/>
            <w:hideMark/>
          </w:tcPr>
          <w:p w14:paraId="7F370EB9"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79 918</w:t>
            </w:r>
          </w:p>
        </w:tc>
      </w:tr>
      <w:tr w:rsidR="00D52C48" w:rsidRPr="00D52C48" w14:paraId="39960F84" w14:textId="77777777" w:rsidTr="00846279">
        <w:trPr>
          <w:trHeight w:val="290"/>
        </w:trPr>
        <w:tc>
          <w:tcPr>
            <w:tcW w:w="2135" w:type="dxa"/>
            <w:tcBorders>
              <w:top w:val="single" w:sz="4" w:space="0" w:color="4472C4"/>
              <w:left w:val="single" w:sz="4" w:space="0" w:color="4472C4"/>
              <w:bottom w:val="nil"/>
              <w:right w:val="nil"/>
            </w:tcBorders>
            <w:shd w:val="clear" w:color="auto" w:fill="auto"/>
            <w:noWrap/>
            <w:vAlign w:val="bottom"/>
            <w:hideMark/>
          </w:tcPr>
          <w:p w14:paraId="7B1681AF" w14:textId="77777777" w:rsidR="00D52C48" w:rsidRPr="00D52C48" w:rsidRDefault="00D52C48" w:rsidP="00D52C48">
            <w:pPr>
              <w:spacing w:after="0" w:line="240" w:lineRule="auto"/>
              <w:jc w:val="lef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Nová Včelnice</w:t>
            </w:r>
          </w:p>
        </w:tc>
        <w:tc>
          <w:tcPr>
            <w:tcW w:w="1307" w:type="dxa"/>
            <w:tcBorders>
              <w:top w:val="single" w:sz="4" w:space="0" w:color="4472C4"/>
              <w:left w:val="nil"/>
              <w:bottom w:val="nil"/>
              <w:right w:val="nil"/>
            </w:tcBorders>
            <w:shd w:val="clear" w:color="auto" w:fill="auto"/>
            <w:noWrap/>
            <w:vAlign w:val="bottom"/>
            <w:hideMark/>
          </w:tcPr>
          <w:p w14:paraId="297A04CC" w14:textId="77777777" w:rsidR="00D52C48" w:rsidRPr="00D52C48" w:rsidRDefault="00D52C48" w:rsidP="00D52C48">
            <w:pPr>
              <w:spacing w:after="0" w:line="240" w:lineRule="auto"/>
              <w:jc w:val="lef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Jihočeský</w:t>
            </w:r>
          </w:p>
        </w:tc>
        <w:tc>
          <w:tcPr>
            <w:tcW w:w="1115" w:type="dxa"/>
            <w:tcBorders>
              <w:top w:val="single" w:sz="4" w:space="0" w:color="4472C4"/>
              <w:left w:val="nil"/>
              <w:bottom w:val="nil"/>
              <w:right w:val="nil"/>
            </w:tcBorders>
            <w:shd w:val="clear" w:color="auto" w:fill="auto"/>
            <w:noWrap/>
            <w:vAlign w:val="bottom"/>
            <w:hideMark/>
          </w:tcPr>
          <w:p w14:paraId="4916C114"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17</w:t>
            </w:r>
          </w:p>
        </w:tc>
        <w:tc>
          <w:tcPr>
            <w:tcW w:w="1115" w:type="dxa"/>
            <w:tcBorders>
              <w:top w:val="single" w:sz="4" w:space="0" w:color="4472C4"/>
              <w:left w:val="nil"/>
              <w:bottom w:val="nil"/>
              <w:right w:val="nil"/>
            </w:tcBorders>
            <w:shd w:val="clear" w:color="auto" w:fill="auto"/>
            <w:noWrap/>
            <w:vAlign w:val="bottom"/>
            <w:hideMark/>
          </w:tcPr>
          <w:p w14:paraId="08F9F43C"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130</w:t>
            </w:r>
          </w:p>
        </w:tc>
        <w:tc>
          <w:tcPr>
            <w:tcW w:w="1116" w:type="dxa"/>
            <w:tcBorders>
              <w:top w:val="single" w:sz="4" w:space="0" w:color="4472C4"/>
              <w:left w:val="nil"/>
              <w:bottom w:val="nil"/>
              <w:right w:val="nil"/>
            </w:tcBorders>
            <w:shd w:val="clear" w:color="auto" w:fill="auto"/>
            <w:noWrap/>
            <w:vAlign w:val="bottom"/>
            <w:hideMark/>
          </w:tcPr>
          <w:p w14:paraId="781B5EB6"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100</w:t>
            </w:r>
          </w:p>
        </w:tc>
        <w:tc>
          <w:tcPr>
            <w:tcW w:w="1115" w:type="dxa"/>
            <w:tcBorders>
              <w:top w:val="single" w:sz="4" w:space="0" w:color="4472C4"/>
              <w:left w:val="nil"/>
              <w:bottom w:val="nil"/>
              <w:right w:val="nil"/>
            </w:tcBorders>
            <w:shd w:val="clear" w:color="auto" w:fill="auto"/>
            <w:noWrap/>
            <w:vAlign w:val="bottom"/>
            <w:hideMark/>
          </w:tcPr>
          <w:p w14:paraId="4D0D5FCE"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1 200</w:t>
            </w:r>
          </w:p>
        </w:tc>
        <w:tc>
          <w:tcPr>
            <w:tcW w:w="1116" w:type="dxa"/>
            <w:tcBorders>
              <w:top w:val="single" w:sz="4" w:space="0" w:color="4472C4"/>
              <w:left w:val="nil"/>
              <w:bottom w:val="nil"/>
              <w:right w:val="single" w:sz="4" w:space="0" w:color="4472C4"/>
            </w:tcBorders>
            <w:shd w:val="clear" w:color="auto" w:fill="auto"/>
            <w:noWrap/>
            <w:vAlign w:val="bottom"/>
            <w:hideMark/>
          </w:tcPr>
          <w:p w14:paraId="15214D10"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156 000</w:t>
            </w:r>
          </w:p>
        </w:tc>
      </w:tr>
      <w:tr w:rsidR="00D52C48" w:rsidRPr="00D52C48" w14:paraId="74552997" w14:textId="77777777" w:rsidTr="00846279">
        <w:trPr>
          <w:trHeight w:val="290"/>
        </w:trPr>
        <w:tc>
          <w:tcPr>
            <w:tcW w:w="2135" w:type="dxa"/>
            <w:tcBorders>
              <w:top w:val="single" w:sz="4" w:space="0" w:color="4472C4"/>
              <w:left w:val="single" w:sz="4" w:space="0" w:color="4472C4"/>
              <w:bottom w:val="nil"/>
              <w:right w:val="nil"/>
            </w:tcBorders>
            <w:shd w:val="clear" w:color="auto" w:fill="auto"/>
            <w:noWrap/>
            <w:vAlign w:val="bottom"/>
            <w:hideMark/>
          </w:tcPr>
          <w:p w14:paraId="4CDE1757" w14:textId="77777777" w:rsidR="00D52C48" w:rsidRPr="00D52C48" w:rsidRDefault="00D52C48" w:rsidP="00D52C48">
            <w:pPr>
              <w:spacing w:after="0" w:line="240" w:lineRule="auto"/>
              <w:jc w:val="lef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Jindřichův Hradec (Otín)</w:t>
            </w:r>
          </w:p>
        </w:tc>
        <w:tc>
          <w:tcPr>
            <w:tcW w:w="1307" w:type="dxa"/>
            <w:tcBorders>
              <w:top w:val="single" w:sz="4" w:space="0" w:color="4472C4"/>
              <w:left w:val="nil"/>
              <w:bottom w:val="nil"/>
              <w:right w:val="nil"/>
            </w:tcBorders>
            <w:shd w:val="clear" w:color="auto" w:fill="auto"/>
            <w:noWrap/>
            <w:vAlign w:val="bottom"/>
            <w:hideMark/>
          </w:tcPr>
          <w:p w14:paraId="7F323D04" w14:textId="77777777" w:rsidR="00D52C48" w:rsidRPr="00D52C48" w:rsidRDefault="00D52C48" w:rsidP="00D52C48">
            <w:pPr>
              <w:spacing w:after="0" w:line="240" w:lineRule="auto"/>
              <w:jc w:val="lef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Jihočeský</w:t>
            </w:r>
          </w:p>
        </w:tc>
        <w:tc>
          <w:tcPr>
            <w:tcW w:w="1115" w:type="dxa"/>
            <w:tcBorders>
              <w:top w:val="single" w:sz="4" w:space="0" w:color="4472C4"/>
              <w:left w:val="nil"/>
              <w:bottom w:val="nil"/>
              <w:right w:val="nil"/>
            </w:tcBorders>
            <w:shd w:val="clear" w:color="auto" w:fill="auto"/>
            <w:noWrap/>
            <w:vAlign w:val="bottom"/>
            <w:hideMark/>
          </w:tcPr>
          <w:p w14:paraId="455BCF8B"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13</w:t>
            </w:r>
          </w:p>
        </w:tc>
        <w:tc>
          <w:tcPr>
            <w:tcW w:w="1115" w:type="dxa"/>
            <w:tcBorders>
              <w:top w:val="single" w:sz="4" w:space="0" w:color="4472C4"/>
              <w:left w:val="nil"/>
              <w:bottom w:val="nil"/>
              <w:right w:val="nil"/>
            </w:tcBorders>
            <w:shd w:val="clear" w:color="auto" w:fill="auto"/>
            <w:noWrap/>
            <w:vAlign w:val="bottom"/>
            <w:hideMark/>
          </w:tcPr>
          <w:p w14:paraId="6E35E288"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16</w:t>
            </w:r>
          </w:p>
        </w:tc>
        <w:tc>
          <w:tcPr>
            <w:tcW w:w="1116" w:type="dxa"/>
            <w:tcBorders>
              <w:top w:val="single" w:sz="4" w:space="0" w:color="4472C4"/>
              <w:left w:val="nil"/>
              <w:bottom w:val="nil"/>
              <w:right w:val="nil"/>
            </w:tcBorders>
            <w:shd w:val="clear" w:color="auto" w:fill="auto"/>
            <w:noWrap/>
            <w:vAlign w:val="bottom"/>
            <w:hideMark/>
          </w:tcPr>
          <w:p w14:paraId="24406FD9"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108</w:t>
            </w:r>
          </w:p>
        </w:tc>
        <w:tc>
          <w:tcPr>
            <w:tcW w:w="1115" w:type="dxa"/>
            <w:tcBorders>
              <w:top w:val="single" w:sz="4" w:space="0" w:color="4472C4"/>
              <w:left w:val="nil"/>
              <w:bottom w:val="nil"/>
              <w:right w:val="nil"/>
            </w:tcBorders>
            <w:shd w:val="clear" w:color="auto" w:fill="auto"/>
            <w:noWrap/>
            <w:vAlign w:val="bottom"/>
            <w:hideMark/>
          </w:tcPr>
          <w:p w14:paraId="570F95CC"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1 296</w:t>
            </w:r>
          </w:p>
        </w:tc>
        <w:tc>
          <w:tcPr>
            <w:tcW w:w="1116" w:type="dxa"/>
            <w:tcBorders>
              <w:top w:val="single" w:sz="4" w:space="0" w:color="4472C4"/>
              <w:left w:val="nil"/>
              <w:bottom w:val="nil"/>
              <w:right w:val="single" w:sz="4" w:space="0" w:color="4472C4"/>
            </w:tcBorders>
            <w:shd w:val="clear" w:color="auto" w:fill="auto"/>
            <w:noWrap/>
            <w:vAlign w:val="bottom"/>
            <w:hideMark/>
          </w:tcPr>
          <w:p w14:paraId="0BF29545"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20 736</w:t>
            </w:r>
          </w:p>
        </w:tc>
      </w:tr>
      <w:tr w:rsidR="00D52C48" w:rsidRPr="00D52C48" w14:paraId="5464C845" w14:textId="77777777" w:rsidTr="00846279">
        <w:trPr>
          <w:trHeight w:val="290"/>
        </w:trPr>
        <w:tc>
          <w:tcPr>
            <w:tcW w:w="2135" w:type="dxa"/>
            <w:tcBorders>
              <w:top w:val="single" w:sz="4" w:space="0" w:color="4472C4"/>
              <w:left w:val="single" w:sz="4" w:space="0" w:color="4472C4"/>
              <w:bottom w:val="nil"/>
              <w:right w:val="nil"/>
            </w:tcBorders>
            <w:shd w:val="clear" w:color="auto" w:fill="auto"/>
            <w:noWrap/>
            <w:vAlign w:val="bottom"/>
            <w:hideMark/>
          </w:tcPr>
          <w:p w14:paraId="02298889" w14:textId="77777777" w:rsidR="00D52C48" w:rsidRPr="00D52C48" w:rsidRDefault="00D52C48" w:rsidP="00D52C48">
            <w:pPr>
              <w:spacing w:after="0" w:line="240" w:lineRule="auto"/>
              <w:jc w:val="lef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Třeboň</w:t>
            </w:r>
          </w:p>
        </w:tc>
        <w:tc>
          <w:tcPr>
            <w:tcW w:w="1307" w:type="dxa"/>
            <w:tcBorders>
              <w:top w:val="single" w:sz="4" w:space="0" w:color="4472C4"/>
              <w:left w:val="nil"/>
              <w:bottom w:val="nil"/>
              <w:right w:val="nil"/>
            </w:tcBorders>
            <w:shd w:val="clear" w:color="auto" w:fill="auto"/>
            <w:noWrap/>
            <w:vAlign w:val="bottom"/>
            <w:hideMark/>
          </w:tcPr>
          <w:p w14:paraId="0E679ADB" w14:textId="77777777" w:rsidR="00D52C48" w:rsidRPr="00D52C48" w:rsidRDefault="00D52C48" w:rsidP="00D52C48">
            <w:pPr>
              <w:spacing w:after="0" w:line="240" w:lineRule="auto"/>
              <w:jc w:val="lef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Jihočeský</w:t>
            </w:r>
          </w:p>
        </w:tc>
        <w:tc>
          <w:tcPr>
            <w:tcW w:w="1115" w:type="dxa"/>
            <w:tcBorders>
              <w:top w:val="single" w:sz="4" w:space="0" w:color="4472C4"/>
              <w:left w:val="nil"/>
              <w:bottom w:val="nil"/>
              <w:right w:val="nil"/>
            </w:tcBorders>
            <w:shd w:val="clear" w:color="auto" w:fill="auto"/>
            <w:noWrap/>
            <w:vAlign w:val="bottom"/>
            <w:hideMark/>
          </w:tcPr>
          <w:p w14:paraId="37AC880C"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42</w:t>
            </w:r>
          </w:p>
        </w:tc>
        <w:tc>
          <w:tcPr>
            <w:tcW w:w="1115" w:type="dxa"/>
            <w:tcBorders>
              <w:top w:val="single" w:sz="4" w:space="0" w:color="4472C4"/>
              <w:left w:val="nil"/>
              <w:bottom w:val="nil"/>
              <w:right w:val="nil"/>
            </w:tcBorders>
            <w:shd w:val="clear" w:color="auto" w:fill="auto"/>
            <w:noWrap/>
            <w:vAlign w:val="bottom"/>
            <w:hideMark/>
          </w:tcPr>
          <w:p w14:paraId="70EBFF96"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28</w:t>
            </w:r>
          </w:p>
        </w:tc>
        <w:tc>
          <w:tcPr>
            <w:tcW w:w="1116" w:type="dxa"/>
            <w:tcBorders>
              <w:top w:val="single" w:sz="4" w:space="0" w:color="4472C4"/>
              <w:left w:val="nil"/>
              <w:bottom w:val="nil"/>
              <w:right w:val="nil"/>
            </w:tcBorders>
            <w:shd w:val="clear" w:color="auto" w:fill="auto"/>
            <w:noWrap/>
            <w:vAlign w:val="bottom"/>
            <w:hideMark/>
          </w:tcPr>
          <w:p w14:paraId="28B9056B"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117</w:t>
            </w:r>
          </w:p>
        </w:tc>
        <w:tc>
          <w:tcPr>
            <w:tcW w:w="1115" w:type="dxa"/>
            <w:tcBorders>
              <w:top w:val="single" w:sz="4" w:space="0" w:color="4472C4"/>
              <w:left w:val="nil"/>
              <w:bottom w:val="nil"/>
              <w:right w:val="nil"/>
            </w:tcBorders>
            <w:shd w:val="clear" w:color="auto" w:fill="auto"/>
            <w:noWrap/>
            <w:vAlign w:val="bottom"/>
            <w:hideMark/>
          </w:tcPr>
          <w:p w14:paraId="5D11B150"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1 400</w:t>
            </w:r>
          </w:p>
        </w:tc>
        <w:tc>
          <w:tcPr>
            <w:tcW w:w="1116" w:type="dxa"/>
            <w:tcBorders>
              <w:top w:val="single" w:sz="4" w:space="0" w:color="4472C4"/>
              <w:left w:val="nil"/>
              <w:bottom w:val="nil"/>
              <w:right w:val="single" w:sz="4" w:space="0" w:color="4472C4"/>
            </w:tcBorders>
            <w:shd w:val="clear" w:color="auto" w:fill="auto"/>
            <w:noWrap/>
            <w:vAlign w:val="bottom"/>
            <w:hideMark/>
          </w:tcPr>
          <w:p w14:paraId="0ACC22EE"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39 200</w:t>
            </w:r>
          </w:p>
        </w:tc>
      </w:tr>
      <w:tr w:rsidR="00D52C48" w:rsidRPr="00D52C48" w14:paraId="3E20A24A" w14:textId="77777777" w:rsidTr="00846279">
        <w:trPr>
          <w:trHeight w:val="290"/>
        </w:trPr>
        <w:tc>
          <w:tcPr>
            <w:tcW w:w="2135" w:type="dxa"/>
            <w:tcBorders>
              <w:top w:val="single" w:sz="4" w:space="0" w:color="4472C4"/>
              <w:left w:val="single" w:sz="4" w:space="0" w:color="4472C4"/>
              <w:bottom w:val="nil"/>
              <w:right w:val="nil"/>
            </w:tcBorders>
            <w:shd w:val="clear" w:color="auto" w:fill="auto"/>
            <w:noWrap/>
            <w:vAlign w:val="bottom"/>
            <w:hideMark/>
          </w:tcPr>
          <w:p w14:paraId="3963E7AB" w14:textId="4ACCB2C4" w:rsidR="00D52C48" w:rsidRPr="00D52C48" w:rsidRDefault="00D52C48" w:rsidP="00D52C48">
            <w:pPr>
              <w:spacing w:after="0" w:line="240" w:lineRule="auto"/>
              <w:jc w:val="lef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Kardašov</w:t>
            </w:r>
            <w:r>
              <w:rPr>
                <w:rFonts w:ascii="Calibri" w:eastAsia="Times New Roman" w:hAnsi="Calibri" w:cs="Calibri"/>
                <w:color w:val="000000"/>
                <w:szCs w:val="22"/>
                <w:lang w:eastAsia="cs-CZ"/>
              </w:rPr>
              <w:t>a</w:t>
            </w:r>
            <w:r w:rsidRPr="00D52C48">
              <w:rPr>
                <w:rFonts w:ascii="Calibri" w:eastAsia="Times New Roman" w:hAnsi="Calibri" w:cs="Calibri"/>
                <w:color w:val="000000"/>
                <w:szCs w:val="22"/>
                <w:lang w:eastAsia="cs-CZ"/>
              </w:rPr>
              <w:t xml:space="preserve"> Řečice</w:t>
            </w:r>
          </w:p>
        </w:tc>
        <w:tc>
          <w:tcPr>
            <w:tcW w:w="1307" w:type="dxa"/>
            <w:tcBorders>
              <w:top w:val="single" w:sz="4" w:space="0" w:color="4472C4"/>
              <w:left w:val="nil"/>
              <w:bottom w:val="nil"/>
              <w:right w:val="nil"/>
            </w:tcBorders>
            <w:shd w:val="clear" w:color="auto" w:fill="auto"/>
            <w:noWrap/>
            <w:vAlign w:val="bottom"/>
            <w:hideMark/>
          </w:tcPr>
          <w:p w14:paraId="48BB547A" w14:textId="77777777" w:rsidR="00D52C48" w:rsidRPr="00D52C48" w:rsidRDefault="00D52C48" w:rsidP="00D52C48">
            <w:pPr>
              <w:spacing w:after="0" w:line="240" w:lineRule="auto"/>
              <w:jc w:val="lef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Jihočeský</w:t>
            </w:r>
          </w:p>
        </w:tc>
        <w:tc>
          <w:tcPr>
            <w:tcW w:w="1115" w:type="dxa"/>
            <w:tcBorders>
              <w:top w:val="single" w:sz="4" w:space="0" w:color="4472C4"/>
              <w:left w:val="nil"/>
              <w:bottom w:val="nil"/>
              <w:right w:val="nil"/>
            </w:tcBorders>
            <w:shd w:val="clear" w:color="auto" w:fill="auto"/>
            <w:noWrap/>
            <w:vAlign w:val="bottom"/>
            <w:hideMark/>
          </w:tcPr>
          <w:p w14:paraId="55A49F7D"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32</w:t>
            </w:r>
          </w:p>
        </w:tc>
        <w:tc>
          <w:tcPr>
            <w:tcW w:w="1115" w:type="dxa"/>
            <w:tcBorders>
              <w:top w:val="single" w:sz="4" w:space="0" w:color="4472C4"/>
              <w:left w:val="nil"/>
              <w:bottom w:val="nil"/>
              <w:right w:val="nil"/>
            </w:tcBorders>
            <w:shd w:val="clear" w:color="auto" w:fill="auto"/>
            <w:noWrap/>
            <w:vAlign w:val="bottom"/>
            <w:hideMark/>
          </w:tcPr>
          <w:p w14:paraId="27877014"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97</w:t>
            </w:r>
          </w:p>
        </w:tc>
        <w:tc>
          <w:tcPr>
            <w:tcW w:w="1116" w:type="dxa"/>
            <w:tcBorders>
              <w:top w:val="single" w:sz="4" w:space="0" w:color="4472C4"/>
              <w:left w:val="nil"/>
              <w:bottom w:val="nil"/>
              <w:right w:val="nil"/>
            </w:tcBorders>
            <w:shd w:val="clear" w:color="auto" w:fill="auto"/>
            <w:noWrap/>
            <w:vAlign w:val="bottom"/>
            <w:hideMark/>
          </w:tcPr>
          <w:p w14:paraId="11E377CD"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124</w:t>
            </w:r>
          </w:p>
        </w:tc>
        <w:tc>
          <w:tcPr>
            <w:tcW w:w="1115" w:type="dxa"/>
            <w:tcBorders>
              <w:top w:val="single" w:sz="4" w:space="0" w:color="4472C4"/>
              <w:left w:val="nil"/>
              <w:bottom w:val="nil"/>
              <w:right w:val="nil"/>
            </w:tcBorders>
            <w:shd w:val="clear" w:color="auto" w:fill="auto"/>
            <w:noWrap/>
            <w:vAlign w:val="bottom"/>
            <w:hideMark/>
          </w:tcPr>
          <w:p w14:paraId="5E77A05A"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1 485</w:t>
            </w:r>
          </w:p>
        </w:tc>
        <w:tc>
          <w:tcPr>
            <w:tcW w:w="1116" w:type="dxa"/>
            <w:tcBorders>
              <w:top w:val="single" w:sz="4" w:space="0" w:color="4472C4"/>
              <w:left w:val="nil"/>
              <w:bottom w:val="nil"/>
              <w:right w:val="single" w:sz="4" w:space="0" w:color="4472C4"/>
            </w:tcBorders>
            <w:shd w:val="clear" w:color="auto" w:fill="auto"/>
            <w:noWrap/>
            <w:vAlign w:val="bottom"/>
            <w:hideMark/>
          </w:tcPr>
          <w:p w14:paraId="2E4F9555"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143 998</w:t>
            </w:r>
          </w:p>
        </w:tc>
      </w:tr>
      <w:tr w:rsidR="00D52C48" w:rsidRPr="00D52C48" w14:paraId="0E1D252C" w14:textId="77777777" w:rsidTr="00846279">
        <w:trPr>
          <w:trHeight w:val="290"/>
        </w:trPr>
        <w:tc>
          <w:tcPr>
            <w:tcW w:w="2135" w:type="dxa"/>
            <w:tcBorders>
              <w:top w:val="single" w:sz="4" w:space="0" w:color="4472C4"/>
              <w:left w:val="single" w:sz="4" w:space="0" w:color="4472C4"/>
              <w:bottom w:val="nil"/>
              <w:right w:val="nil"/>
            </w:tcBorders>
            <w:shd w:val="clear" w:color="auto" w:fill="auto"/>
            <w:noWrap/>
            <w:vAlign w:val="bottom"/>
            <w:hideMark/>
          </w:tcPr>
          <w:p w14:paraId="04FEC482" w14:textId="77777777" w:rsidR="00D52C48" w:rsidRPr="00D52C48" w:rsidRDefault="00D52C48" w:rsidP="00D52C48">
            <w:pPr>
              <w:spacing w:after="0" w:line="240" w:lineRule="auto"/>
              <w:jc w:val="lef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Jindřichův Hradec</w:t>
            </w:r>
          </w:p>
        </w:tc>
        <w:tc>
          <w:tcPr>
            <w:tcW w:w="1307" w:type="dxa"/>
            <w:tcBorders>
              <w:top w:val="single" w:sz="4" w:space="0" w:color="4472C4"/>
              <w:left w:val="nil"/>
              <w:bottom w:val="nil"/>
              <w:right w:val="nil"/>
            </w:tcBorders>
            <w:shd w:val="clear" w:color="auto" w:fill="auto"/>
            <w:noWrap/>
            <w:vAlign w:val="bottom"/>
            <w:hideMark/>
          </w:tcPr>
          <w:p w14:paraId="3CC5579D" w14:textId="77777777" w:rsidR="00D52C48" w:rsidRPr="00D52C48" w:rsidRDefault="00D52C48" w:rsidP="00D52C48">
            <w:pPr>
              <w:spacing w:after="0" w:line="240" w:lineRule="auto"/>
              <w:jc w:val="lef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Jihočeský</w:t>
            </w:r>
          </w:p>
        </w:tc>
        <w:tc>
          <w:tcPr>
            <w:tcW w:w="1115" w:type="dxa"/>
            <w:tcBorders>
              <w:top w:val="single" w:sz="4" w:space="0" w:color="4472C4"/>
              <w:left w:val="nil"/>
              <w:bottom w:val="nil"/>
              <w:right w:val="nil"/>
            </w:tcBorders>
            <w:shd w:val="clear" w:color="auto" w:fill="auto"/>
            <w:noWrap/>
            <w:vAlign w:val="bottom"/>
            <w:hideMark/>
          </w:tcPr>
          <w:p w14:paraId="79BEF833"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17</w:t>
            </w:r>
          </w:p>
        </w:tc>
        <w:tc>
          <w:tcPr>
            <w:tcW w:w="1115" w:type="dxa"/>
            <w:tcBorders>
              <w:top w:val="single" w:sz="4" w:space="0" w:color="4472C4"/>
              <w:left w:val="nil"/>
              <w:bottom w:val="nil"/>
              <w:right w:val="nil"/>
            </w:tcBorders>
            <w:shd w:val="clear" w:color="auto" w:fill="auto"/>
            <w:noWrap/>
            <w:vAlign w:val="bottom"/>
            <w:hideMark/>
          </w:tcPr>
          <w:p w14:paraId="2E44B863"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33</w:t>
            </w:r>
          </w:p>
        </w:tc>
        <w:tc>
          <w:tcPr>
            <w:tcW w:w="1116" w:type="dxa"/>
            <w:tcBorders>
              <w:top w:val="single" w:sz="4" w:space="0" w:color="4472C4"/>
              <w:left w:val="nil"/>
              <w:bottom w:val="nil"/>
              <w:right w:val="nil"/>
            </w:tcBorders>
            <w:shd w:val="clear" w:color="auto" w:fill="auto"/>
            <w:noWrap/>
            <w:vAlign w:val="bottom"/>
            <w:hideMark/>
          </w:tcPr>
          <w:p w14:paraId="1D626B2F"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197</w:t>
            </w:r>
          </w:p>
        </w:tc>
        <w:tc>
          <w:tcPr>
            <w:tcW w:w="1115" w:type="dxa"/>
            <w:tcBorders>
              <w:top w:val="single" w:sz="4" w:space="0" w:color="4472C4"/>
              <w:left w:val="nil"/>
              <w:bottom w:val="nil"/>
              <w:right w:val="nil"/>
            </w:tcBorders>
            <w:shd w:val="clear" w:color="auto" w:fill="auto"/>
            <w:noWrap/>
            <w:vAlign w:val="bottom"/>
            <w:hideMark/>
          </w:tcPr>
          <w:p w14:paraId="63B6ACE9"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2 364</w:t>
            </w:r>
          </w:p>
        </w:tc>
        <w:tc>
          <w:tcPr>
            <w:tcW w:w="1116" w:type="dxa"/>
            <w:tcBorders>
              <w:top w:val="single" w:sz="4" w:space="0" w:color="4472C4"/>
              <w:left w:val="nil"/>
              <w:bottom w:val="nil"/>
              <w:right w:val="single" w:sz="4" w:space="0" w:color="4472C4"/>
            </w:tcBorders>
            <w:shd w:val="clear" w:color="auto" w:fill="auto"/>
            <w:noWrap/>
            <w:vAlign w:val="bottom"/>
            <w:hideMark/>
          </w:tcPr>
          <w:p w14:paraId="72144161"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78 000</w:t>
            </w:r>
          </w:p>
        </w:tc>
      </w:tr>
      <w:tr w:rsidR="00D52C48" w:rsidRPr="00D52C48" w14:paraId="66DEEB66" w14:textId="77777777" w:rsidTr="00846279">
        <w:trPr>
          <w:trHeight w:val="290"/>
        </w:trPr>
        <w:tc>
          <w:tcPr>
            <w:tcW w:w="2135" w:type="dxa"/>
            <w:tcBorders>
              <w:top w:val="single" w:sz="4" w:space="0" w:color="4472C4"/>
              <w:left w:val="single" w:sz="4" w:space="0" w:color="4472C4"/>
              <w:bottom w:val="nil"/>
              <w:right w:val="nil"/>
            </w:tcBorders>
            <w:shd w:val="clear" w:color="auto" w:fill="auto"/>
            <w:noWrap/>
            <w:vAlign w:val="bottom"/>
            <w:hideMark/>
          </w:tcPr>
          <w:p w14:paraId="0F27B113" w14:textId="77777777" w:rsidR="00D52C48" w:rsidRPr="00D52C48" w:rsidRDefault="00D52C48" w:rsidP="00D52C48">
            <w:pPr>
              <w:spacing w:after="0" w:line="240" w:lineRule="auto"/>
              <w:jc w:val="lef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Jindřichův Hradec</w:t>
            </w:r>
          </w:p>
        </w:tc>
        <w:tc>
          <w:tcPr>
            <w:tcW w:w="1307" w:type="dxa"/>
            <w:tcBorders>
              <w:top w:val="single" w:sz="4" w:space="0" w:color="4472C4"/>
              <w:left w:val="nil"/>
              <w:bottom w:val="nil"/>
              <w:right w:val="nil"/>
            </w:tcBorders>
            <w:shd w:val="clear" w:color="auto" w:fill="auto"/>
            <w:noWrap/>
            <w:vAlign w:val="bottom"/>
            <w:hideMark/>
          </w:tcPr>
          <w:p w14:paraId="00C0E033" w14:textId="77777777" w:rsidR="00D52C48" w:rsidRPr="00D52C48" w:rsidRDefault="00D52C48" w:rsidP="00D52C48">
            <w:pPr>
              <w:spacing w:after="0" w:line="240" w:lineRule="auto"/>
              <w:jc w:val="lef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Jihočeský</w:t>
            </w:r>
          </w:p>
        </w:tc>
        <w:tc>
          <w:tcPr>
            <w:tcW w:w="1115" w:type="dxa"/>
            <w:tcBorders>
              <w:top w:val="single" w:sz="4" w:space="0" w:color="4472C4"/>
              <w:left w:val="nil"/>
              <w:bottom w:val="nil"/>
              <w:right w:val="nil"/>
            </w:tcBorders>
            <w:shd w:val="clear" w:color="auto" w:fill="auto"/>
            <w:noWrap/>
            <w:vAlign w:val="bottom"/>
            <w:hideMark/>
          </w:tcPr>
          <w:p w14:paraId="0265C425"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17</w:t>
            </w:r>
          </w:p>
        </w:tc>
        <w:tc>
          <w:tcPr>
            <w:tcW w:w="1115" w:type="dxa"/>
            <w:tcBorders>
              <w:top w:val="single" w:sz="4" w:space="0" w:color="4472C4"/>
              <w:left w:val="nil"/>
              <w:bottom w:val="nil"/>
              <w:right w:val="nil"/>
            </w:tcBorders>
            <w:shd w:val="clear" w:color="auto" w:fill="auto"/>
            <w:noWrap/>
            <w:vAlign w:val="bottom"/>
            <w:hideMark/>
          </w:tcPr>
          <w:p w14:paraId="15227B17"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49</w:t>
            </w:r>
          </w:p>
        </w:tc>
        <w:tc>
          <w:tcPr>
            <w:tcW w:w="1116" w:type="dxa"/>
            <w:tcBorders>
              <w:top w:val="single" w:sz="4" w:space="0" w:color="4472C4"/>
              <w:left w:val="nil"/>
              <w:bottom w:val="nil"/>
              <w:right w:val="nil"/>
            </w:tcBorders>
            <w:shd w:val="clear" w:color="auto" w:fill="auto"/>
            <w:noWrap/>
            <w:vAlign w:val="bottom"/>
            <w:hideMark/>
          </w:tcPr>
          <w:p w14:paraId="66D8D072"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200</w:t>
            </w:r>
          </w:p>
        </w:tc>
        <w:tc>
          <w:tcPr>
            <w:tcW w:w="1115" w:type="dxa"/>
            <w:tcBorders>
              <w:top w:val="single" w:sz="4" w:space="0" w:color="4472C4"/>
              <w:left w:val="nil"/>
              <w:bottom w:val="nil"/>
              <w:right w:val="nil"/>
            </w:tcBorders>
            <w:shd w:val="clear" w:color="auto" w:fill="auto"/>
            <w:noWrap/>
            <w:vAlign w:val="bottom"/>
            <w:hideMark/>
          </w:tcPr>
          <w:p w14:paraId="26C1819D"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2 400</w:t>
            </w:r>
          </w:p>
        </w:tc>
        <w:tc>
          <w:tcPr>
            <w:tcW w:w="1116" w:type="dxa"/>
            <w:tcBorders>
              <w:top w:val="single" w:sz="4" w:space="0" w:color="4472C4"/>
              <w:left w:val="nil"/>
              <w:bottom w:val="nil"/>
              <w:right w:val="single" w:sz="4" w:space="0" w:color="4472C4"/>
            </w:tcBorders>
            <w:shd w:val="clear" w:color="auto" w:fill="auto"/>
            <w:noWrap/>
            <w:vAlign w:val="bottom"/>
            <w:hideMark/>
          </w:tcPr>
          <w:p w14:paraId="68963E3F"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117 600</w:t>
            </w:r>
          </w:p>
        </w:tc>
      </w:tr>
      <w:tr w:rsidR="00D52C48" w:rsidRPr="00D52C48" w14:paraId="182294EF" w14:textId="77777777" w:rsidTr="00846279">
        <w:trPr>
          <w:trHeight w:val="290"/>
        </w:trPr>
        <w:tc>
          <w:tcPr>
            <w:tcW w:w="2135" w:type="dxa"/>
            <w:tcBorders>
              <w:top w:val="single" w:sz="4" w:space="0" w:color="4472C4"/>
              <w:left w:val="single" w:sz="4" w:space="0" w:color="4472C4"/>
              <w:bottom w:val="nil"/>
              <w:right w:val="nil"/>
            </w:tcBorders>
            <w:shd w:val="clear" w:color="auto" w:fill="auto"/>
            <w:noWrap/>
            <w:vAlign w:val="bottom"/>
            <w:hideMark/>
          </w:tcPr>
          <w:p w14:paraId="10F99335" w14:textId="77777777" w:rsidR="00D52C48" w:rsidRPr="00D52C48" w:rsidRDefault="00D52C48" w:rsidP="00D52C48">
            <w:pPr>
              <w:spacing w:after="0" w:line="240" w:lineRule="auto"/>
              <w:jc w:val="lef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Jindřichův Hradec</w:t>
            </w:r>
          </w:p>
        </w:tc>
        <w:tc>
          <w:tcPr>
            <w:tcW w:w="1307" w:type="dxa"/>
            <w:tcBorders>
              <w:top w:val="single" w:sz="4" w:space="0" w:color="4472C4"/>
              <w:left w:val="nil"/>
              <w:bottom w:val="nil"/>
              <w:right w:val="nil"/>
            </w:tcBorders>
            <w:shd w:val="clear" w:color="auto" w:fill="auto"/>
            <w:noWrap/>
            <w:vAlign w:val="bottom"/>
            <w:hideMark/>
          </w:tcPr>
          <w:p w14:paraId="519101FD" w14:textId="77777777" w:rsidR="00D52C48" w:rsidRPr="00D52C48" w:rsidRDefault="00D52C48" w:rsidP="00D52C48">
            <w:pPr>
              <w:spacing w:after="0" w:line="240" w:lineRule="auto"/>
              <w:jc w:val="lef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Jihočeský</w:t>
            </w:r>
          </w:p>
        </w:tc>
        <w:tc>
          <w:tcPr>
            <w:tcW w:w="1115" w:type="dxa"/>
            <w:tcBorders>
              <w:top w:val="single" w:sz="4" w:space="0" w:color="4472C4"/>
              <w:left w:val="nil"/>
              <w:bottom w:val="nil"/>
              <w:right w:val="nil"/>
            </w:tcBorders>
            <w:shd w:val="clear" w:color="auto" w:fill="auto"/>
            <w:noWrap/>
            <w:vAlign w:val="bottom"/>
            <w:hideMark/>
          </w:tcPr>
          <w:p w14:paraId="4306276B"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17</w:t>
            </w:r>
          </w:p>
        </w:tc>
        <w:tc>
          <w:tcPr>
            <w:tcW w:w="1115" w:type="dxa"/>
            <w:tcBorders>
              <w:top w:val="single" w:sz="4" w:space="0" w:color="4472C4"/>
              <w:left w:val="nil"/>
              <w:bottom w:val="nil"/>
              <w:right w:val="nil"/>
            </w:tcBorders>
            <w:shd w:val="clear" w:color="auto" w:fill="auto"/>
            <w:noWrap/>
            <w:vAlign w:val="bottom"/>
            <w:hideMark/>
          </w:tcPr>
          <w:p w14:paraId="5E230BE9"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25</w:t>
            </w:r>
          </w:p>
        </w:tc>
        <w:tc>
          <w:tcPr>
            <w:tcW w:w="1116" w:type="dxa"/>
            <w:tcBorders>
              <w:top w:val="single" w:sz="4" w:space="0" w:color="4472C4"/>
              <w:left w:val="nil"/>
              <w:bottom w:val="nil"/>
              <w:right w:val="nil"/>
            </w:tcBorders>
            <w:shd w:val="clear" w:color="auto" w:fill="auto"/>
            <w:noWrap/>
            <w:vAlign w:val="bottom"/>
            <w:hideMark/>
          </w:tcPr>
          <w:p w14:paraId="018CD3E6"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200</w:t>
            </w:r>
          </w:p>
        </w:tc>
        <w:tc>
          <w:tcPr>
            <w:tcW w:w="1115" w:type="dxa"/>
            <w:tcBorders>
              <w:top w:val="single" w:sz="4" w:space="0" w:color="4472C4"/>
              <w:left w:val="nil"/>
              <w:bottom w:val="nil"/>
              <w:right w:val="nil"/>
            </w:tcBorders>
            <w:shd w:val="clear" w:color="auto" w:fill="auto"/>
            <w:noWrap/>
            <w:vAlign w:val="bottom"/>
            <w:hideMark/>
          </w:tcPr>
          <w:p w14:paraId="12A9C166"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2 400</w:t>
            </w:r>
          </w:p>
        </w:tc>
        <w:tc>
          <w:tcPr>
            <w:tcW w:w="1116" w:type="dxa"/>
            <w:tcBorders>
              <w:top w:val="single" w:sz="4" w:space="0" w:color="4472C4"/>
              <w:left w:val="nil"/>
              <w:bottom w:val="nil"/>
              <w:right w:val="single" w:sz="4" w:space="0" w:color="4472C4"/>
            </w:tcBorders>
            <w:shd w:val="clear" w:color="auto" w:fill="auto"/>
            <w:noWrap/>
            <w:vAlign w:val="bottom"/>
            <w:hideMark/>
          </w:tcPr>
          <w:p w14:paraId="156D2B4B"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60 000</w:t>
            </w:r>
          </w:p>
        </w:tc>
      </w:tr>
      <w:tr w:rsidR="00D52C48" w:rsidRPr="00D52C48" w14:paraId="337858F0" w14:textId="77777777" w:rsidTr="00846279">
        <w:trPr>
          <w:trHeight w:val="290"/>
        </w:trPr>
        <w:tc>
          <w:tcPr>
            <w:tcW w:w="2135" w:type="dxa"/>
            <w:tcBorders>
              <w:top w:val="single" w:sz="4" w:space="0" w:color="4472C4"/>
              <w:left w:val="single" w:sz="4" w:space="0" w:color="4472C4"/>
              <w:bottom w:val="nil"/>
              <w:right w:val="nil"/>
            </w:tcBorders>
            <w:shd w:val="clear" w:color="auto" w:fill="auto"/>
            <w:noWrap/>
            <w:vAlign w:val="bottom"/>
            <w:hideMark/>
          </w:tcPr>
          <w:p w14:paraId="01B844E5" w14:textId="77777777" w:rsidR="00D52C48" w:rsidRPr="00D52C48" w:rsidRDefault="00D52C48" w:rsidP="00D52C48">
            <w:pPr>
              <w:spacing w:after="0" w:line="240" w:lineRule="auto"/>
              <w:jc w:val="lef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Jindřichův Hradec</w:t>
            </w:r>
          </w:p>
        </w:tc>
        <w:tc>
          <w:tcPr>
            <w:tcW w:w="1307" w:type="dxa"/>
            <w:tcBorders>
              <w:top w:val="single" w:sz="4" w:space="0" w:color="4472C4"/>
              <w:left w:val="nil"/>
              <w:bottom w:val="nil"/>
              <w:right w:val="nil"/>
            </w:tcBorders>
            <w:shd w:val="clear" w:color="auto" w:fill="auto"/>
            <w:noWrap/>
            <w:vAlign w:val="bottom"/>
            <w:hideMark/>
          </w:tcPr>
          <w:p w14:paraId="1537B988" w14:textId="77777777" w:rsidR="00D52C48" w:rsidRPr="00D52C48" w:rsidRDefault="00D52C48" w:rsidP="00D52C48">
            <w:pPr>
              <w:spacing w:after="0" w:line="240" w:lineRule="auto"/>
              <w:jc w:val="lef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Jihočeský</w:t>
            </w:r>
          </w:p>
        </w:tc>
        <w:tc>
          <w:tcPr>
            <w:tcW w:w="1115" w:type="dxa"/>
            <w:tcBorders>
              <w:top w:val="single" w:sz="4" w:space="0" w:color="4472C4"/>
              <w:left w:val="nil"/>
              <w:bottom w:val="nil"/>
              <w:right w:val="nil"/>
            </w:tcBorders>
            <w:shd w:val="clear" w:color="auto" w:fill="auto"/>
            <w:noWrap/>
            <w:vAlign w:val="bottom"/>
            <w:hideMark/>
          </w:tcPr>
          <w:p w14:paraId="15D55850"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17</w:t>
            </w:r>
          </w:p>
        </w:tc>
        <w:tc>
          <w:tcPr>
            <w:tcW w:w="1115" w:type="dxa"/>
            <w:tcBorders>
              <w:top w:val="single" w:sz="4" w:space="0" w:color="4472C4"/>
              <w:left w:val="nil"/>
              <w:bottom w:val="nil"/>
              <w:right w:val="nil"/>
            </w:tcBorders>
            <w:shd w:val="clear" w:color="auto" w:fill="auto"/>
            <w:noWrap/>
            <w:vAlign w:val="bottom"/>
            <w:hideMark/>
          </w:tcPr>
          <w:p w14:paraId="34A9A2E2"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16</w:t>
            </w:r>
          </w:p>
        </w:tc>
        <w:tc>
          <w:tcPr>
            <w:tcW w:w="1116" w:type="dxa"/>
            <w:tcBorders>
              <w:top w:val="single" w:sz="4" w:space="0" w:color="4472C4"/>
              <w:left w:val="nil"/>
              <w:bottom w:val="nil"/>
              <w:right w:val="nil"/>
            </w:tcBorders>
            <w:shd w:val="clear" w:color="auto" w:fill="auto"/>
            <w:noWrap/>
            <w:vAlign w:val="bottom"/>
            <w:hideMark/>
          </w:tcPr>
          <w:p w14:paraId="6ADA8191"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219</w:t>
            </w:r>
          </w:p>
        </w:tc>
        <w:tc>
          <w:tcPr>
            <w:tcW w:w="1115" w:type="dxa"/>
            <w:tcBorders>
              <w:top w:val="single" w:sz="4" w:space="0" w:color="4472C4"/>
              <w:left w:val="nil"/>
              <w:bottom w:val="nil"/>
              <w:right w:val="nil"/>
            </w:tcBorders>
            <w:shd w:val="clear" w:color="auto" w:fill="auto"/>
            <w:noWrap/>
            <w:vAlign w:val="bottom"/>
            <w:hideMark/>
          </w:tcPr>
          <w:p w14:paraId="5BA9887B"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2 625</w:t>
            </w:r>
          </w:p>
        </w:tc>
        <w:tc>
          <w:tcPr>
            <w:tcW w:w="1116" w:type="dxa"/>
            <w:tcBorders>
              <w:top w:val="single" w:sz="4" w:space="0" w:color="4472C4"/>
              <w:left w:val="nil"/>
              <w:bottom w:val="nil"/>
              <w:right w:val="single" w:sz="4" w:space="0" w:color="4472C4"/>
            </w:tcBorders>
            <w:shd w:val="clear" w:color="auto" w:fill="auto"/>
            <w:noWrap/>
            <w:vAlign w:val="bottom"/>
            <w:hideMark/>
          </w:tcPr>
          <w:p w14:paraId="11E5AF07"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42 000</w:t>
            </w:r>
          </w:p>
        </w:tc>
      </w:tr>
      <w:tr w:rsidR="00D52C48" w:rsidRPr="00D52C48" w14:paraId="3D71867D" w14:textId="77777777" w:rsidTr="00846279">
        <w:trPr>
          <w:trHeight w:val="290"/>
        </w:trPr>
        <w:tc>
          <w:tcPr>
            <w:tcW w:w="2135" w:type="dxa"/>
            <w:tcBorders>
              <w:top w:val="single" w:sz="4" w:space="0" w:color="4472C4"/>
              <w:left w:val="single" w:sz="4" w:space="0" w:color="4472C4"/>
              <w:bottom w:val="single" w:sz="4" w:space="0" w:color="4472C4"/>
              <w:right w:val="nil"/>
            </w:tcBorders>
            <w:shd w:val="clear" w:color="auto" w:fill="auto"/>
            <w:noWrap/>
            <w:vAlign w:val="bottom"/>
            <w:hideMark/>
          </w:tcPr>
          <w:p w14:paraId="2AF8CE46" w14:textId="77777777" w:rsidR="00D52C48" w:rsidRPr="00D52C48" w:rsidRDefault="00D52C48" w:rsidP="00D52C48">
            <w:pPr>
              <w:spacing w:after="0" w:line="240" w:lineRule="auto"/>
              <w:jc w:val="lef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Jindřichův Hradec</w:t>
            </w:r>
          </w:p>
        </w:tc>
        <w:tc>
          <w:tcPr>
            <w:tcW w:w="1307" w:type="dxa"/>
            <w:tcBorders>
              <w:top w:val="single" w:sz="4" w:space="0" w:color="4472C4"/>
              <w:left w:val="nil"/>
              <w:bottom w:val="single" w:sz="4" w:space="0" w:color="4472C4"/>
              <w:right w:val="nil"/>
            </w:tcBorders>
            <w:shd w:val="clear" w:color="auto" w:fill="auto"/>
            <w:noWrap/>
            <w:vAlign w:val="bottom"/>
            <w:hideMark/>
          </w:tcPr>
          <w:p w14:paraId="260E1A2A" w14:textId="77777777" w:rsidR="00D52C48" w:rsidRPr="00D52C48" w:rsidRDefault="00D52C48" w:rsidP="00D52C48">
            <w:pPr>
              <w:spacing w:after="0" w:line="240" w:lineRule="auto"/>
              <w:jc w:val="lef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Jihočeský</w:t>
            </w:r>
          </w:p>
        </w:tc>
        <w:tc>
          <w:tcPr>
            <w:tcW w:w="1115" w:type="dxa"/>
            <w:tcBorders>
              <w:top w:val="single" w:sz="4" w:space="0" w:color="4472C4"/>
              <w:left w:val="nil"/>
              <w:bottom w:val="single" w:sz="4" w:space="0" w:color="4472C4"/>
              <w:right w:val="nil"/>
            </w:tcBorders>
            <w:shd w:val="clear" w:color="auto" w:fill="auto"/>
            <w:noWrap/>
            <w:vAlign w:val="bottom"/>
            <w:hideMark/>
          </w:tcPr>
          <w:p w14:paraId="060E82B8"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17</w:t>
            </w:r>
          </w:p>
        </w:tc>
        <w:tc>
          <w:tcPr>
            <w:tcW w:w="1115" w:type="dxa"/>
            <w:tcBorders>
              <w:top w:val="single" w:sz="4" w:space="0" w:color="4472C4"/>
              <w:left w:val="nil"/>
              <w:bottom w:val="single" w:sz="4" w:space="0" w:color="4472C4"/>
              <w:right w:val="nil"/>
            </w:tcBorders>
            <w:shd w:val="clear" w:color="auto" w:fill="auto"/>
            <w:noWrap/>
            <w:vAlign w:val="bottom"/>
            <w:hideMark/>
          </w:tcPr>
          <w:p w14:paraId="75B98EED"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22</w:t>
            </w:r>
          </w:p>
        </w:tc>
        <w:tc>
          <w:tcPr>
            <w:tcW w:w="1116" w:type="dxa"/>
            <w:tcBorders>
              <w:top w:val="single" w:sz="4" w:space="0" w:color="4472C4"/>
              <w:left w:val="nil"/>
              <w:bottom w:val="single" w:sz="4" w:space="0" w:color="4472C4"/>
              <w:right w:val="nil"/>
            </w:tcBorders>
            <w:shd w:val="clear" w:color="auto" w:fill="auto"/>
            <w:noWrap/>
            <w:vAlign w:val="bottom"/>
            <w:hideMark/>
          </w:tcPr>
          <w:p w14:paraId="6AAD223D"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236</w:t>
            </w:r>
          </w:p>
        </w:tc>
        <w:tc>
          <w:tcPr>
            <w:tcW w:w="1115" w:type="dxa"/>
            <w:tcBorders>
              <w:top w:val="single" w:sz="4" w:space="0" w:color="4472C4"/>
              <w:left w:val="nil"/>
              <w:bottom w:val="single" w:sz="4" w:space="0" w:color="4472C4"/>
              <w:right w:val="nil"/>
            </w:tcBorders>
            <w:shd w:val="clear" w:color="auto" w:fill="auto"/>
            <w:noWrap/>
            <w:vAlign w:val="bottom"/>
            <w:hideMark/>
          </w:tcPr>
          <w:p w14:paraId="0F078004"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2 836</w:t>
            </w:r>
          </w:p>
        </w:tc>
        <w:tc>
          <w:tcPr>
            <w:tcW w:w="1116" w:type="dxa"/>
            <w:tcBorders>
              <w:top w:val="single" w:sz="4" w:space="0" w:color="4472C4"/>
              <w:left w:val="nil"/>
              <w:bottom w:val="single" w:sz="4" w:space="0" w:color="4472C4"/>
              <w:right w:val="single" w:sz="4" w:space="0" w:color="4472C4"/>
            </w:tcBorders>
            <w:shd w:val="clear" w:color="auto" w:fill="auto"/>
            <w:noWrap/>
            <w:vAlign w:val="bottom"/>
            <w:hideMark/>
          </w:tcPr>
          <w:p w14:paraId="2DC6C49D" w14:textId="77777777" w:rsidR="00D52C48" w:rsidRPr="00D52C48" w:rsidRDefault="00D52C48" w:rsidP="00D52C48">
            <w:pPr>
              <w:spacing w:after="0" w:line="240" w:lineRule="auto"/>
              <w:jc w:val="right"/>
              <w:rPr>
                <w:rFonts w:ascii="Calibri" w:eastAsia="Times New Roman" w:hAnsi="Calibri" w:cs="Calibri"/>
                <w:color w:val="000000"/>
                <w:szCs w:val="22"/>
                <w:lang w:eastAsia="cs-CZ"/>
              </w:rPr>
            </w:pPr>
            <w:r w:rsidRPr="00D52C48">
              <w:rPr>
                <w:rFonts w:ascii="Calibri" w:eastAsia="Times New Roman" w:hAnsi="Calibri" w:cs="Calibri"/>
                <w:color w:val="000000"/>
                <w:szCs w:val="22"/>
                <w:lang w:eastAsia="cs-CZ"/>
              </w:rPr>
              <w:t>62 399</w:t>
            </w:r>
          </w:p>
        </w:tc>
      </w:tr>
    </w:tbl>
    <w:p w14:paraId="6F16E792" w14:textId="29F2D6FB" w:rsidR="00E22398" w:rsidRDefault="00E22398" w:rsidP="00DE4C98"/>
    <w:p w14:paraId="642E237D" w14:textId="3A3CF325" w:rsidR="00D52C48" w:rsidRDefault="00D52C48" w:rsidP="00DE4C98">
      <w:r>
        <w:t>Ze shromážděných dat je patrný značný rozptyl cen pronájmu m</w:t>
      </w:r>
      <w:r w:rsidR="004D2F30" w:rsidRPr="004D2F30">
        <w:rPr>
          <w:vertAlign w:val="superscript"/>
        </w:rPr>
        <w:t>2</w:t>
      </w:r>
      <w:r w:rsidR="004D2F30">
        <w:t xml:space="preserve"> </w:t>
      </w:r>
      <w:r>
        <w:t>kancelářských prostor. Rozdíly se odvíjí nejen od lokality a plochy nabízených nemovitostí</w:t>
      </w:r>
      <w:r w:rsidR="004D2F30">
        <w:t>,</w:t>
      </w:r>
      <w:r>
        <w:t xml:space="preserve"> ale zřejmě i od jejich kvality. Pro odhad příjm</w:t>
      </w:r>
      <w:r w:rsidR="004D2F30">
        <w:t>ů</w:t>
      </w:r>
      <w:r>
        <w:t xml:space="preserve">, </w:t>
      </w:r>
      <w:r>
        <w:lastRenderedPageBreak/>
        <w:t xml:space="preserve">kterých by mohlo z pronájmu kanceláře dosáhnout město Strmilov, jako nejvhodnější reference působily kanceláře v Nové Včelnici a Kardašově </w:t>
      </w:r>
      <w:proofErr w:type="spellStart"/>
      <w:r>
        <w:t>Řečici</w:t>
      </w:r>
      <w:proofErr w:type="spellEnd"/>
      <w:r>
        <w:t xml:space="preserve">. Protože by se v případě Strmilova jednalo o </w:t>
      </w:r>
      <w:r w:rsidR="00FB26C2">
        <w:t>nové a kvalitní prostory, byla zvolena vyšší z těchto dvou částek a navýšena o 20</w:t>
      </w:r>
      <w:r w:rsidR="00BB611B">
        <w:t xml:space="preserve"> </w:t>
      </w:r>
      <w:r w:rsidR="00FB26C2">
        <w:t xml:space="preserve">%, tj. na částku 148 </w:t>
      </w:r>
      <w:r w:rsidR="00E90001">
        <w:t>kč</w:t>
      </w:r>
      <w:r w:rsidR="00FB26C2">
        <w:t>/m</w:t>
      </w:r>
      <w:r w:rsidR="00BB611B" w:rsidRPr="004D2F30">
        <w:rPr>
          <w:vertAlign w:val="superscript"/>
        </w:rPr>
        <w:t>2</w:t>
      </w:r>
      <w:r w:rsidR="00FB26C2">
        <w:t>; pro další výpočty byla použita zaokrouhlen</w:t>
      </w:r>
      <w:r w:rsidR="00BB611B">
        <w:t>á</w:t>
      </w:r>
      <w:r w:rsidR="00FB26C2">
        <w:t xml:space="preserve"> částka </w:t>
      </w:r>
      <w:r w:rsidR="00FB26C2" w:rsidRPr="00D45B53">
        <w:rPr>
          <w:b/>
          <w:bCs/>
        </w:rPr>
        <w:t xml:space="preserve">150 </w:t>
      </w:r>
      <w:r w:rsidR="00E90001">
        <w:rPr>
          <w:b/>
          <w:bCs/>
        </w:rPr>
        <w:t>kč</w:t>
      </w:r>
      <w:r w:rsidR="00FB26C2">
        <w:t>. Jednotlivé scénáře podle různé úrovně vytíženosti kanceláři jsou představeny v další tabulce.</w:t>
      </w:r>
    </w:p>
    <w:p w14:paraId="79E8627B" w14:textId="4D52D1EB" w:rsidR="00FB26C2" w:rsidRDefault="00FB26C2" w:rsidP="00FB26C2">
      <w:pPr>
        <w:pStyle w:val="Caption"/>
      </w:pPr>
      <w:r>
        <w:t xml:space="preserve">Tabulka </w:t>
      </w:r>
      <w:r w:rsidR="00E90001">
        <w:fldChar w:fldCharType="begin"/>
      </w:r>
      <w:r w:rsidR="00E90001">
        <w:instrText xml:space="preserve"> SEQ Tabulka \* ARABIC </w:instrText>
      </w:r>
      <w:r w:rsidR="00E90001">
        <w:fldChar w:fldCharType="separate"/>
      </w:r>
      <w:r w:rsidR="00C2396A">
        <w:rPr>
          <w:noProof/>
        </w:rPr>
        <w:t>5</w:t>
      </w:r>
      <w:r w:rsidR="00E90001">
        <w:rPr>
          <w:noProof/>
        </w:rPr>
        <w:fldChar w:fldCharType="end"/>
      </w:r>
      <w:r>
        <w:t xml:space="preserve"> Scénáře vývoje příjmů z pronájmu kanceláří dle vytíženosti</w:t>
      </w:r>
    </w:p>
    <w:tbl>
      <w:tblPr>
        <w:tblW w:w="9061" w:type="dxa"/>
        <w:tblLayout w:type="fixed"/>
        <w:tblCellMar>
          <w:left w:w="70" w:type="dxa"/>
          <w:right w:w="70" w:type="dxa"/>
        </w:tblCellMar>
        <w:tblLook w:val="04A0" w:firstRow="1" w:lastRow="0" w:firstColumn="1" w:lastColumn="0" w:noHBand="0" w:noVBand="1"/>
      </w:tblPr>
      <w:tblGrid>
        <w:gridCol w:w="2801"/>
        <w:gridCol w:w="1565"/>
        <w:gridCol w:w="1565"/>
        <w:gridCol w:w="1565"/>
        <w:gridCol w:w="1565"/>
      </w:tblGrid>
      <w:tr w:rsidR="00FB26C2" w:rsidRPr="00FB26C2" w14:paraId="7A2CD4F5" w14:textId="77777777" w:rsidTr="00FB26C2">
        <w:trPr>
          <w:trHeight w:val="290"/>
        </w:trPr>
        <w:tc>
          <w:tcPr>
            <w:tcW w:w="2801" w:type="dxa"/>
            <w:tcBorders>
              <w:top w:val="single" w:sz="4" w:space="0" w:color="4472C4"/>
              <w:left w:val="single" w:sz="4" w:space="0" w:color="4472C4"/>
              <w:bottom w:val="nil"/>
              <w:right w:val="nil"/>
            </w:tcBorders>
            <w:shd w:val="clear" w:color="4472C4" w:fill="4472C4"/>
            <w:noWrap/>
            <w:vAlign w:val="bottom"/>
            <w:hideMark/>
          </w:tcPr>
          <w:p w14:paraId="40BEB475" w14:textId="77777777" w:rsidR="00FB26C2" w:rsidRPr="00FB26C2" w:rsidRDefault="00FB26C2" w:rsidP="00FB26C2">
            <w:pPr>
              <w:spacing w:after="0" w:line="240" w:lineRule="auto"/>
              <w:jc w:val="left"/>
              <w:rPr>
                <w:rFonts w:ascii="Calibri" w:eastAsia="Times New Roman" w:hAnsi="Calibri" w:cs="Calibri"/>
                <w:b/>
                <w:bCs/>
                <w:color w:val="FFFFFF"/>
                <w:szCs w:val="22"/>
                <w:lang w:eastAsia="cs-CZ"/>
              </w:rPr>
            </w:pPr>
            <w:r w:rsidRPr="00FB26C2">
              <w:rPr>
                <w:rFonts w:ascii="Calibri" w:eastAsia="Times New Roman" w:hAnsi="Calibri" w:cs="Calibri"/>
                <w:b/>
                <w:bCs/>
                <w:color w:val="FFFFFF"/>
                <w:szCs w:val="22"/>
                <w:lang w:eastAsia="cs-CZ"/>
              </w:rPr>
              <w:t>Vytíženost ploch (%)</w:t>
            </w:r>
          </w:p>
        </w:tc>
        <w:tc>
          <w:tcPr>
            <w:tcW w:w="1565" w:type="dxa"/>
            <w:tcBorders>
              <w:top w:val="single" w:sz="4" w:space="0" w:color="4472C4"/>
              <w:left w:val="single" w:sz="4" w:space="0" w:color="4472C4"/>
              <w:bottom w:val="nil"/>
              <w:right w:val="single" w:sz="4" w:space="0" w:color="4472C4"/>
            </w:tcBorders>
            <w:shd w:val="clear" w:color="auto" w:fill="auto"/>
            <w:noWrap/>
            <w:vAlign w:val="bottom"/>
            <w:hideMark/>
          </w:tcPr>
          <w:p w14:paraId="6F1DB3C2" w14:textId="6333DE49" w:rsidR="00FB26C2" w:rsidRPr="00FB26C2" w:rsidRDefault="00FB26C2" w:rsidP="00FB26C2">
            <w:pPr>
              <w:spacing w:after="0" w:line="240" w:lineRule="auto"/>
              <w:jc w:val="right"/>
              <w:rPr>
                <w:rFonts w:ascii="Calibri" w:eastAsia="Times New Roman" w:hAnsi="Calibri" w:cs="Calibri"/>
                <w:color w:val="000000"/>
                <w:szCs w:val="22"/>
                <w:lang w:eastAsia="cs-CZ"/>
              </w:rPr>
            </w:pPr>
            <w:r w:rsidRPr="00FB26C2">
              <w:rPr>
                <w:rFonts w:ascii="Calibri" w:eastAsia="Times New Roman" w:hAnsi="Calibri" w:cs="Calibri"/>
                <w:color w:val="000000"/>
                <w:szCs w:val="22"/>
                <w:lang w:eastAsia="cs-CZ"/>
              </w:rPr>
              <w:t>25</w:t>
            </w:r>
            <w:r w:rsidR="00431B8B">
              <w:rPr>
                <w:rFonts w:ascii="Calibri" w:eastAsia="Times New Roman" w:hAnsi="Calibri" w:cs="Calibri"/>
                <w:color w:val="000000"/>
                <w:szCs w:val="22"/>
                <w:lang w:eastAsia="cs-CZ"/>
              </w:rPr>
              <w:t xml:space="preserve"> </w:t>
            </w:r>
            <w:r w:rsidRPr="00FB26C2">
              <w:rPr>
                <w:rFonts w:ascii="Calibri" w:eastAsia="Times New Roman" w:hAnsi="Calibri" w:cs="Calibri"/>
                <w:color w:val="000000"/>
                <w:szCs w:val="22"/>
                <w:lang w:eastAsia="cs-CZ"/>
              </w:rPr>
              <w:t>%</w:t>
            </w:r>
          </w:p>
        </w:tc>
        <w:tc>
          <w:tcPr>
            <w:tcW w:w="1565" w:type="dxa"/>
            <w:tcBorders>
              <w:top w:val="single" w:sz="4" w:space="0" w:color="4472C4"/>
              <w:left w:val="nil"/>
              <w:bottom w:val="nil"/>
              <w:right w:val="single" w:sz="4" w:space="0" w:color="4472C4"/>
            </w:tcBorders>
            <w:shd w:val="clear" w:color="auto" w:fill="auto"/>
            <w:noWrap/>
            <w:vAlign w:val="bottom"/>
            <w:hideMark/>
          </w:tcPr>
          <w:p w14:paraId="61860FB6" w14:textId="57E379A6" w:rsidR="00FB26C2" w:rsidRPr="00FB26C2" w:rsidRDefault="00FB26C2" w:rsidP="00FB26C2">
            <w:pPr>
              <w:spacing w:after="0" w:line="240" w:lineRule="auto"/>
              <w:jc w:val="right"/>
              <w:rPr>
                <w:rFonts w:ascii="Calibri" w:eastAsia="Times New Roman" w:hAnsi="Calibri" w:cs="Calibri"/>
                <w:color w:val="000000"/>
                <w:szCs w:val="22"/>
                <w:lang w:eastAsia="cs-CZ"/>
              </w:rPr>
            </w:pPr>
            <w:r w:rsidRPr="00FB26C2">
              <w:rPr>
                <w:rFonts w:ascii="Calibri" w:eastAsia="Times New Roman" w:hAnsi="Calibri" w:cs="Calibri"/>
                <w:color w:val="000000"/>
                <w:szCs w:val="22"/>
                <w:lang w:eastAsia="cs-CZ"/>
              </w:rPr>
              <w:t>50</w:t>
            </w:r>
            <w:r w:rsidR="00431B8B">
              <w:rPr>
                <w:rFonts w:ascii="Calibri" w:eastAsia="Times New Roman" w:hAnsi="Calibri" w:cs="Calibri"/>
                <w:color w:val="000000"/>
                <w:szCs w:val="22"/>
                <w:lang w:eastAsia="cs-CZ"/>
              </w:rPr>
              <w:t xml:space="preserve"> </w:t>
            </w:r>
            <w:r w:rsidRPr="00FB26C2">
              <w:rPr>
                <w:rFonts w:ascii="Calibri" w:eastAsia="Times New Roman" w:hAnsi="Calibri" w:cs="Calibri"/>
                <w:color w:val="000000"/>
                <w:szCs w:val="22"/>
                <w:lang w:eastAsia="cs-CZ"/>
              </w:rPr>
              <w:t>%</w:t>
            </w:r>
          </w:p>
        </w:tc>
        <w:tc>
          <w:tcPr>
            <w:tcW w:w="1565" w:type="dxa"/>
            <w:tcBorders>
              <w:top w:val="single" w:sz="4" w:space="0" w:color="4472C4"/>
              <w:left w:val="nil"/>
              <w:bottom w:val="nil"/>
              <w:right w:val="single" w:sz="4" w:space="0" w:color="4472C4"/>
            </w:tcBorders>
            <w:shd w:val="clear" w:color="auto" w:fill="auto"/>
            <w:noWrap/>
            <w:vAlign w:val="bottom"/>
            <w:hideMark/>
          </w:tcPr>
          <w:p w14:paraId="6F15AB3B" w14:textId="4CBEBB0F" w:rsidR="00FB26C2" w:rsidRPr="00FB26C2" w:rsidRDefault="00FB26C2" w:rsidP="00FB26C2">
            <w:pPr>
              <w:spacing w:after="0" w:line="240" w:lineRule="auto"/>
              <w:jc w:val="right"/>
              <w:rPr>
                <w:rFonts w:ascii="Calibri" w:eastAsia="Times New Roman" w:hAnsi="Calibri" w:cs="Calibri"/>
                <w:color w:val="000000"/>
                <w:szCs w:val="22"/>
                <w:lang w:eastAsia="cs-CZ"/>
              </w:rPr>
            </w:pPr>
            <w:r w:rsidRPr="00FB26C2">
              <w:rPr>
                <w:rFonts w:ascii="Calibri" w:eastAsia="Times New Roman" w:hAnsi="Calibri" w:cs="Calibri"/>
                <w:color w:val="000000"/>
                <w:szCs w:val="22"/>
                <w:lang w:eastAsia="cs-CZ"/>
              </w:rPr>
              <w:t>75</w:t>
            </w:r>
            <w:r w:rsidR="00431B8B">
              <w:rPr>
                <w:rFonts w:ascii="Calibri" w:eastAsia="Times New Roman" w:hAnsi="Calibri" w:cs="Calibri"/>
                <w:color w:val="000000"/>
                <w:szCs w:val="22"/>
                <w:lang w:eastAsia="cs-CZ"/>
              </w:rPr>
              <w:t xml:space="preserve"> </w:t>
            </w:r>
            <w:r w:rsidRPr="00FB26C2">
              <w:rPr>
                <w:rFonts w:ascii="Calibri" w:eastAsia="Times New Roman" w:hAnsi="Calibri" w:cs="Calibri"/>
                <w:color w:val="000000"/>
                <w:szCs w:val="22"/>
                <w:lang w:eastAsia="cs-CZ"/>
              </w:rPr>
              <w:t>%</w:t>
            </w:r>
          </w:p>
        </w:tc>
        <w:tc>
          <w:tcPr>
            <w:tcW w:w="1565" w:type="dxa"/>
            <w:tcBorders>
              <w:top w:val="single" w:sz="4" w:space="0" w:color="4472C4"/>
              <w:left w:val="nil"/>
              <w:bottom w:val="nil"/>
              <w:right w:val="single" w:sz="4" w:space="0" w:color="4472C4"/>
            </w:tcBorders>
            <w:shd w:val="clear" w:color="auto" w:fill="auto"/>
            <w:noWrap/>
            <w:vAlign w:val="bottom"/>
            <w:hideMark/>
          </w:tcPr>
          <w:p w14:paraId="2D56E8C7" w14:textId="4C1AFB8D" w:rsidR="00FB26C2" w:rsidRPr="00FB26C2" w:rsidRDefault="00FB26C2" w:rsidP="00FB26C2">
            <w:pPr>
              <w:spacing w:after="0" w:line="240" w:lineRule="auto"/>
              <w:jc w:val="right"/>
              <w:rPr>
                <w:rFonts w:ascii="Calibri" w:eastAsia="Times New Roman" w:hAnsi="Calibri" w:cs="Calibri"/>
                <w:color w:val="000000"/>
                <w:szCs w:val="22"/>
                <w:lang w:eastAsia="cs-CZ"/>
              </w:rPr>
            </w:pPr>
            <w:r w:rsidRPr="00FB26C2">
              <w:rPr>
                <w:rFonts w:ascii="Calibri" w:eastAsia="Times New Roman" w:hAnsi="Calibri" w:cs="Calibri"/>
                <w:color w:val="000000"/>
                <w:szCs w:val="22"/>
                <w:lang w:eastAsia="cs-CZ"/>
              </w:rPr>
              <w:t>100</w:t>
            </w:r>
            <w:r w:rsidR="00431B8B">
              <w:rPr>
                <w:rFonts w:ascii="Calibri" w:eastAsia="Times New Roman" w:hAnsi="Calibri" w:cs="Calibri"/>
                <w:color w:val="000000"/>
                <w:szCs w:val="22"/>
                <w:lang w:eastAsia="cs-CZ"/>
              </w:rPr>
              <w:t xml:space="preserve"> </w:t>
            </w:r>
            <w:r w:rsidRPr="00FB26C2">
              <w:rPr>
                <w:rFonts w:ascii="Calibri" w:eastAsia="Times New Roman" w:hAnsi="Calibri" w:cs="Calibri"/>
                <w:color w:val="000000"/>
                <w:szCs w:val="22"/>
                <w:lang w:eastAsia="cs-CZ"/>
              </w:rPr>
              <w:t>%</w:t>
            </w:r>
          </w:p>
        </w:tc>
      </w:tr>
      <w:tr w:rsidR="00FB26C2" w:rsidRPr="00FB26C2" w14:paraId="19C5EE0D" w14:textId="77777777" w:rsidTr="00FB26C2">
        <w:trPr>
          <w:trHeight w:val="290"/>
        </w:trPr>
        <w:tc>
          <w:tcPr>
            <w:tcW w:w="2801" w:type="dxa"/>
            <w:tcBorders>
              <w:top w:val="single" w:sz="4" w:space="0" w:color="4472C4"/>
              <w:left w:val="single" w:sz="4" w:space="0" w:color="4472C4"/>
              <w:bottom w:val="nil"/>
              <w:right w:val="nil"/>
            </w:tcBorders>
            <w:shd w:val="clear" w:color="4472C4" w:fill="4472C4"/>
            <w:noWrap/>
            <w:vAlign w:val="bottom"/>
            <w:hideMark/>
          </w:tcPr>
          <w:p w14:paraId="24F2C3D3" w14:textId="77777777" w:rsidR="00FB26C2" w:rsidRPr="00FB26C2" w:rsidRDefault="00FB26C2" w:rsidP="00FB26C2">
            <w:pPr>
              <w:spacing w:after="0" w:line="240" w:lineRule="auto"/>
              <w:jc w:val="left"/>
              <w:rPr>
                <w:rFonts w:ascii="Calibri" w:eastAsia="Times New Roman" w:hAnsi="Calibri" w:cs="Calibri"/>
                <w:b/>
                <w:bCs/>
                <w:color w:val="FFFFFF"/>
                <w:szCs w:val="22"/>
                <w:lang w:eastAsia="cs-CZ"/>
              </w:rPr>
            </w:pPr>
            <w:r w:rsidRPr="00FB26C2">
              <w:rPr>
                <w:rFonts w:ascii="Calibri" w:eastAsia="Times New Roman" w:hAnsi="Calibri" w:cs="Calibri"/>
                <w:b/>
                <w:bCs/>
                <w:color w:val="FFFFFF"/>
                <w:szCs w:val="22"/>
                <w:lang w:eastAsia="cs-CZ"/>
              </w:rPr>
              <w:t>Vytíženost ploch (m</w:t>
            </w:r>
            <w:r w:rsidRPr="00C2396A">
              <w:rPr>
                <w:rFonts w:ascii="Calibri" w:eastAsia="Times New Roman" w:hAnsi="Calibri" w:cs="Calibri"/>
                <w:b/>
                <w:bCs/>
                <w:color w:val="FFFFFF"/>
                <w:szCs w:val="22"/>
                <w:vertAlign w:val="superscript"/>
                <w:lang w:eastAsia="cs-CZ"/>
              </w:rPr>
              <w:t>2</w:t>
            </w:r>
            <w:r w:rsidRPr="00FB26C2">
              <w:rPr>
                <w:rFonts w:ascii="Calibri" w:eastAsia="Times New Roman" w:hAnsi="Calibri" w:cs="Calibri"/>
                <w:b/>
                <w:bCs/>
                <w:color w:val="FFFFFF"/>
                <w:szCs w:val="22"/>
                <w:lang w:eastAsia="cs-CZ"/>
              </w:rPr>
              <w:t>)</w:t>
            </w:r>
          </w:p>
        </w:tc>
        <w:tc>
          <w:tcPr>
            <w:tcW w:w="1565" w:type="dxa"/>
            <w:tcBorders>
              <w:top w:val="nil"/>
              <w:left w:val="single" w:sz="4" w:space="0" w:color="4472C4"/>
              <w:bottom w:val="nil"/>
              <w:right w:val="single" w:sz="4" w:space="0" w:color="4472C4"/>
            </w:tcBorders>
            <w:shd w:val="clear" w:color="auto" w:fill="auto"/>
            <w:noWrap/>
            <w:vAlign w:val="bottom"/>
            <w:hideMark/>
          </w:tcPr>
          <w:p w14:paraId="104F4335" w14:textId="77777777" w:rsidR="00FB26C2" w:rsidRPr="00FB26C2" w:rsidRDefault="00FB26C2" w:rsidP="00FB26C2">
            <w:pPr>
              <w:spacing w:after="0" w:line="240" w:lineRule="auto"/>
              <w:jc w:val="right"/>
              <w:rPr>
                <w:rFonts w:ascii="Calibri" w:eastAsia="Times New Roman" w:hAnsi="Calibri" w:cs="Calibri"/>
                <w:color w:val="000000"/>
                <w:szCs w:val="22"/>
                <w:lang w:eastAsia="cs-CZ"/>
              </w:rPr>
            </w:pPr>
            <w:r w:rsidRPr="00FB26C2">
              <w:rPr>
                <w:rFonts w:ascii="Calibri" w:eastAsia="Times New Roman" w:hAnsi="Calibri" w:cs="Calibri"/>
                <w:color w:val="000000"/>
                <w:szCs w:val="22"/>
                <w:lang w:eastAsia="cs-CZ"/>
              </w:rPr>
              <w:t xml:space="preserve">                                                   88 </w:t>
            </w:r>
          </w:p>
        </w:tc>
        <w:tc>
          <w:tcPr>
            <w:tcW w:w="1565" w:type="dxa"/>
            <w:tcBorders>
              <w:top w:val="nil"/>
              <w:left w:val="nil"/>
              <w:bottom w:val="nil"/>
              <w:right w:val="single" w:sz="4" w:space="0" w:color="4472C4"/>
            </w:tcBorders>
            <w:shd w:val="clear" w:color="auto" w:fill="auto"/>
            <w:noWrap/>
            <w:vAlign w:val="bottom"/>
            <w:hideMark/>
          </w:tcPr>
          <w:p w14:paraId="4BD1FBA8" w14:textId="77777777" w:rsidR="00FB26C2" w:rsidRPr="00FB26C2" w:rsidRDefault="00FB26C2" w:rsidP="00FB26C2">
            <w:pPr>
              <w:spacing w:after="0" w:line="240" w:lineRule="auto"/>
              <w:jc w:val="right"/>
              <w:rPr>
                <w:rFonts w:ascii="Calibri" w:eastAsia="Times New Roman" w:hAnsi="Calibri" w:cs="Calibri"/>
                <w:color w:val="000000"/>
                <w:szCs w:val="22"/>
                <w:lang w:eastAsia="cs-CZ"/>
              </w:rPr>
            </w:pPr>
            <w:r w:rsidRPr="00FB26C2">
              <w:rPr>
                <w:rFonts w:ascii="Calibri" w:eastAsia="Times New Roman" w:hAnsi="Calibri" w:cs="Calibri"/>
                <w:color w:val="000000"/>
                <w:szCs w:val="22"/>
                <w:lang w:eastAsia="cs-CZ"/>
              </w:rPr>
              <w:t xml:space="preserve">                    175 </w:t>
            </w:r>
          </w:p>
        </w:tc>
        <w:tc>
          <w:tcPr>
            <w:tcW w:w="1565" w:type="dxa"/>
            <w:tcBorders>
              <w:top w:val="nil"/>
              <w:left w:val="nil"/>
              <w:bottom w:val="nil"/>
              <w:right w:val="single" w:sz="4" w:space="0" w:color="4472C4"/>
            </w:tcBorders>
            <w:shd w:val="clear" w:color="auto" w:fill="auto"/>
            <w:noWrap/>
            <w:vAlign w:val="bottom"/>
            <w:hideMark/>
          </w:tcPr>
          <w:p w14:paraId="51B026BC" w14:textId="77777777" w:rsidR="00FB26C2" w:rsidRPr="00FB26C2" w:rsidRDefault="00FB26C2" w:rsidP="00FB26C2">
            <w:pPr>
              <w:spacing w:after="0" w:line="240" w:lineRule="auto"/>
              <w:jc w:val="right"/>
              <w:rPr>
                <w:rFonts w:ascii="Calibri" w:eastAsia="Times New Roman" w:hAnsi="Calibri" w:cs="Calibri"/>
                <w:color w:val="000000"/>
                <w:szCs w:val="22"/>
                <w:lang w:eastAsia="cs-CZ"/>
              </w:rPr>
            </w:pPr>
            <w:r w:rsidRPr="00FB26C2">
              <w:rPr>
                <w:rFonts w:ascii="Calibri" w:eastAsia="Times New Roman" w:hAnsi="Calibri" w:cs="Calibri"/>
                <w:color w:val="000000"/>
                <w:szCs w:val="22"/>
                <w:lang w:eastAsia="cs-CZ"/>
              </w:rPr>
              <w:t xml:space="preserve">                    263 </w:t>
            </w:r>
          </w:p>
        </w:tc>
        <w:tc>
          <w:tcPr>
            <w:tcW w:w="1565" w:type="dxa"/>
            <w:tcBorders>
              <w:top w:val="nil"/>
              <w:left w:val="nil"/>
              <w:bottom w:val="nil"/>
              <w:right w:val="single" w:sz="4" w:space="0" w:color="4472C4"/>
            </w:tcBorders>
            <w:shd w:val="clear" w:color="auto" w:fill="auto"/>
            <w:noWrap/>
            <w:vAlign w:val="bottom"/>
            <w:hideMark/>
          </w:tcPr>
          <w:p w14:paraId="6DCAD7CE" w14:textId="77777777" w:rsidR="00FB26C2" w:rsidRPr="00FB26C2" w:rsidRDefault="00FB26C2" w:rsidP="00FB26C2">
            <w:pPr>
              <w:spacing w:after="0" w:line="240" w:lineRule="auto"/>
              <w:jc w:val="right"/>
              <w:rPr>
                <w:rFonts w:ascii="Calibri" w:eastAsia="Times New Roman" w:hAnsi="Calibri" w:cs="Calibri"/>
                <w:color w:val="000000"/>
                <w:szCs w:val="22"/>
                <w:lang w:eastAsia="cs-CZ"/>
              </w:rPr>
            </w:pPr>
            <w:r w:rsidRPr="00FB26C2">
              <w:rPr>
                <w:rFonts w:ascii="Calibri" w:eastAsia="Times New Roman" w:hAnsi="Calibri" w:cs="Calibri"/>
                <w:color w:val="000000"/>
                <w:szCs w:val="22"/>
                <w:lang w:eastAsia="cs-CZ"/>
              </w:rPr>
              <w:t xml:space="preserve">                    350 </w:t>
            </w:r>
          </w:p>
        </w:tc>
      </w:tr>
      <w:tr w:rsidR="00FB26C2" w:rsidRPr="00FB26C2" w14:paraId="45F0BD6A" w14:textId="77777777" w:rsidTr="00FB26C2">
        <w:trPr>
          <w:trHeight w:val="290"/>
        </w:trPr>
        <w:tc>
          <w:tcPr>
            <w:tcW w:w="2801" w:type="dxa"/>
            <w:tcBorders>
              <w:top w:val="single" w:sz="4" w:space="0" w:color="4472C4"/>
              <w:left w:val="single" w:sz="4" w:space="0" w:color="4472C4"/>
              <w:bottom w:val="nil"/>
              <w:right w:val="nil"/>
            </w:tcBorders>
            <w:shd w:val="clear" w:color="4472C4" w:fill="4472C4"/>
            <w:noWrap/>
            <w:vAlign w:val="bottom"/>
            <w:hideMark/>
          </w:tcPr>
          <w:p w14:paraId="594A3812" w14:textId="30962862" w:rsidR="00FB26C2" w:rsidRPr="00FB26C2" w:rsidRDefault="00FB26C2" w:rsidP="00FB26C2">
            <w:pPr>
              <w:spacing w:after="0" w:line="240" w:lineRule="auto"/>
              <w:jc w:val="left"/>
              <w:rPr>
                <w:rFonts w:ascii="Calibri" w:eastAsia="Times New Roman" w:hAnsi="Calibri" w:cs="Calibri"/>
                <w:b/>
                <w:bCs/>
                <w:color w:val="FFFFFF"/>
                <w:szCs w:val="22"/>
                <w:lang w:eastAsia="cs-CZ"/>
              </w:rPr>
            </w:pPr>
            <w:r w:rsidRPr="00FB26C2">
              <w:rPr>
                <w:rFonts w:ascii="Calibri" w:eastAsia="Times New Roman" w:hAnsi="Calibri" w:cs="Calibri"/>
                <w:b/>
                <w:bCs/>
                <w:color w:val="FFFFFF"/>
                <w:szCs w:val="22"/>
                <w:lang w:eastAsia="cs-CZ"/>
              </w:rPr>
              <w:t>Měsíční příjem z nájmu (</w:t>
            </w:r>
            <w:r w:rsidR="00E90001">
              <w:rPr>
                <w:rFonts w:ascii="Calibri" w:eastAsia="Times New Roman" w:hAnsi="Calibri" w:cs="Calibri"/>
                <w:b/>
                <w:bCs/>
                <w:color w:val="FFFFFF"/>
                <w:szCs w:val="22"/>
                <w:lang w:eastAsia="cs-CZ"/>
              </w:rPr>
              <w:t>kč</w:t>
            </w:r>
            <w:r w:rsidRPr="00FB26C2">
              <w:rPr>
                <w:rFonts w:ascii="Calibri" w:eastAsia="Times New Roman" w:hAnsi="Calibri" w:cs="Calibri"/>
                <w:b/>
                <w:bCs/>
                <w:color w:val="FFFFFF"/>
                <w:szCs w:val="22"/>
                <w:lang w:eastAsia="cs-CZ"/>
              </w:rPr>
              <w:t>)</w:t>
            </w:r>
          </w:p>
        </w:tc>
        <w:tc>
          <w:tcPr>
            <w:tcW w:w="1565" w:type="dxa"/>
            <w:tcBorders>
              <w:top w:val="nil"/>
              <w:left w:val="single" w:sz="4" w:space="0" w:color="4472C4"/>
              <w:bottom w:val="nil"/>
              <w:right w:val="single" w:sz="4" w:space="0" w:color="4472C4"/>
            </w:tcBorders>
            <w:shd w:val="clear" w:color="auto" w:fill="auto"/>
            <w:noWrap/>
            <w:vAlign w:val="bottom"/>
            <w:hideMark/>
          </w:tcPr>
          <w:p w14:paraId="0F55F218" w14:textId="77777777" w:rsidR="00FB26C2" w:rsidRPr="00FB26C2" w:rsidRDefault="00FB26C2" w:rsidP="00FB26C2">
            <w:pPr>
              <w:spacing w:after="0" w:line="240" w:lineRule="auto"/>
              <w:jc w:val="right"/>
              <w:rPr>
                <w:rFonts w:ascii="Calibri" w:eastAsia="Times New Roman" w:hAnsi="Calibri" w:cs="Calibri"/>
                <w:color w:val="000000"/>
                <w:szCs w:val="22"/>
                <w:lang w:eastAsia="cs-CZ"/>
              </w:rPr>
            </w:pPr>
            <w:r w:rsidRPr="00FB26C2">
              <w:rPr>
                <w:rFonts w:ascii="Calibri" w:eastAsia="Times New Roman" w:hAnsi="Calibri" w:cs="Calibri"/>
                <w:color w:val="000000"/>
                <w:szCs w:val="22"/>
                <w:lang w:eastAsia="cs-CZ"/>
              </w:rPr>
              <w:t xml:space="preserve">                                            13 125 </w:t>
            </w:r>
          </w:p>
        </w:tc>
        <w:tc>
          <w:tcPr>
            <w:tcW w:w="1565" w:type="dxa"/>
            <w:tcBorders>
              <w:top w:val="nil"/>
              <w:left w:val="nil"/>
              <w:bottom w:val="nil"/>
              <w:right w:val="single" w:sz="4" w:space="0" w:color="4472C4"/>
            </w:tcBorders>
            <w:shd w:val="clear" w:color="auto" w:fill="auto"/>
            <w:noWrap/>
            <w:vAlign w:val="bottom"/>
            <w:hideMark/>
          </w:tcPr>
          <w:p w14:paraId="6F35373E" w14:textId="77777777" w:rsidR="00FB26C2" w:rsidRPr="00FB26C2" w:rsidRDefault="00FB26C2" w:rsidP="00FB26C2">
            <w:pPr>
              <w:spacing w:after="0" w:line="240" w:lineRule="auto"/>
              <w:jc w:val="right"/>
              <w:rPr>
                <w:rFonts w:ascii="Calibri" w:eastAsia="Times New Roman" w:hAnsi="Calibri" w:cs="Calibri"/>
                <w:color w:val="000000"/>
                <w:szCs w:val="22"/>
                <w:lang w:eastAsia="cs-CZ"/>
              </w:rPr>
            </w:pPr>
            <w:r w:rsidRPr="00FB26C2">
              <w:rPr>
                <w:rFonts w:ascii="Calibri" w:eastAsia="Times New Roman" w:hAnsi="Calibri" w:cs="Calibri"/>
                <w:color w:val="000000"/>
                <w:szCs w:val="22"/>
                <w:lang w:eastAsia="cs-CZ"/>
              </w:rPr>
              <w:t xml:space="preserve">              26 250 </w:t>
            </w:r>
          </w:p>
        </w:tc>
        <w:tc>
          <w:tcPr>
            <w:tcW w:w="1565" w:type="dxa"/>
            <w:tcBorders>
              <w:top w:val="nil"/>
              <w:left w:val="nil"/>
              <w:bottom w:val="nil"/>
              <w:right w:val="single" w:sz="4" w:space="0" w:color="4472C4"/>
            </w:tcBorders>
            <w:shd w:val="clear" w:color="auto" w:fill="auto"/>
            <w:noWrap/>
            <w:vAlign w:val="bottom"/>
            <w:hideMark/>
          </w:tcPr>
          <w:p w14:paraId="67952C06" w14:textId="77777777" w:rsidR="00FB26C2" w:rsidRPr="00FB26C2" w:rsidRDefault="00FB26C2" w:rsidP="00FB26C2">
            <w:pPr>
              <w:spacing w:after="0" w:line="240" w:lineRule="auto"/>
              <w:jc w:val="right"/>
              <w:rPr>
                <w:rFonts w:ascii="Calibri" w:eastAsia="Times New Roman" w:hAnsi="Calibri" w:cs="Calibri"/>
                <w:color w:val="000000"/>
                <w:szCs w:val="22"/>
                <w:lang w:eastAsia="cs-CZ"/>
              </w:rPr>
            </w:pPr>
            <w:r w:rsidRPr="00FB26C2">
              <w:rPr>
                <w:rFonts w:ascii="Calibri" w:eastAsia="Times New Roman" w:hAnsi="Calibri" w:cs="Calibri"/>
                <w:color w:val="000000"/>
                <w:szCs w:val="22"/>
                <w:lang w:eastAsia="cs-CZ"/>
              </w:rPr>
              <w:t xml:space="preserve">              39 375 </w:t>
            </w:r>
          </w:p>
        </w:tc>
        <w:tc>
          <w:tcPr>
            <w:tcW w:w="1565" w:type="dxa"/>
            <w:tcBorders>
              <w:top w:val="nil"/>
              <w:left w:val="nil"/>
              <w:bottom w:val="nil"/>
              <w:right w:val="single" w:sz="4" w:space="0" w:color="4472C4"/>
            </w:tcBorders>
            <w:shd w:val="clear" w:color="auto" w:fill="auto"/>
            <w:noWrap/>
            <w:vAlign w:val="bottom"/>
            <w:hideMark/>
          </w:tcPr>
          <w:p w14:paraId="60C6CE99" w14:textId="77777777" w:rsidR="00FB26C2" w:rsidRPr="00FB26C2" w:rsidRDefault="00FB26C2" w:rsidP="00FB26C2">
            <w:pPr>
              <w:spacing w:after="0" w:line="240" w:lineRule="auto"/>
              <w:jc w:val="right"/>
              <w:rPr>
                <w:rFonts w:ascii="Calibri" w:eastAsia="Times New Roman" w:hAnsi="Calibri" w:cs="Calibri"/>
                <w:color w:val="000000"/>
                <w:szCs w:val="22"/>
                <w:lang w:eastAsia="cs-CZ"/>
              </w:rPr>
            </w:pPr>
            <w:r w:rsidRPr="00FB26C2">
              <w:rPr>
                <w:rFonts w:ascii="Calibri" w:eastAsia="Times New Roman" w:hAnsi="Calibri" w:cs="Calibri"/>
                <w:color w:val="000000"/>
                <w:szCs w:val="22"/>
                <w:lang w:eastAsia="cs-CZ"/>
              </w:rPr>
              <w:t xml:space="preserve">              52 500 </w:t>
            </w:r>
          </w:p>
        </w:tc>
      </w:tr>
      <w:tr w:rsidR="00FB26C2" w:rsidRPr="00FB26C2" w14:paraId="24F8697D" w14:textId="77777777" w:rsidTr="00FB26C2">
        <w:trPr>
          <w:trHeight w:val="559"/>
        </w:trPr>
        <w:tc>
          <w:tcPr>
            <w:tcW w:w="2801" w:type="dxa"/>
            <w:tcBorders>
              <w:top w:val="single" w:sz="4" w:space="0" w:color="4472C4"/>
              <w:left w:val="single" w:sz="4" w:space="0" w:color="4472C4"/>
              <w:bottom w:val="nil"/>
              <w:right w:val="nil"/>
            </w:tcBorders>
            <w:shd w:val="clear" w:color="4472C4" w:fill="4472C4"/>
            <w:noWrap/>
            <w:vAlign w:val="bottom"/>
            <w:hideMark/>
          </w:tcPr>
          <w:p w14:paraId="3F9F72AF" w14:textId="6260BF0D" w:rsidR="00FB26C2" w:rsidRPr="00FB26C2" w:rsidRDefault="00FB26C2" w:rsidP="00FB26C2">
            <w:pPr>
              <w:spacing w:after="0" w:line="240" w:lineRule="auto"/>
              <w:jc w:val="left"/>
              <w:rPr>
                <w:rFonts w:ascii="Calibri" w:eastAsia="Times New Roman" w:hAnsi="Calibri" w:cs="Calibri"/>
                <w:b/>
                <w:bCs/>
                <w:color w:val="FFFFFF"/>
                <w:szCs w:val="22"/>
                <w:lang w:eastAsia="cs-CZ"/>
              </w:rPr>
            </w:pPr>
            <w:r w:rsidRPr="00FB26C2">
              <w:rPr>
                <w:rFonts w:ascii="Calibri" w:eastAsia="Times New Roman" w:hAnsi="Calibri" w:cs="Calibri"/>
                <w:b/>
                <w:bCs/>
                <w:color w:val="FFFFFF"/>
                <w:szCs w:val="22"/>
                <w:lang w:eastAsia="cs-CZ"/>
              </w:rPr>
              <w:t>Roční příjem z nájmu (</w:t>
            </w:r>
            <w:r w:rsidR="00E90001">
              <w:rPr>
                <w:rFonts w:ascii="Calibri" w:eastAsia="Times New Roman" w:hAnsi="Calibri" w:cs="Calibri"/>
                <w:b/>
                <w:bCs/>
                <w:color w:val="FFFFFF"/>
                <w:szCs w:val="22"/>
                <w:lang w:eastAsia="cs-CZ"/>
              </w:rPr>
              <w:t>kč</w:t>
            </w:r>
            <w:r w:rsidRPr="00FB26C2">
              <w:rPr>
                <w:rFonts w:ascii="Calibri" w:eastAsia="Times New Roman" w:hAnsi="Calibri" w:cs="Calibri"/>
                <w:b/>
                <w:bCs/>
                <w:color w:val="FFFFFF"/>
                <w:szCs w:val="22"/>
                <w:lang w:eastAsia="cs-CZ"/>
              </w:rPr>
              <w:t>)</w:t>
            </w:r>
          </w:p>
        </w:tc>
        <w:tc>
          <w:tcPr>
            <w:tcW w:w="1565" w:type="dxa"/>
            <w:tcBorders>
              <w:top w:val="nil"/>
              <w:left w:val="single" w:sz="4" w:space="0" w:color="4472C4"/>
              <w:bottom w:val="single" w:sz="4" w:space="0" w:color="4472C4"/>
              <w:right w:val="single" w:sz="4" w:space="0" w:color="4472C4"/>
            </w:tcBorders>
            <w:shd w:val="clear" w:color="auto" w:fill="auto"/>
            <w:noWrap/>
            <w:vAlign w:val="bottom"/>
            <w:hideMark/>
          </w:tcPr>
          <w:p w14:paraId="62FF81FB" w14:textId="77777777" w:rsidR="00FB26C2" w:rsidRPr="00FB26C2" w:rsidRDefault="00FB26C2" w:rsidP="00FB26C2">
            <w:pPr>
              <w:spacing w:after="0" w:line="240" w:lineRule="auto"/>
              <w:jc w:val="right"/>
              <w:rPr>
                <w:rFonts w:ascii="Calibri" w:eastAsia="Times New Roman" w:hAnsi="Calibri" w:cs="Calibri"/>
                <w:color w:val="000000"/>
                <w:szCs w:val="22"/>
                <w:lang w:eastAsia="cs-CZ"/>
              </w:rPr>
            </w:pPr>
            <w:r w:rsidRPr="00FB26C2">
              <w:rPr>
                <w:rFonts w:ascii="Calibri" w:eastAsia="Times New Roman" w:hAnsi="Calibri" w:cs="Calibri"/>
                <w:color w:val="000000"/>
                <w:szCs w:val="22"/>
                <w:lang w:eastAsia="cs-CZ"/>
              </w:rPr>
              <w:t xml:space="preserve">157 500 </w:t>
            </w:r>
          </w:p>
        </w:tc>
        <w:tc>
          <w:tcPr>
            <w:tcW w:w="1565" w:type="dxa"/>
            <w:tcBorders>
              <w:top w:val="nil"/>
              <w:left w:val="nil"/>
              <w:bottom w:val="single" w:sz="4" w:space="0" w:color="4472C4"/>
              <w:right w:val="single" w:sz="4" w:space="0" w:color="4472C4"/>
            </w:tcBorders>
            <w:shd w:val="clear" w:color="auto" w:fill="auto"/>
            <w:noWrap/>
            <w:vAlign w:val="bottom"/>
            <w:hideMark/>
          </w:tcPr>
          <w:p w14:paraId="7F2A754A" w14:textId="77777777" w:rsidR="00FB26C2" w:rsidRPr="00FB26C2" w:rsidRDefault="00FB26C2" w:rsidP="00FB26C2">
            <w:pPr>
              <w:spacing w:after="0" w:line="240" w:lineRule="auto"/>
              <w:jc w:val="right"/>
              <w:rPr>
                <w:rFonts w:ascii="Calibri" w:eastAsia="Times New Roman" w:hAnsi="Calibri" w:cs="Calibri"/>
                <w:color w:val="000000"/>
                <w:szCs w:val="22"/>
                <w:lang w:eastAsia="cs-CZ"/>
              </w:rPr>
            </w:pPr>
            <w:r w:rsidRPr="00FB26C2">
              <w:rPr>
                <w:rFonts w:ascii="Calibri" w:eastAsia="Times New Roman" w:hAnsi="Calibri" w:cs="Calibri"/>
                <w:color w:val="000000"/>
                <w:szCs w:val="22"/>
                <w:lang w:eastAsia="cs-CZ"/>
              </w:rPr>
              <w:t xml:space="preserve">315 000 </w:t>
            </w:r>
          </w:p>
        </w:tc>
        <w:tc>
          <w:tcPr>
            <w:tcW w:w="1565" w:type="dxa"/>
            <w:tcBorders>
              <w:top w:val="nil"/>
              <w:left w:val="nil"/>
              <w:bottom w:val="single" w:sz="4" w:space="0" w:color="4472C4"/>
              <w:right w:val="single" w:sz="4" w:space="0" w:color="4472C4"/>
            </w:tcBorders>
            <w:shd w:val="clear" w:color="auto" w:fill="auto"/>
            <w:noWrap/>
            <w:vAlign w:val="bottom"/>
            <w:hideMark/>
          </w:tcPr>
          <w:p w14:paraId="1AE2826F" w14:textId="77777777" w:rsidR="00FB26C2" w:rsidRPr="00FB26C2" w:rsidRDefault="00FB26C2" w:rsidP="00FB26C2">
            <w:pPr>
              <w:spacing w:after="0" w:line="240" w:lineRule="auto"/>
              <w:jc w:val="right"/>
              <w:rPr>
                <w:rFonts w:ascii="Calibri" w:eastAsia="Times New Roman" w:hAnsi="Calibri" w:cs="Calibri"/>
                <w:color w:val="000000"/>
                <w:szCs w:val="22"/>
                <w:lang w:eastAsia="cs-CZ"/>
              </w:rPr>
            </w:pPr>
            <w:r w:rsidRPr="00FB26C2">
              <w:rPr>
                <w:rFonts w:ascii="Calibri" w:eastAsia="Times New Roman" w:hAnsi="Calibri" w:cs="Calibri"/>
                <w:color w:val="000000"/>
                <w:szCs w:val="22"/>
                <w:lang w:eastAsia="cs-CZ"/>
              </w:rPr>
              <w:t xml:space="preserve">472 500 </w:t>
            </w:r>
          </w:p>
        </w:tc>
        <w:tc>
          <w:tcPr>
            <w:tcW w:w="1565" w:type="dxa"/>
            <w:tcBorders>
              <w:top w:val="nil"/>
              <w:left w:val="nil"/>
              <w:bottom w:val="single" w:sz="4" w:space="0" w:color="4472C4"/>
              <w:right w:val="single" w:sz="4" w:space="0" w:color="4472C4"/>
            </w:tcBorders>
            <w:shd w:val="clear" w:color="auto" w:fill="auto"/>
            <w:noWrap/>
            <w:vAlign w:val="bottom"/>
            <w:hideMark/>
          </w:tcPr>
          <w:p w14:paraId="7EB29B30" w14:textId="77777777" w:rsidR="00FB26C2" w:rsidRPr="00FB26C2" w:rsidRDefault="00FB26C2" w:rsidP="00FB26C2">
            <w:pPr>
              <w:spacing w:after="0" w:line="240" w:lineRule="auto"/>
              <w:jc w:val="right"/>
              <w:rPr>
                <w:rFonts w:ascii="Calibri" w:eastAsia="Times New Roman" w:hAnsi="Calibri" w:cs="Calibri"/>
                <w:color w:val="000000"/>
                <w:szCs w:val="22"/>
                <w:lang w:eastAsia="cs-CZ"/>
              </w:rPr>
            </w:pPr>
            <w:r w:rsidRPr="00FB26C2">
              <w:rPr>
                <w:rFonts w:ascii="Calibri" w:eastAsia="Times New Roman" w:hAnsi="Calibri" w:cs="Calibri"/>
                <w:color w:val="000000"/>
                <w:szCs w:val="22"/>
                <w:lang w:eastAsia="cs-CZ"/>
              </w:rPr>
              <w:t xml:space="preserve">630 000 </w:t>
            </w:r>
          </w:p>
        </w:tc>
      </w:tr>
    </w:tbl>
    <w:p w14:paraId="3B36BDE9" w14:textId="77777777" w:rsidR="00FB26C2" w:rsidRDefault="00FB26C2" w:rsidP="00FB26C2"/>
    <w:p w14:paraId="58DC9347" w14:textId="4FF6DFA3" w:rsidR="00FB26C2" w:rsidRDefault="00FB26C2" w:rsidP="00FB26C2">
      <w:r>
        <w:t xml:space="preserve">Vzhledem k tomu, že </w:t>
      </w:r>
      <w:r w:rsidR="00D45B53">
        <w:t>by ve Strmilově plánované kancelářské prostory patřily mezi největší v rámci lokální nabídky, lze pochybovat, zda by našly poptávku zaručující jejich plné využití. Proto byl pro</w:t>
      </w:r>
      <w:r>
        <w:t xml:space="preserve"> další výpočty byl zvolen středový scénář, tj. počítající</w:t>
      </w:r>
      <w:r w:rsidR="00797F60">
        <w:t xml:space="preserve"> </w:t>
      </w:r>
      <w:r>
        <w:t>s poloviční vytíženost</w:t>
      </w:r>
      <w:r w:rsidR="00431B8B">
        <w:t>í</w:t>
      </w:r>
      <w:r>
        <w:t xml:space="preserve"> kanceláří, a tudíž s ročním příjmem pronajímatele na úrovni </w:t>
      </w:r>
      <w:r w:rsidRPr="00D45B53">
        <w:rPr>
          <w:b/>
          <w:bCs/>
        </w:rPr>
        <w:t xml:space="preserve">315 tis. </w:t>
      </w:r>
      <w:r w:rsidR="00E90001">
        <w:rPr>
          <w:b/>
          <w:bCs/>
        </w:rPr>
        <w:t>kč</w:t>
      </w:r>
      <w:r>
        <w:t>.</w:t>
      </w:r>
    </w:p>
    <w:p w14:paraId="508392BA" w14:textId="70E343AE" w:rsidR="00FB26C2" w:rsidRDefault="00FB26C2" w:rsidP="00FB26C2">
      <w:pPr>
        <w:pStyle w:val="Heading4"/>
      </w:pPr>
      <w:r>
        <w:t>Projekce příjmů z pronájmu ubytovacího zařízení</w:t>
      </w:r>
    </w:p>
    <w:p w14:paraId="4E633F63" w14:textId="6956FB51" w:rsidR="00FB26C2" w:rsidRDefault="00D45B53" w:rsidP="00DE4C98">
      <w:r>
        <w:t>Analogicky jako pro předchozí způsoby využití prostor v</w:t>
      </w:r>
      <w:r w:rsidR="00D50256">
        <w:t>e</w:t>
      </w:r>
      <w:r>
        <w:t> 2</w:t>
      </w:r>
      <w:r w:rsidR="00D50256">
        <w:t>. a 3.</w:t>
      </w:r>
      <w:r>
        <w:t xml:space="preserve"> NP budovy kulturního domu i pro odhad příjmů z ubytovacího zařízení byl použit postup, v </w:t>
      </w:r>
      <w:proofErr w:type="gramStart"/>
      <w:r>
        <w:t>rámci</w:t>
      </w:r>
      <w:proofErr w:type="gramEnd"/>
      <w:r>
        <w:t xml:space="preserve"> něhož byly zmapovány ceny pronájmu ubytovacích zařízení v širším regionu. I zde lze uvažovat i o alternativním modelu, který by obnášel, že ubytovací zařízení bude spravovat město samotné, nicméně by v takovém případě odhad možných příjmů představoval úlohu značně komplikovanější a její výsledek by byl do větší míry zatížen možnými chybami.</w:t>
      </w:r>
    </w:p>
    <w:p w14:paraId="6ABE6A04" w14:textId="6C3A1127" w:rsidR="00D45B53" w:rsidRDefault="00D45B53" w:rsidP="00DE4C98">
      <w:r>
        <w:t>Do přehledu ubytovacích zařízení, které jsou aktuáln</w:t>
      </w:r>
      <w:r w:rsidR="00D50256">
        <w:t>ě</w:t>
      </w:r>
      <w:r>
        <w:t xml:space="preserve"> nabízeny k pronájmu, byly zahrnuty i ty, které se sice nachází v Jihočeském kraji, ale ve velmi specifických lokalitách</w:t>
      </w:r>
      <w:r w:rsidR="00846279">
        <w:t xml:space="preserve"> (</w:t>
      </w:r>
      <w:proofErr w:type="spellStart"/>
      <w:r w:rsidR="00846279">
        <w:t>Houžná</w:t>
      </w:r>
      <w:proofErr w:type="spellEnd"/>
      <w:r w:rsidR="00846279">
        <w:t>, Nová Pec)</w:t>
      </w:r>
      <w:r>
        <w:t>, kde ceny jsou ovlivněny místními přírodními či kulturními atrakcemi do značn</w:t>
      </w:r>
      <w:r w:rsidR="00D86B1E">
        <w:t>ě</w:t>
      </w:r>
      <w:r>
        <w:t xml:space="preserve"> větší míry než lze očekávat v případě Strmilova. V přehledové tabulce (6) jsou na druhou stranu obsaženy ubytovny v dezolátním stavu</w:t>
      </w:r>
      <w:r w:rsidR="00846279">
        <w:t xml:space="preserve"> (Blatná, Moravské Budějovice)</w:t>
      </w:r>
      <w:r>
        <w:t xml:space="preserve">, i když je samozřejmostí, že v případě Strmilova </w:t>
      </w:r>
      <w:r w:rsidR="00D86B1E">
        <w:t xml:space="preserve">se </w:t>
      </w:r>
      <w:r>
        <w:t xml:space="preserve">jedná o objekt úplně jiného typu; proto tyto objekty nebyly brány v potaz při odhadu ceny nájmu možného ubytovacího zařízení ve Strmilově. </w:t>
      </w:r>
      <w:r w:rsidR="00846279">
        <w:t>Z těchto důvodu byla jako referenční cena pronájmu z níže uvedeného přehledu zvolena cena nájmu ubytovacího zařízení v Jindřichově Hradci. Sice turistický potenciál, a tudíž i poptávku po ubytování lze u Jindřichova Hradce považovat za větší než v případě Strmilova, nicméně tato cena pro další výpočty už nebyla ponížena, jelikož v současné době jsou ceny pronájmu ubytovacích zařízení negativně ovlivněny dopady pandemie covid-19 na turistický sektor. Pro další výpočty byla tedy použita zaokrouhlen</w:t>
      </w:r>
      <w:r w:rsidR="006D1DA3">
        <w:t>á</w:t>
      </w:r>
      <w:r w:rsidR="00846279">
        <w:t xml:space="preserve"> částka </w:t>
      </w:r>
      <w:r w:rsidR="00846279" w:rsidRPr="00846279">
        <w:rPr>
          <w:b/>
          <w:bCs/>
        </w:rPr>
        <w:t xml:space="preserve">130 </w:t>
      </w:r>
      <w:r w:rsidR="00E90001">
        <w:rPr>
          <w:b/>
          <w:bCs/>
        </w:rPr>
        <w:t>kč</w:t>
      </w:r>
      <w:r w:rsidR="00846279" w:rsidRPr="00846279">
        <w:rPr>
          <w:b/>
          <w:bCs/>
        </w:rPr>
        <w:t>/m</w:t>
      </w:r>
      <w:r w:rsidR="006D1DA3" w:rsidRPr="006D1DA3">
        <w:rPr>
          <w:b/>
          <w:bCs/>
          <w:vertAlign w:val="superscript"/>
        </w:rPr>
        <w:t>2</w:t>
      </w:r>
      <w:r w:rsidR="00846279">
        <w:t>.</w:t>
      </w:r>
    </w:p>
    <w:p w14:paraId="6F34DBBC" w14:textId="268EE2B3" w:rsidR="00C2396A" w:rsidRDefault="00C2396A" w:rsidP="00C2396A">
      <w:pPr>
        <w:pStyle w:val="Caption"/>
        <w:spacing w:after="0"/>
      </w:pPr>
      <w:r>
        <w:t xml:space="preserve">Tabulka </w:t>
      </w:r>
      <w:r w:rsidR="00F54D54">
        <w:fldChar w:fldCharType="begin"/>
      </w:r>
      <w:r w:rsidR="00F54D54">
        <w:instrText xml:space="preserve"> SEQ Tabulka \* ARABIC </w:instrText>
      </w:r>
      <w:r w:rsidR="00F54D54">
        <w:fldChar w:fldCharType="separate"/>
      </w:r>
      <w:r>
        <w:rPr>
          <w:noProof/>
        </w:rPr>
        <w:t>6</w:t>
      </w:r>
      <w:r w:rsidR="00F54D54">
        <w:rPr>
          <w:noProof/>
        </w:rPr>
        <w:fldChar w:fldCharType="end"/>
      </w:r>
      <w:r>
        <w:t xml:space="preserve"> Přehled cen nájmů ubytovacích zařízení </w:t>
      </w:r>
    </w:p>
    <w:tbl>
      <w:tblPr>
        <w:tblpPr w:leftFromText="141" w:rightFromText="141" w:vertAnchor="text" w:horzAnchor="margin" w:tblpY="158"/>
        <w:tblW w:w="9181" w:type="dxa"/>
        <w:tblLayout w:type="fixed"/>
        <w:tblCellMar>
          <w:left w:w="70" w:type="dxa"/>
          <w:right w:w="70" w:type="dxa"/>
        </w:tblCellMar>
        <w:tblLook w:val="04A0" w:firstRow="1" w:lastRow="0" w:firstColumn="1" w:lastColumn="0" w:noHBand="0" w:noVBand="1"/>
      </w:tblPr>
      <w:tblGrid>
        <w:gridCol w:w="2122"/>
        <w:gridCol w:w="1275"/>
        <w:gridCol w:w="1156"/>
        <w:gridCol w:w="1157"/>
        <w:gridCol w:w="1157"/>
        <w:gridCol w:w="1157"/>
        <w:gridCol w:w="1157"/>
      </w:tblGrid>
      <w:tr w:rsidR="00846279" w:rsidRPr="00846279" w14:paraId="7706C34A" w14:textId="77777777" w:rsidTr="00846279">
        <w:trPr>
          <w:trHeight w:val="290"/>
        </w:trPr>
        <w:tc>
          <w:tcPr>
            <w:tcW w:w="2122" w:type="dxa"/>
            <w:tcBorders>
              <w:top w:val="single" w:sz="4" w:space="0" w:color="4472C4"/>
              <w:left w:val="single" w:sz="4" w:space="0" w:color="4472C4"/>
              <w:bottom w:val="nil"/>
              <w:right w:val="nil"/>
            </w:tcBorders>
            <w:shd w:val="clear" w:color="4472C4" w:fill="4472C4"/>
            <w:noWrap/>
            <w:vAlign w:val="bottom"/>
            <w:hideMark/>
          </w:tcPr>
          <w:p w14:paraId="02FCF3EC" w14:textId="77777777" w:rsidR="00846279" w:rsidRPr="00846279" w:rsidRDefault="00846279" w:rsidP="00846279">
            <w:pPr>
              <w:spacing w:after="0" w:line="240" w:lineRule="auto"/>
              <w:jc w:val="left"/>
              <w:rPr>
                <w:rFonts w:ascii="Calibri" w:eastAsia="Times New Roman" w:hAnsi="Calibri" w:cs="Calibri"/>
                <w:b/>
                <w:bCs/>
                <w:color w:val="FFFFFF"/>
                <w:szCs w:val="22"/>
                <w:lang w:eastAsia="cs-CZ"/>
              </w:rPr>
            </w:pPr>
            <w:r w:rsidRPr="00846279">
              <w:rPr>
                <w:rFonts w:ascii="Calibri" w:eastAsia="Times New Roman" w:hAnsi="Calibri" w:cs="Calibri"/>
                <w:b/>
                <w:bCs/>
                <w:color w:val="FFFFFF"/>
                <w:szCs w:val="22"/>
                <w:lang w:eastAsia="cs-CZ"/>
              </w:rPr>
              <w:t>Město</w:t>
            </w:r>
          </w:p>
        </w:tc>
        <w:tc>
          <w:tcPr>
            <w:tcW w:w="1275" w:type="dxa"/>
            <w:tcBorders>
              <w:top w:val="single" w:sz="4" w:space="0" w:color="4472C4"/>
              <w:left w:val="nil"/>
              <w:bottom w:val="nil"/>
              <w:right w:val="nil"/>
            </w:tcBorders>
            <w:shd w:val="clear" w:color="4472C4" w:fill="4472C4"/>
            <w:noWrap/>
            <w:vAlign w:val="bottom"/>
            <w:hideMark/>
          </w:tcPr>
          <w:p w14:paraId="3D2655D0" w14:textId="77777777" w:rsidR="00846279" w:rsidRPr="00846279" w:rsidRDefault="00846279" w:rsidP="00846279">
            <w:pPr>
              <w:spacing w:after="0" w:line="240" w:lineRule="auto"/>
              <w:jc w:val="left"/>
              <w:rPr>
                <w:rFonts w:ascii="Calibri" w:eastAsia="Times New Roman" w:hAnsi="Calibri" w:cs="Calibri"/>
                <w:b/>
                <w:bCs/>
                <w:color w:val="FFFFFF"/>
                <w:szCs w:val="22"/>
                <w:lang w:eastAsia="cs-CZ"/>
              </w:rPr>
            </w:pPr>
            <w:r w:rsidRPr="00846279">
              <w:rPr>
                <w:rFonts w:ascii="Calibri" w:eastAsia="Times New Roman" w:hAnsi="Calibri" w:cs="Calibri"/>
                <w:b/>
                <w:bCs/>
                <w:color w:val="FFFFFF"/>
                <w:szCs w:val="22"/>
                <w:lang w:eastAsia="cs-CZ"/>
              </w:rPr>
              <w:t>Kraj</w:t>
            </w:r>
          </w:p>
        </w:tc>
        <w:tc>
          <w:tcPr>
            <w:tcW w:w="1156" w:type="dxa"/>
            <w:tcBorders>
              <w:top w:val="single" w:sz="4" w:space="0" w:color="4472C4"/>
              <w:left w:val="nil"/>
              <w:bottom w:val="nil"/>
              <w:right w:val="nil"/>
            </w:tcBorders>
            <w:shd w:val="clear" w:color="4472C4" w:fill="4472C4"/>
            <w:noWrap/>
            <w:vAlign w:val="bottom"/>
            <w:hideMark/>
          </w:tcPr>
          <w:p w14:paraId="2BACDD49" w14:textId="77777777" w:rsidR="00846279" w:rsidRDefault="00846279" w:rsidP="00846279">
            <w:pPr>
              <w:spacing w:after="0" w:line="240" w:lineRule="auto"/>
              <w:jc w:val="left"/>
              <w:rPr>
                <w:rFonts w:ascii="Calibri" w:eastAsia="Times New Roman" w:hAnsi="Calibri" w:cs="Calibri"/>
                <w:b/>
                <w:bCs/>
                <w:color w:val="FFFFFF"/>
                <w:szCs w:val="22"/>
                <w:lang w:eastAsia="cs-CZ"/>
              </w:rPr>
            </w:pPr>
            <w:r w:rsidRPr="00846279">
              <w:rPr>
                <w:rFonts w:ascii="Calibri" w:eastAsia="Times New Roman" w:hAnsi="Calibri" w:cs="Calibri"/>
                <w:b/>
                <w:bCs/>
                <w:color w:val="FFFFFF"/>
                <w:szCs w:val="22"/>
                <w:lang w:eastAsia="cs-CZ"/>
              </w:rPr>
              <w:t xml:space="preserve">Vzdálenost </w:t>
            </w:r>
          </w:p>
          <w:p w14:paraId="02B6E56F" w14:textId="14E18B62" w:rsidR="00846279" w:rsidRPr="00846279" w:rsidRDefault="00846279" w:rsidP="00846279">
            <w:pPr>
              <w:spacing w:after="0" w:line="240" w:lineRule="auto"/>
              <w:jc w:val="left"/>
              <w:rPr>
                <w:rFonts w:ascii="Calibri" w:eastAsia="Times New Roman" w:hAnsi="Calibri" w:cs="Calibri"/>
                <w:b/>
                <w:bCs/>
                <w:color w:val="FFFFFF"/>
                <w:szCs w:val="22"/>
                <w:lang w:eastAsia="cs-CZ"/>
              </w:rPr>
            </w:pPr>
            <w:r w:rsidRPr="00846279">
              <w:rPr>
                <w:rFonts w:ascii="Calibri" w:eastAsia="Times New Roman" w:hAnsi="Calibri" w:cs="Calibri"/>
                <w:b/>
                <w:bCs/>
                <w:color w:val="FFFFFF"/>
                <w:szCs w:val="22"/>
                <w:lang w:eastAsia="cs-CZ"/>
              </w:rPr>
              <w:t>(km)</w:t>
            </w:r>
          </w:p>
        </w:tc>
        <w:tc>
          <w:tcPr>
            <w:tcW w:w="1157" w:type="dxa"/>
            <w:tcBorders>
              <w:top w:val="single" w:sz="4" w:space="0" w:color="4472C4"/>
              <w:left w:val="nil"/>
              <w:bottom w:val="nil"/>
              <w:right w:val="nil"/>
            </w:tcBorders>
            <w:shd w:val="clear" w:color="4472C4" w:fill="4472C4"/>
            <w:noWrap/>
            <w:vAlign w:val="bottom"/>
            <w:hideMark/>
          </w:tcPr>
          <w:p w14:paraId="42CC5993" w14:textId="77777777" w:rsidR="00846279" w:rsidRDefault="00846279" w:rsidP="00846279">
            <w:pPr>
              <w:spacing w:after="0" w:line="240" w:lineRule="auto"/>
              <w:jc w:val="left"/>
              <w:rPr>
                <w:rFonts w:ascii="Calibri" w:eastAsia="Times New Roman" w:hAnsi="Calibri" w:cs="Calibri"/>
                <w:b/>
                <w:bCs/>
                <w:color w:val="FFFFFF"/>
                <w:szCs w:val="22"/>
                <w:lang w:eastAsia="cs-CZ"/>
              </w:rPr>
            </w:pPr>
            <w:r w:rsidRPr="00846279">
              <w:rPr>
                <w:rFonts w:ascii="Calibri" w:eastAsia="Times New Roman" w:hAnsi="Calibri" w:cs="Calibri"/>
                <w:b/>
                <w:bCs/>
                <w:color w:val="FFFFFF"/>
                <w:szCs w:val="22"/>
                <w:lang w:eastAsia="cs-CZ"/>
              </w:rPr>
              <w:t xml:space="preserve">Plocha </w:t>
            </w:r>
          </w:p>
          <w:p w14:paraId="3D8C87C6" w14:textId="21B1F337" w:rsidR="00846279" w:rsidRPr="00846279" w:rsidRDefault="00846279" w:rsidP="00846279">
            <w:pPr>
              <w:spacing w:after="0" w:line="240" w:lineRule="auto"/>
              <w:jc w:val="left"/>
              <w:rPr>
                <w:rFonts w:ascii="Calibri" w:eastAsia="Times New Roman" w:hAnsi="Calibri" w:cs="Calibri"/>
                <w:b/>
                <w:bCs/>
                <w:color w:val="FFFFFF"/>
                <w:szCs w:val="22"/>
                <w:lang w:eastAsia="cs-CZ"/>
              </w:rPr>
            </w:pPr>
            <w:r w:rsidRPr="00846279">
              <w:rPr>
                <w:rFonts w:ascii="Calibri" w:eastAsia="Times New Roman" w:hAnsi="Calibri" w:cs="Calibri"/>
                <w:b/>
                <w:bCs/>
                <w:color w:val="FFFFFF"/>
                <w:szCs w:val="22"/>
                <w:lang w:eastAsia="cs-CZ"/>
              </w:rPr>
              <w:t>(m</w:t>
            </w:r>
            <w:r w:rsidRPr="00C2396A">
              <w:rPr>
                <w:rFonts w:ascii="Calibri" w:eastAsia="Times New Roman" w:hAnsi="Calibri" w:cs="Calibri"/>
                <w:b/>
                <w:bCs/>
                <w:color w:val="FFFFFF"/>
                <w:szCs w:val="22"/>
                <w:vertAlign w:val="superscript"/>
                <w:lang w:eastAsia="cs-CZ"/>
              </w:rPr>
              <w:t>2</w:t>
            </w:r>
            <w:r w:rsidRPr="00846279">
              <w:rPr>
                <w:rFonts w:ascii="Calibri" w:eastAsia="Times New Roman" w:hAnsi="Calibri" w:cs="Calibri"/>
                <w:b/>
                <w:bCs/>
                <w:color w:val="FFFFFF"/>
                <w:szCs w:val="22"/>
                <w:lang w:eastAsia="cs-CZ"/>
              </w:rPr>
              <w:t>)</w:t>
            </w:r>
          </w:p>
        </w:tc>
        <w:tc>
          <w:tcPr>
            <w:tcW w:w="1157" w:type="dxa"/>
            <w:tcBorders>
              <w:top w:val="single" w:sz="4" w:space="0" w:color="4472C4"/>
              <w:left w:val="nil"/>
              <w:bottom w:val="nil"/>
              <w:right w:val="nil"/>
            </w:tcBorders>
            <w:shd w:val="clear" w:color="4472C4" w:fill="4472C4"/>
            <w:noWrap/>
            <w:vAlign w:val="bottom"/>
            <w:hideMark/>
          </w:tcPr>
          <w:p w14:paraId="5BB91569" w14:textId="77777777" w:rsidR="00846279" w:rsidRDefault="00846279" w:rsidP="00846279">
            <w:pPr>
              <w:spacing w:after="0" w:line="240" w:lineRule="auto"/>
              <w:jc w:val="left"/>
              <w:rPr>
                <w:rFonts w:ascii="Calibri" w:eastAsia="Times New Roman" w:hAnsi="Calibri" w:cs="Calibri"/>
                <w:b/>
                <w:bCs/>
                <w:color w:val="FFFFFF"/>
                <w:szCs w:val="22"/>
                <w:lang w:eastAsia="cs-CZ"/>
              </w:rPr>
            </w:pPr>
            <w:r w:rsidRPr="00846279">
              <w:rPr>
                <w:rFonts w:ascii="Calibri" w:eastAsia="Times New Roman" w:hAnsi="Calibri" w:cs="Calibri"/>
                <w:b/>
                <w:bCs/>
                <w:color w:val="FFFFFF"/>
                <w:szCs w:val="22"/>
                <w:lang w:eastAsia="cs-CZ"/>
              </w:rPr>
              <w:t xml:space="preserve">Měsíční nájem </w:t>
            </w:r>
          </w:p>
          <w:p w14:paraId="53419677" w14:textId="4216F70E" w:rsidR="00846279" w:rsidRPr="00846279" w:rsidRDefault="00846279" w:rsidP="00846279">
            <w:pPr>
              <w:spacing w:after="0" w:line="240" w:lineRule="auto"/>
              <w:jc w:val="left"/>
              <w:rPr>
                <w:rFonts w:ascii="Calibri" w:eastAsia="Times New Roman" w:hAnsi="Calibri" w:cs="Calibri"/>
                <w:b/>
                <w:bCs/>
                <w:color w:val="FFFFFF"/>
                <w:szCs w:val="22"/>
                <w:lang w:eastAsia="cs-CZ"/>
              </w:rPr>
            </w:pPr>
            <w:r w:rsidRPr="00846279">
              <w:rPr>
                <w:rFonts w:ascii="Calibri" w:eastAsia="Times New Roman" w:hAnsi="Calibri" w:cs="Calibri"/>
                <w:b/>
                <w:bCs/>
                <w:color w:val="FFFFFF"/>
                <w:szCs w:val="22"/>
                <w:lang w:eastAsia="cs-CZ"/>
              </w:rPr>
              <w:t>(</w:t>
            </w:r>
            <w:r w:rsidR="00E90001">
              <w:rPr>
                <w:rFonts w:ascii="Calibri" w:eastAsia="Times New Roman" w:hAnsi="Calibri" w:cs="Calibri"/>
                <w:b/>
                <w:bCs/>
                <w:color w:val="FFFFFF"/>
                <w:szCs w:val="22"/>
                <w:lang w:eastAsia="cs-CZ"/>
              </w:rPr>
              <w:t>kč</w:t>
            </w:r>
            <w:r w:rsidRPr="00846279">
              <w:rPr>
                <w:rFonts w:ascii="Calibri" w:eastAsia="Times New Roman" w:hAnsi="Calibri" w:cs="Calibri"/>
                <w:b/>
                <w:bCs/>
                <w:color w:val="FFFFFF"/>
                <w:szCs w:val="22"/>
                <w:lang w:eastAsia="cs-CZ"/>
              </w:rPr>
              <w:t>/m</w:t>
            </w:r>
            <w:r w:rsidRPr="00C2396A">
              <w:rPr>
                <w:rFonts w:ascii="Calibri" w:eastAsia="Times New Roman" w:hAnsi="Calibri" w:cs="Calibri"/>
                <w:b/>
                <w:bCs/>
                <w:color w:val="FFFFFF"/>
                <w:szCs w:val="22"/>
                <w:vertAlign w:val="superscript"/>
                <w:lang w:eastAsia="cs-CZ"/>
              </w:rPr>
              <w:t>2</w:t>
            </w:r>
            <w:r w:rsidRPr="00846279">
              <w:rPr>
                <w:rFonts w:ascii="Calibri" w:eastAsia="Times New Roman" w:hAnsi="Calibri" w:cs="Calibri"/>
                <w:b/>
                <w:bCs/>
                <w:color w:val="FFFFFF"/>
                <w:szCs w:val="22"/>
                <w:lang w:eastAsia="cs-CZ"/>
              </w:rPr>
              <w:t>)</w:t>
            </w:r>
          </w:p>
        </w:tc>
        <w:tc>
          <w:tcPr>
            <w:tcW w:w="1157" w:type="dxa"/>
            <w:tcBorders>
              <w:top w:val="single" w:sz="4" w:space="0" w:color="4472C4"/>
              <w:left w:val="nil"/>
              <w:bottom w:val="nil"/>
              <w:right w:val="nil"/>
            </w:tcBorders>
            <w:shd w:val="clear" w:color="4472C4" w:fill="4472C4"/>
            <w:noWrap/>
            <w:vAlign w:val="bottom"/>
            <w:hideMark/>
          </w:tcPr>
          <w:p w14:paraId="06995251" w14:textId="77777777" w:rsidR="00846279" w:rsidRDefault="00846279" w:rsidP="00846279">
            <w:pPr>
              <w:spacing w:after="0" w:line="240" w:lineRule="auto"/>
              <w:jc w:val="left"/>
              <w:rPr>
                <w:rFonts w:ascii="Calibri" w:eastAsia="Times New Roman" w:hAnsi="Calibri" w:cs="Calibri"/>
                <w:b/>
                <w:bCs/>
                <w:color w:val="FFFFFF"/>
                <w:szCs w:val="22"/>
                <w:lang w:eastAsia="cs-CZ"/>
              </w:rPr>
            </w:pPr>
            <w:r w:rsidRPr="00846279">
              <w:rPr>
                <w:rFonts w:ascii="Calibri" w:eastAsia="Times New Roman" w:hAnsi="Calibri" w:cs="Calibri"/>
                <w:b/>
                <w:bCs/>
                <w:color w:val="FFFFFF"/>
                <w:szCs w:val="22"/>
                <w:lang w:eastAsia="cs-CZ"/>
              </w:rPr>
              <w:t xml:space="preserve">Roční Nájem </w:t>
            </w:r>
          </w:p>
          <w:p w14:paraId="1636346A" w14:textId="488E5309" w:rsidR="00846279" w:rsidRPr="00846279" w:rsidRDefault="00846279" w:rsidP="00846279">
            <w:pPr>
              <w:spacing w:after="0" w:line="240" w:lineRule="auto"/>
              <w:jc w:val="left"/>
              <w:rPr>
                <w:rFonts w:ascii="Calibri" w:eastAsia="Times New Roman" w:hAnsi="Calibri" w:cs="Calibri"/>
                <w:b/>
                <w:bCs/>
                <w:color w:val="FFFFFF"/>
                <w:szCs w:val="22"/>
                <w:lang w:eastAsia="cs-CZ"/>
              </w:rPr>
            </w:pPr>
            <w:r w:rsidRPr="00846279">
              <w:rPr>
                <w:rFonts w:ascii="Calibri" w:eastAsia="Times New Roman" w:hAnsi="Calibri" w:cs="Calibri"/>
                <w:b/>
                <w:bCs/>
                <w:color w:val="FFFFFF"/>
                <w:szCs w:val="22"/>
                <w:lang w:eastAsia="cs-CZ"/>
              </w:rPr>
              <w:t>(</w:t>
            </w:r>
            <w:r w:rsidR="00E90001">
              <w:rPr>
                <w:rFonts w:ascii="Calibri" w:eastAsia="Times New Roman" w:hAnsi="Calibri" w:cs="Calibri"/>
                <w:b/>
                <w:bCs/>
                <w:color w:val="FFFFFF"/>
                <w:szCs w:val="22"/>
                <w:lang w:eastAsia="cs-CZ"/>
              </w:rPr>
              <w:t>kč</w:t>
            </w:r>
            <w:r w:rsidRPr="00846279">
              <w:rPr>
                <w:rFonts w:ascii="Calibri" w:eastAsia="Times New Roman" w:hAnsi="Calibri" w:cs="Calibri"/>
                <w:b/>
                <w:bCs/>
                <w:color w:val="FFFFFF"/>
                <w:szCs w:val="22"/>
                <w:lang w:eastAsia="cs-CZ"/>
              </w:rPr>
              <w:t>/m</w:t>
            </w:r>
            <w:r w:rsidRPr="00C2396A">
              <w:rPr>
                <w:rFonts w:ascii="Calibri" w:eastAsia="Times New Roman" w:hAnsi="Calibri" w:cs="Calibri"/>
                <w:b/>
                <w:bCs/>
                <w:color w:val="FFFFFF"/>
                <w:szCs w:val="22"/>
                <w:vertAlign w:val="superscript"/>
                <w:lang w:eastAsia="cs-CZ"/>
              </w:rPr>
              <w:t>2</w:t>
            </w:r>
            <w:r w:rsidRPr="00846279">
              <w:rPr>
                <w:rFonts w:ascii="Calibri" w:eastAsia="Times New Roman" w:hAnsi="Calibri" w:cs="Calibri"/>
                <w:b/>
                <w:bCs/>
                <w:color w:val="FFFFFF"/>
                <w:szCs w:val="22"/>
                <w:lang w:eastAsia="cs-CZ"/>
              </w:rPr>
              <w:t>)</w:t>
            </w:r>
          </w:p>
        </w:tc>
        <w:tc>
          <w:tcPr>
            <w:tcW w:w="1157" w:type="dxa"/>
            <w:tcBorders>
              <w:top w:val="single" w:sz="4" w:space="0" w:color="4472C4"/>
              <w:left w:val="nil"/>
              <w:bottom w:val="nil"/>
              <w:right w:val="single" w:sz="4" w:space="0" w:color="4472C4"/>
            </w:tcBorders>
            <w:shd w:val="clear" w:color="4472C4" w:fill="4472C4"/>
            <w:noWrap/>
            <w:vAlign w:val="bottom"/>
            <w:hideMark/>
          </w:tcPr>
          <w:p w14:paraId="32405FF1" w14:textId="77777777" w:rsidR="00846279" w:rsidRDefault="00846279" w:rsidP="00846279">
            <w:pPr>
              <w:spacing w:after="0" w:line="240" w:lineRule="auto"/>
              <w:jc w:val="left"/>
              <w:rPr>
                <w:rFonts w:ascii="Calibri" w:eastAsia="Times New Roman" w:hAnsi="Calibri" w:cs="Calibri"/>
                <w:b/>
                <w:bCs/>
                <w:color w:val="FFFFFF"/>
                <w:szCs w:val="22"/>
                <w:lang w:eastAsia="cs-CZ"/>
              </w:rPr>
            </w:pPr>
            <w:r w:rsidRPr="00846279">
              <w:rPr>
                <w:rFonts w:ascii="Calibri" w:eastAsia="Times New Roman" w:hAnsi="Calibri" w:cs="Calibri"/>
                <w:b/>
                <w:bCs/>
                <w:color w:val="FFFFFF"/>
                <w:szCs w:val="22"/>
                <w:lang w:eastAsia="cs-CZ"/>
              </w:rPr>
              <w:t xml:space="preserve">Celkový roční nájem </w:t>
            </w:r>
          </w:p>
          <w:p w14:paraId="3885908A" w14:textId="05E2728B" w:rsidR="00846279" w:rsidRPr="00846279" w:rsidRDefault="00846279" w:rsidP="00846279">
            <w:pPr>
              <w:spacing w:after="0" w:line="240" w:lineRule="auto"/>
              <w:jc w:val="left"/>
              <w:rPr>
                <w:rFonts w:ascii="Calibri" w:eastAsia="Times New Roman" w:hAnsi="Calibri" w:cs="Calibri"/>
                <w:b/>
                <w:bCs/>
                <w:color w:val="FFFFFF"/>
                <w:szCs w:val="22"/>
                <w:lang w:eastAsia="cs-CZ"/>
              </w:rPr>
            </w:pPr>
            <w:r w:rsidRPr="00846279">
              <w:rPr>
                <w:rFonts w:ascii="Calibri" w:eastAsia="Times New Roman" w:hAnsi="Calibri" w:cs="Calibri"/>
                <w:b/>
                <w:bCs/>
                <w:color w:val="FFFFFF"/>
                <w:szCs w:val="22"/>
                <w:lang w:eastAsia="cs-CZ"/>
              </w:rPr>
              <w:t>(</w:t>
            </w:r>
            <w:r w:rsidR="00E90001">
              <w:rPr>
                <w:rFonts w:ascii="Calibri" w:eastAsia="Times New Roman" w:hAnsi="Calibri" w:cs="Calibri"/>
                <w:b/>
                <w:bCs/>
                <w:color w:val="FFFFFF"/>
                <w:szCs w:val="22"/>
                <w:lang w:eastAsia="cs-CZ"/>
              </w:rPr>
              <w:t>kč</w:t>
            </w:r>
            <w:r w:rsidRPr="00846279">
              <w:rPr>
                <w:rFonts w:ascii="Calibri" w:eastAsia="Times New Roman" w:hAnsi="Calibri" w:cs="Calibri"/>
                <w:b/>
                <w:bCs/>
                <w:color w:val="FFFFFF"/>
                <w:szCs w:val="22"/>
                <w:lang w:eastAsia="cs-CZ"/>
              </w:rPr>
              <w:t>)</w:t>
            </w:r>
          </w:p>
        </w:tc>
      </w:tr>
      <w:tr w:rsidR="00846279" w:rsidRPr="00846279" w14:paraId="0B671EDF" w14:textId="77777777" w:rsidTr="00846279">
        <w:trPr>
          <w:trHeight w:val="290"/>
        </w:trPr>
        <w:tc>
          <w:tcPr>
            <w:tcW w:w="2122" w:type="dxa"/>
            <w:tcBorders>
              <w:top w:val="single" w:sz="4" w:space="0" w:color="4472C4"/>
              <w:left w:val="single" w:sz="4" w:space="0" w:color="4472C4"/>
              <w:bottom w:val="nil"/>
              <w:right w:val="nil"/>
            </w:tcBorders>
            <w:shd w:val="clear" w:color="auto" w:fill="auto"/>
            <w:noWrap/>
            <w:vAlign w:val="bottom"/>
            <w:hideMark/>
          </w:tcPr>
          <w:p w14:paraId="597EE0D2" w14:textId="77777777" w:rsidR="00846279" w:rsidRPr="00846279" w:rsidRDefault="00846279" w:rsidP="00846279">
            <w:pPr>
              <w:spacing w:after="0" w:line="240" w:lineRule="auto"/>
              <w:jc w:val="lef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Jindřichův Hradec</w:t>
            </w:r>
          </w:p>
        </w:tc>
        <w:tc>
          <w:tcPr>
            <w:tcW w:w="1275" w:type="dxa"/>
            <w:tcBorders>
              <w:top w:val="single" w:sz="4" w:space="0" w:color="4472C4"/>
              <w:left w:val="nil"/>
              <w:bottom w:val="nil"/>
              <w:right w:val="nil"/>
            </w:tcBorders>
            <w:shd w:val="clear" w:color="auto" w:fill="auto"/>
            <w:noWrap/>
            <w:vAlign w:val="bottom"/>
            <w:hideMark/>
          </w:tcPr>
          <w:p w14:paraId="7383CAB4" w14:textId="77777777" w:rsidR="00846279" w:rsidRPr="00846279" w:rsidRDefault="00846279" w:rsidP="00846279">
            <w:pPr>
              <w:spacing w:after="0" w:line="240" w:lineRule="auto"/>
              <w:jc w:val="lef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Jihočeský</w:t>
            </w:r>
          </w:p>
        </w:tc>
        <w:tc>
          <w:tcPr>
            <w:tcW w:w="1156" w:type="dxa"/>
            <w:tcBorders>
              <w:top w:val="single" w:sz="4" w:space="0" w:color="4472C4"/>
              <w:left w:val="nil"/>
              <w:bottom w:val="nil"/>
              <w:right w:val="nil"/>
            </w:tcBorders>
            <w:shd w:val="clear" w:color="auto" w:fill="auto"/>
            <w:noWrap/>
            <w:vAlign w:val="bottom"/>
            <w:hideMark/>
          </w:tcPr>
          <w:p w14:paraId="2204433E" w14:textId="77777777" w:rsidR="00846279" w:rsidRPr="00846279" w:rsidRDefault="00846279" w:rsidP="00846279">
            <w:pPr>
              <w:spacing w:after="0" w:line="240" w:lineRule="auto"/>
              <w:jc w:val="righ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17</w:t>
            </w:r>
          </w:p>
        </w:tc>
        <w:tc>
          <w:tcPr>
            <w:tcW w:w="1157" w:type="dxa"/>
            <w:tcBorders>
              <w:top w:val="single" w:sz="4" w:space="0" w:color="4472C4"/>
              <w:left w:val="nil"/>
              <w:bottom w:val="nil"/>
              <w:right w:val="nil"/>
            </w:tcBorders>
            <w:shd w:val="clear" w:color="auto" w:fill="auto"/>
            <w:noWrap/>
            <w:vAlign w:val="bottom"/>
            <w:hideMark/>
          </w:tcPr>
          <w:p w14:paraId="18947213" w14:textId="77777777" w:rsidR="00846279" w:rsidRPr="00846279" w:rsidRDefault="00846279" w:rsidP="00846279">
            <w:pPr>
              <w:spacing w:after="0" w:line="240" w:lineRule="auto"/>
              <w:jc w:val="righ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70</w:t>
            </w:r>
          </w:p>
        </w:tc>
        <w:tc>
          <w:tcPr>
            <w:tcW w:w="1157" w:type="dxa"/>
            <w:tcBorders>
              <w:top w:val="single" w:sz="4" w:space="0" w:color="4472C4"/>
              <w:left w:val="nil"/>
              <w:bottom w:val="nil"/>
              <w:right w:val="nil"/>
            </w:tcBorders>
            <w:shd w:val="clear" w:color="auto" w:fill="auto"/>
            <w:noWrap/>
            <w:vAlign w:val="bottom"/>
            <w:hideMark/>
          </w:tcPr>
          <w:p w14:paraId="11E9007F" w14:textId="59ECB34A" w:rsidR="00846279" w:rsidRPr="00846279" w:rsidRDefault="00846279" w:rsidP="00846279">
            <w:pPr>
              <w:spacing w:after="0" w:line="240" w:lineRule="auto"/>
              <w:jc w:val="righ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12</w:t>
            </w:r>
            <w:r>
              <w:rPr>
                <w:rFonts w:ascii="Calibri" w:eastAsia="Times New Roman" w:hAnsi="Calibri" w:cs="Calibri"/>
                <w:color w:val="000000"/>
                <w:szCs w:val="22"/>
                <w:lang w:eastAsia="cs-CZ"/>
              </w:rPr>
              <w:t>9</w:t>
            </w:r>
          </w:p>
        </w:tc>
        <w:tc>
          <w:tcPr>
            <w:tcW w:w="1157" w:type="dxa"/>
            <w:tcBorders>
              <w:top w:val="single" w:sz="4" w:space="0" w:color="4472C4"/>
              <w:left w:val="nil"/>
              <w:bottom w:val="nil"/>
              <w:right w:val="nil"/>
            </w:tcBorders>
            <w:shd w:val="clear" w:color="auto" w:fill="auto"/>
            <w:noWrap/>
            <w:vAlign w:val="bottom"/>
            <w:hideMark/>
          </w:tcPr>
          <w:p w14:paraId="32C4C774" w14:textId="0C07BD87" w:rsidR="00846279" w:rsidRPr="00846279" w:rsidRDefault="00846279" w:rsidP="00846279">
            <w:pPr>
              <w:spacing w:after="0" w:line="240" w:lineRule="auto"/>
              <w:jc w:val="righ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1</w:t>
            </w:r>
            <w:r>
              <w:rPr>
                <w:rFonts w:ascii="Calibri" w:eastAsia="Times New Roman" w:hAnsi="Calibri" w:cs="Calibri"/>
                <w:color w:val="000000"/>
                <w:szCs w:val="22"/>
                <w:lang w:eastAsia="cs-CZ"/>
              </w:rPr>
              <w:t> </w:t>
            </w:r>
            <w:r w:rsidRPr="00846279">
              <w:rPr>
                <w:rFonts w:ascii="Calibri" w:eastAsia="Times New Roman" w:hAnsi="Calibri" w:cs="Calibri"/>
                <w:color w:val="000000"/>
                <w:szCs w:val="22"/>
                <w:lang w:eastAsia="cs-CZ"/>
              </w:rPr>
              <w:t>54</w:t>
            </w:r>
            <w:r>
              <w:rPr>
                <w:rFonts w:ascii="Calibri" w:eastAsia="Times New Roman" w:hAnsi="Calibri" w:cs="Calibri"/>
                <w:color w:val="000000"/>
                <w:szCs w:val="22"/>
                <w:lang w:eastAsia="cs-CZ"/>
              </w:rPr>
              <w:t>3</w:t>
            </w:r>
          </w:p>
        </w:tc>
        <w:tc>
          <w:tcPr>
            <w:tcW w:w="1157" w:type="dxa"/>
            <w:tcBorders>
              <w:top w:val="single" w:sz="4" w:space="0" w:color="4472C4"/>
              <w:left w:val="nil"/>
              <w:bottom w:val="nil"/>
              <w:right w:val="single" w:sz="4" w:space="0" w:color="4472C4"/>
            </w:tcBorders>
            <w:shd w:val="clear" w:color="auto" w:fill="auto"/>
            <w:noWrap/>
            <w:vAlign w:val="bottom"/>
            <w:hideMark/>
          </w:tcPr>
          <w:p w14:paraId="42247346" w14:textId="6A374511" w:rsidR="00846279" w:rsidRPr="00846279" w:rsidRDefault="00846279" w:rsidP="00846279">
            <w:pPr>
              <w:spacing w:after="0" w:line="240" w:lineRule="auto"/>
              <w:jc w:val="righ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107</w:t>
            </w:r>
            <w:r>
              <w:rPr>
                <w:rFonts w:ascii="Calibri" w:eastAsia="Times New Roman" w:hAnsi="Calibri" w:cs="Calibri"/>
                <w:color w:val="000000"/>
                <w:szCs w:val="22"/>
                <w:lang w:eastAsia="cs-CZ"/>
              </w:rPr>
              <w:t> </w:t>
            </w:r>
            <w:r w:rsidRPr="00846279">
              <w:rPr>
                <w:rFonts w:ascii="Calibri" w:eastAsia="Times New Roman" w:hAnsi="Calibri" w:cs="Calibri"/>
                <w:color w:val="000000"/>
                <w:szCs w:val="22"/>
                <w:lang w:eastAsia="cs-CZ"/>
              </w:rPr>
              <w:t>99</w:t>
            </w:r>
            <w:r>
              <w:rPr>
                <w:rFonts w:ascii="Calibri" w:eastAsia="Times New Roman" w:hAnsi="Calibri" w:cs="Calibri"/>
                <w:color w:val="000000"/>
                <w:szCs w:val="22"/>
                <w:lang w:eastAsia="cs-CZ"/>
              </w:rPr>
              <w:t>9</w:t>
            </w:r>
          </w:p>
        </w:tc>
      </w:tr>
      <w:tr w:rsidR="00846279" w:rsidRPr="00846279" w14:paraId="3F533FB4" w14:textId="77777777" w:rsidTr="00846279">
        <w:trPr>
          <w:trHeight w:val="290"/>
        </w:trPr>
        <w:tc>
          <w:tcPr>
            <w:tcW w:w="2122" w:type="dxa"/>
            <w:tcBorders>
              <w:top w:val="single" w:sz="4" w:space="0" w:color="4472C4"/>
              <w:left w:val="single" w:sz="4" w:space="0" w:color="4472C4"/>
              <w:bottom w:val="nil"/>
              <w:right w:val="nil"/>
            </w:tcBorders>
            <w:shd w:val="clear" w:color="auto" w:fill="auto"/>
            <w:noWrap/>
            <w:vAlign w:val="bottom"/>
            <w:hideMark/>
          </w:tcPr>
          <w:p w14:paraId="0E180DB5" w14:textId="77777777" w:rsidR="00846279" w:rsidRPr="00846279" w:rsidRDefault="00846279" w:rsidP="00846279">
            <w:pPr>
              <w:spacing w:after="0" w:line="240" w:lineRule="auto"/>
              <w:jc w:val="lef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Nová Pec</w:t>
            </w:r>
          </w:p>
        </w:tc>
        <w:tc>
          <w:tcPr>
            <w:tcW w:w="1275" w:type="dxa"/>
            <w:tcBorders>
              <w:top w:val="single" w:sz="4" w:space="0" w:color="4472C4"/>
              <w:left w:val="nil"/>
              <w:bottom w:val="nil"/>
              <w:right w:val="nil"/>
            </w:tcBorders>
            <w:shd w:val="clear" w:color="auto" w:fill="auto"/>
            <w:noWrap/>
            <w:vAlign w:val="bottom"/>
            <w:hideMark/>
          </w:tcPr>
          <w:p w14:paraId="4BD2912D" w14:textId="77777777" w:rsidR="00846279" w:rsidRPr="00846279" w:rsidRDefault="00846279" w:rsidP="00846279">
            <w:pPr>
              <w:spacing w:after="0" w:line="240" w:lineRule="auto"/>
              <w:jc w:val="lef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Jihočeský</w:t>
            </w:r>
          </w:p>
        </w:tc>
        <w:tc>
          <w:tcPr>
            <w:tcW w:w="1156" w:type="dxa"/>
            <w:tcBorders>
              <w:top w:val="single" w:sz="4" w:space="0" w:color="4472C4"/>
              <w:left w:val="nil"/>
              <w:bottom w:val="nil"/>
              <w:right w:val="nil"/>
            </w:tcBorders>
            <w:shd w:val="clear" w:color="auto" w:fill="auto"/>
            <w:noWrap/>
            <w:vAlign w:val="bottom"/>
            <w:hideMark/>
          </w:tcPr>
          <w:p w14:paraId="68183C91" w14:textId="77777777" w:rsidR="00846279" w:rsidRPr="00846279" w:rsidRDefault="00846279" w:rsidP="00846279">
            <w:pPr>
              <w:spacing w:after="0" w:line="240" w:lineRule="auto"/>
              <w:jc w:val="righ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140</w:t>
            </w:r>
          </w:p>
        </w:tc>
        <w:tc>
          <w:tcPr>
            <w:tcW w:w="1157" w:type="dxa"/>
            <w:tcBorders>
              <w:top w:val="single" w:sz="4" w:space="0" w:color="4472C4"/>
              <w:left w:val="nil"/>
              <w:bottom w:val="nil"/>
              <w:right w:val="nil"/>
            </w:tcBorders>
            <w:shd w:val="clear" w:color="auto" w:fill="auto"/>
            <w:noWrap/>
            <w:vAlign w:val="bottom"/>
            <w:hideMark/>
          </w:tcPr>
          <w:p w14:paraId="04D882FC" w14:textId="77777777" w:rsidR="00846279" w:rsidRPr="00846279" w:rsidRDefault="00846279" w:rsidP="00846279">
            <w:pPr>
              <w:spacing w:after="0" w:line="240" w:lineRule="auto"/>
              <w:jc w:val="righ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209</w:t>
            </w:r>
          </w:p>
        </w:tc>
        <w:tc>
          <w:tcPr>
            <w:tcW w:w="1157" w:type="dxa"/>
            <w:tcBorders>
              <w:top w:val="single" w:sz="4" w:space="0" w:color="4472C4"/>
              <w:left w:val="nil"/>
              <w:bottom w:val="nil"/>
              <w:right w:val="nil"/>
            </w:tcBorders>
            <w:shd w:val="clear" w:color="auto" w:fill="auto"/>
            <w:noWrap/>
            <w:vAlign w:val="bottom"/>
            <w:hideMark/>
          </w:tcPr>
          <w:p w14:paraId="0125BE24" w14:textId="6899E474" w:rsidR="00846279" w:rsidRPr="00846279" w:rsidRDefault="00846279" w:rsidP="00846279">
            <w:pPr>
              <w:spacing w:after="0" w:line="240" w:lineRule="auto"/>
              <w:jc w:val="righ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3</w:t>
            </w:r>
            <w:r>
              <w:rPr>
                <w:rFonts w:ascii="Calibri" w:eastAsia="Times New Roman" w:hAnsi="Calibri" w:cs="Calibri"/>
                <w:color w:val="000000"/>
                <w:szCs w:val="22"/>
                <w:lang w:eastAsia="cs-CZ"/>
              </w:rPr>
              <w:t>6</w:t>
            </w:r>
          </w:p>
        </w:tc>
        <w:tc>
          <w:tcPr>
            <w:tcW w:w="1157" w:type="dxa"/>
            <w:tcBorders>
              <w:top w:val="single" w:sz="4" w:space="0" w:color="4472C4"/>
              <w:left w:val="nil"/>
              <w:bottom w:val="nil"/>
              <w:right w:val="nil"/>
            </w:tcBorders>
            <w:shd w:val="clear" w:color="auto" w:fill="auto"/>
            <w:noWrap/>
            <w:vAlign w:val="bottom"/>
            <w:hideMark/>
          </w:tcPr>
          <w:p w14:paraId="1FFC0E39" w14:textId="6D176C6E" w:rsidR="00846279" w:rsidRPr="00846279" w:rsidRDefault="00846279" w:rsidP="00846279">
            <w:pPr>
              <w:spacing w:after="0" w:line="240" w:lineRule="auto"/>
              <w:jc w:val="righ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43</w:t>
            </w:r>
            <w:r>
              <w:rPr>
                <w:rFonts w:ascii="Calibri" w:eastAsia="Times New Roman" w:hAnsi="Calibri" w:cs="Calibri"/>
                <w:color w:val="000000"/>
                <w:szCs w:val="22"/>
                <w:lang w:eastAsia="cs-CZ"/>
              </w:rPr>
              <w:t>1</w:t>
            </w:r>
          </w:p>
        </w:tc>
        <w:tc>
          <w:tcPr>
            <w:tcW w:w="1157" w:type="dxa"/>
            <w:tcBorders>
              <w:top w:val="single" w:sz="4" w:space="0" w:color="4472C4"/>
              <w:left w:val="nil"/>
              <w:bottom w:val="nil"/>
              <w:right w:val="single" w:sz="4" w:space="0" w:color="4472C4"/>
            </w:tcBorders>
            <w:shd w:val="clear" w:color="auto" w:fill="auto"/>
            <w:noWrap/>
            <w:vAlign w:val="bottom"/>
            <w:hideMark/>
          </w:tcPr>
          <w:p w14:paraId="23BA5B74" w14:textId="65619103" w:rsidR="00846279" w:rsidRPr="00846279" w:rsidRDefault="00846279" w:rsidP="00846279">
            <w:pPr>
              <w:spacing w:after="0" w:line="240" w:lineRule="auto"/>
              <w:jc w:val="righ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90</w:t>
            </w:r>
            <w:r>
              <w:rPr>
                <w:rFonts w:ascii="Calibri" w:eastAsia="Times New Roman" w:hAnsi="Calibri" w:cs="Calibri"/>
                <w:color w:val="000000"/>
                <w:szCs w:val="22"/>
                <w:lang w:eastAsia="cs-CZ"/>
              </w:rPr>
              <w:t> </w:t>
            </w:r>
            <w:r w:rsidRPr="00846279">
              <w:rPr>
                <w:rFonts w:ascii="Calibri" w:eastAsia="Times New Roman" w:hAnsi="Calibri" w:cs="Calibri"/>
                <w:color w:val="000000"/>
                <w:szCs w:val="22"/>
                <w:lang w:eastAsia="cs-CZ"/>
              </w:rPr>
              <w:t>000</w:t>
            </w:r>
          </w:p>
        </w:tc>
      </w:tr>
      <w:tr w:rsidR="00846279" w:rsidRPr="00846279" w14:paraId="7F98C170" w14:textId="77777777" w:rsidTr="00846279">
        <w:trPr>
          <w:trHeight w:val="290"/>
        </w:trPr>
        <w:tc>
          <w:tcPr>
            <w:tcW w:w="2122" w:type="dxa"/>
            <w:tcBorders>
              <w:top w:val="single" w:sz="4" w:space="0" w:color="4472C4"/>
              <w:left w:val="single" w:sz="4" w:space="0" w:color="4472C4"/>
              <w:bottom w:val="nil"/>
              <w:right w:val="nil"/>
            </w:tcBorders>
            <w:shd w:val="clear" w:color="auto" w:fill="auto"/>
            <w:noWrap/>
            <w:vAlign w:val="bottom"/>
            <w:hideMark/>
          </w:tcPr>
          <w:p w14:paraId="77BFB451" w14:textId="77777777" w:rsidR="00846279" w:rsidRPr="00846279" w:rsidRDefault="00846279" w:rsidP="00846279">
            <w:pPr>
              <w:spacing w:after="0" w:line="240" w:lineRule="auto"/>
              <w:jc w:val="left"/>
              <w:rPr>
                <w:rFonts w:ascii="Calibri" w:eastAsia="Times New Roman" w:hAnsi="Calibri" w:cs="Calibri"/>
                <w:color w:val="000000"/>
                <w:szCs w:val="22"/>
                <w:lang w:eastAsia="cs-CZ"/>
              </w:rPr>
            </w:pPr>
            <w:proofErr w:type="spellStart"/>
            <w:r w:rsidRPr="00846279">
              <w:rPr>
                <w:rFonts w:ascii="Calibri" w:eastAsia="Times New Roman" w:hAnsi="Calibri" w:cs="Calibri"/>
                <w:color w:val="000000"/>
                <w:szCs w:val="22"/>
                <w:lang w:eastAsia="cs-CZ"/>
              </w:rPr>
              <w:lastRenderedPageBreak/>
              <w:t>Houžná</w:t>
            </w:r>
            <w:proofErr w:type="spellEnd"/>
          </w:p>
        </w:tc>
        <w:tc>
          <w:tcPr>
            <w:tcW w:w="1275" w:type="dxa"/>
            <w:tcBorders>
              <w:top w:val="single" w:sz="4" w:space="0" w:color="4472C4"/>
              <w:left w:val="nil"/>
              <w:bottom w:val="nil"/>
              <w:right w:val="nil"/>
            </w:tcBorders>
            <w:shd w:val="clear" w:color="auto" w:fill="auto"/>
            <w:noWrap/>
            <w:vAlign w:val="bottom"/>
            <w:hideMark/>
          </w:tcPr>
          <w:p w14:paraId="10757A5E" w14:textId="77777777" w:rsidR="00846279" w:rsidRPr="00846279" w:rsidRDefault="00846279" w:rsidP="00846279">
            <w:pPr>
              <w:spacing w:after="0" w:line="240" w:lineRule="auto"/>
              <w:jc w:val="lef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Jihočeský</w:t>
            </w:r>
          </w:p>
        </w:tc>
        <w:tc>
          <w:tcPr>
            <w:tcW w:w="1156" w:type="dxa"/>
            <w:tcBorders>
              <w:top w:val="single" w:sz="4" w:space="0" w:color="4472C4"/>
              <w:left w:val="nil"/>
              <w:bottom w:val="nil"/>
              <w:right w:val="nil"/>
            </w:tcBorders>
            <w:shd w:val="clear" w:color="auto" w:fill="auto"/>
            <w:noWrap/>
            <w:vAlign w:val="bottom"/>
            <w:hideMark/>
          </w:tcPr>
          <w:p w14:paraId="05E43434" w14:textId="77777777" w:rsidR="00846279" w:rsidRPr="00846279" w:rsidRDefault="00846279" w:rsidP="00846279">
            <w:pPr>
              <w:spacing w:after="0" w:line="240" w:lineRule="auto"/>
              <w:jc w:val="righ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140</w:t>
            </w:r>
          </w:p>
        </w:tc>
        <w:tc>
          <w:tcPr>
            <w:tcW w:w="1157" w:type="dxa"/>
            <w:tcBorders>
              <w:top w:val="single" w:sz="4" w:space="0" w:color="4472C4"/>
              <w:left w:val="nil"/>
              <w:bottom w:val="nil"/>
              <w:right w:val="nil"/>
            </w:tcBorders>
            <w:shd w:val="clear" w:color="auto" w:fill="auto"/>
            <w:noWrap/>
            <w:vAlign w:val="bottom"/>
            <w:hideMark/>
          </w:tcPr>
          <w:p w14:paraId="1EB37061" w14:textId="77777777" w:rsidR="00846279" w:rsidRPr="00846279" w:rsidRDefault="00846279" w:rsidP="00846279">
            <w:pPr>
              <w:spacing w:after="0" w:line="240" w:lineRule="auto"/>
              <w:jc w:val="righ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450</w:t>
            </w:r>
          </w:p>
        </w:tc>
        <w:tc>
          <w:tcPr>
            <w:tcW w:w="1157" w:type="dxa"/>
            <w:tcBorders>
              <w:top w:val="single" w:sz="4" w:space="0" w:color="4472C4"/>
              <w:left w:val="nil"/>
              <w:bottom w:val="nil"/>
              <w:right w:val="nil"/>
            </w:tcBorders>
            <w:shd w:val="clear" w:color="auto" w:fill="auto"/>
            <w:noWrap/>
            <w:vAlign w:val="bottom"/>
            <w:hideMark/>
          </w:tcPr>
          <w:p w14:paraId="64EB09A2" w14:textId="64AF34E6" w:rsidR="00846279" w:rsidRPr="00846279" w:rsidRDefault="00846279" w:rsidP="00846279">
            <w:pPr>
              <w:spacing w:after="0" w:line="240" w:lineRule="auto"/>
              <w:jc w:val="righ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26</w:t>
            </w:r>
            <w:r>
              <w:rPr>
                <w:rFonts w:ascii="Calibri" w:eastAsia="Times New Roman" w:hAnsi="Calibri" w:cs="Calibri"/>
                <w:color w:val="000000"/>
                <w:szCs w:val="22"/>
                <w:lang w:eastAsia="cs-CZ"/>
              </w:rPr>
              <w:t>9</w:t>
            </w:r>
          </w:p>
        </w:tc>
        <w:tc>
          <w:tcPr>
            <w:tcW w:w="1157" w:type="dxa"/>
            <w:tcBorders>
              <w:top w:val="single" w:sz="4" w:space="0" w:color="4472C4"/>
              <w:left w:val="nil"/>
              <w:bottom w:val="nil"/>
              <w:right w:val="nil"/>
            </w:tcBorders>
            <w:shd w:val="clear" w:color="auto" w:fill="auto"/>
            <w:noWrap/>
            <w:vAlign w:val="bottom"/>
            <w:hideMark/>
          </w:tcPr>
          <w:p w14:paraId="27DD883C" w14:textId="4A3C72AA" w:rsidR="00846279" w:rsidRPr="00846279" w:rsidRDefault="00846279" w:rsidP="00846279">
            <w:pPr>
              <w:spacing w:after="0" w:line="240" w:lineRule="auto"/>
              <w:jc w:val="righ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3</w:t>
            </w:r>
            <w:r>
              <w:rPr>
                <w:rFonts w:ascii="Calibri" w:eastAsia="Times New Roman" w:hAnsi="Calibri" w:cs="Calibri"/>
                <w:color w:val="000000"/>
                <w:szCs w:val="22"/>
                <w:lang w:eastAsia="cs-CZ"/>
              </w:rPr>
              <w:t> </w:t>
            </w:r>
            <w:r w:rsidRPr="00846279">
              <w:rPr>
                <w:rFonts w:ascii="Calibri" w:eastAsia="Times New Roman" w:hAnsi="Calibri" w:cs="Calibri"/>
                <w:color w:val="000000"/>
                <w:szCs w:val="22"/>
                <w:lang w:eastAsia="cs-CZ"/>
              </w:rPr>
              <w:t>22</w:t>
            </w:r>
            <w:r>
              <w:rPr>
                <w:rFonts w:ascii="Calibri" w:eastAsia="Times New Roman" w:hAnsi="Calibri" w:cs="Calibri"/>
                <w:color w:val="000000"/>
                <w:szCs w:val="22"/>
                <w:lang w:eastAsia="cs-CZ"/>
              </w:rPr>
              <w:t>7</w:t>
            </w:r>
          </w:p>
        </w:tc>
        <w:tc>
          <w:tcPr>
            <w:tcW w:w="1157" w:type="dxa"/>
            <w:tcBorders>
              <w:top w:val="single" w:sz="4" w:space="0" w:color="4472C4"/>
              <w:left w:val="nil"/>
              <w:bottom w:val="nil"/>
              <w:right w:val="single" w:sz="4" w:space="0" w:color="4472C4"/>
            </w:tcBorders>
            <w:shd w:val="clear" w:color="auto" w:fill="auto"/>
            <w:noWrap/>
            <w:vAlign w:val="bottom"/>
            <w:hideMark/>
          </w:tcPr>
          <w:p w14:paraId="78C02D5A" w14:textId="1D3F5D3C" w:rsidR="00846279" w:rsidRPr="00846279" w:rsidRDefault="00846279" w:rsidP="00846279">
            <w:pPr>
              <w:spacing w:after="0" w:line="240" w:lineRule="auto"/>
              <w:jc w:val="righ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1</w:t>
            </w:r>
            <w:r>
              <w:rPr>
                <w:rFonts w:ascii="Calibri" w:eastAsia="Times New Roman" w:hAnsi="Calibri" w:cs="Calibri"/>
                <w:color w:val="000000"/>
                <w:szCs w:val="22"/>
                <w:lang w:eastAsia="cs-CZ"/>
              </w:rPr>
              <w:t> </w:t>
            </w:r>
            <w:r w:rsidRPr="00846279">
              <w:rPr>
                <w:rFonts w:ascii="Calibri" w:eastAsia="Times New Roman" w:hAnsi="Calibri" w:cs="Calibri"/>
                <w:color w:val="000000"/>
                <w:szCs w:val="22"/>
                <w:lang w:eastAsia="cs-CZ"/>
              </w:rPr>
              <w:t>452</w:t>
            </w:r>
            <w:r>
              <w:rPr>
                <w:rFonts w:ascii="Calibri" w:eastAsia="Times New Roman" w:hAnsi="Calibri" w:cs="Calibri"/>
                <w:color w:val="000000"/>
                <w:szCs w:val="22"/>
                <w:lang w:eastAsia="cs-CZ"/>
              </w:rPr>
              <w:t> </w:t>
            </w:r>
            <w:r w:rsidRPr="00846279">
              <w:rPr>
                <w:rFonts w:ascii="Calibri" w:eastAsia="Times New Roman" w:hAnsi="Calibri" w:cs="Calibri"/>
                <w:color w:val="000000"/>
                <w:szCs w:val="22"/>
                <w:lang w:eastAsia="cs-CZ"/>
              </w:rPr>
              <w:t>006</w:t>
            </w:r>
          </w:p>
        </w:tc>
      </w:tr>
      <w:tr w:rsidR="00846279" w:rsidRPr="00846279" w14:paraId="6EBC6543" w14:textId="77777777" w:rsidTr="00846279">
        <w:trPr>
          <w:trHeight w:val="290"/>
        </w:trPr>
        <w:tc>
          <w:tcPr>
            <w:tcW w:w="2122" w:type="dxa"/>
            <w:tcBorders>
              <w:top w:val="single" w:sz="4" w:space="0" w:color="4472C4"/>
              <w:left w:val="single" w:sz="4" w:space="0" w:color="4472C4"/>
              <w:bottom w:val="nil"/>
              <w:right w:val="nil"/>
            </w:tcBorders>
            <w:shd w:val="clear" w:color="auto" w:fill="auto"/>
            <w:noWrap/>
            <w:vAlign w:val="bottom"/>
            <w:hideMark/>
          </w:tcPr>
          <w:p w14:paraId="2241EDAF" w14:textId="77777777" w:rsidR="00846279" w:rsidRPr="00846279" w:rsidRDefault="00846279" w:rsidP="00846279">
            <w:pPr>
              <w:spacing w:after="0" w:line="240" w:lineRule="auto"/>
              <w:jc w:val="lef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Blatná</w:t>
            </w:r>
          </w:p>
        </w:tc>
        <w:tc>
          <w:tcPr>
            <w:tcW w:w="1275" w:type="dxa"/>
            <w:tcBorders>
              <w:top w:val="single" w:sz="4" w:space="0" w:color="4472C4"/>
              <w:left w:val="nil"/>
              <w:bottom w:val="nil"/>
              <w:right w:val="nil"/>
            </w:tcBorders>
            <w:shd w:val="clear" w:color="auto" w:fill="auto"/>
            <w:noWrap/>
            <w:vAlign w:val="bottom"/>
            <w:hideMark/>
          </w:tcPr>
          <w:p w14:paraId="56482020" w14:textId="77777777" w:rsidR="00846279" w:rsidRPr="00846279" w:rsidRDefault="00846279" w:rsidP="00846279">
            <w:pPr>
              <w:spacing w:after="0" w:line="240" w:lineRule="auto"/>
              <w:jc w:val="lef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Jihočeský</w:t>
            </w:r>
          </w:p>
        </w:tc>
        <w:tc>
          <w:tcPr>
            <w:tcW w:w="1156" w:type="dxa"/>
            <w:tcBorders>
              <w:top w:val="single" w:sz="4" w:space="0" w:color="4472C4"/>
              <w:left w:val="nil"/>
              <w:bottom w:val="nil"/>
              <w:right w:val="nil"/>
            </w:tcBorders>
            <w:shd w:val="clear" w:color="auto" w:fill="auto"/>
            <w:noWrap/>
            <w:vAlign w:val="bottom"/>
            <w:hideMark/>
          </w:tcPr>
          <w:p w14:paraId="28054564" w14:textId="77777777" w:rsidR="00846279" w:rsidRPr="00846279" w:rsidRDefault="00846279" w:rsidP="00846279">
            <w:pPr>
              <w:spacing w:after="0" w:line="240" w:lineRule="auto"/>
              <w:jc w:val="righ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126</w:t>
            </w:r>
          </w:p>
        </w:tc>
        <w:tc>
          <w:tcPr>
            <w:tcW w:w="1157" w:type="dxa"/>
            <w:tcBorders>
              <w:top w:val="single" w:sz="4" w:space="0" w:color="4472C4"/>
              <w:left w:val="nil"/>
              <w:bottom w:val="nil"/>
              <w:right w:val="nil"/>
            </w:tcBorders>
            <w:shd w:val="clear" w:color="auto" w:fill="auto"/>
            <w:noWrap/>
            <w:vAlign w:val="bottom"/>
            <w:hideMark/>
          </w:tcPr>
          <w:p w14:paraId="6D43D807" w14:textId="77777777" w:rsidR="00846279" w:rsidRPr="00846279" w:rsidRDefault="00846279" w:rsidP="00846279">
            <w:pPr>
              <w:spacing w:after="0" w:line="240" w:lineRule="auto"/>
              <w:jc w:val="righ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400</w:t>
            </w:r>
          </w:p>
        </w:tc>
        <w:tc>
          <w:tcPr>
            <w:tcW w:w="1157" w:type="dxa"/>
            <w:tcBorders>
              <w:top w:val="single" w:sz="4" w:space="0" w:color="4472C4"/>
              <w:left w:val="nil"/>
              <w:bottom w:val="nil"/>
              <w:right w:val="nil"/>
            </w:tcBorders>
            <w:shd w:val="clear" w:color="auto" w:fill="auto"/>
            <w:noWrap/>
            <w:vAlign w:val="bottom"/>
            <w:hideMark/>
          </w:tcPr>
          <w:p w14:paraId="5EC3886A" w14:textId="77777777" w:rsidR="00846279" w:rsidRPr="00846279" w:rsidRDefault="00846279" w:rsidP="00846279">
            <w:pPr>
              <w:spacing w:after="0" w:line="240" w:lineRule="auto"/>
              <w:jc w:val="righ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10</w:t>
            </w:r>
          </w:p>
        </w:tc>
        <w:tc>
          <w:tcPr>
            <w:tcW w:w="1157" w:type="dxa"/>
            <w:tcBorders>
              <w:top w:val="single" w:sz="4" w:space="0" w:color="4472C4"/>
              <w:left w:val="nil"/>
              <w:bottom w:val="nil"/>
              <w:right w:val="nil"/>
            </w:tcBorders>
            <w:shd w:val="clear" w:color="auto" w:fill="auto"/>
            <w:noWrap/>
            <w:vAlign w:val="bottom"/>
            <w:hideMark/>
          </w:tcPr>
          <w:p w14:paraId="0E553EBA" w14:textId="77777777" w:rsidR="00846279" w:rsidRPr="00846279" w:rsidRDefault="00846279" w:rsidP="00846279">
            <w:pPr>
              <w:spacing w:after="0" w:line="240" w:lineRule="auto"/>
              <w:jc w:val="righ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120</w:t>
            </w:r>
          </w:p>
        </w:tc>
        <w:tc>
          <w:tcPr>
            <w:tcW w:w="1157" w:type="dxa"/>
            <w:tcBorders>
              <w:top w:val="single" w:sz="4" w:space="0" w:color="4472C4"/>
              <w:left w:val="nil"/>
              <w:bottom w:val="nil"/>
              <w:right w:val="single" w:sz="4" w:space="0" w:color="4472C4"/>
            </w:tcBorders>
            <w:shd w:val="clear" w:color="auto" w:fill="auto"/>
            <w:noWrap/>
            <w:vAlign w:val="bottom"/>
            <w:hideMark/>
          </w:tcPr>
          <w:p w14:paraId="77540E7A" w14:textId="22E8910E" w:rsidR="00846279" w:rsidRPr="00846279" w:rsidRDefault="00846279" w:rsidP="00846279">
            <w:pPr>
              <w:spacing w:after="0" w:line="240" w:lineRule="auto"/>
              <w:jc w:val="righ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48</w:t>
            </w:r>
            <w:r>
              <w:rPr>
                <w:rFonts w:ascii="Calibri" w:eastAsia="Times New Roman" w:hAnsi="Calibri" w:cs="Calibri"/>
                <w:color w:val="000000"/>
                <w:szCs w:val="22"/>
                <w:lang w:eastAsia="cs-CZ"/>
              </w:rPr>
              <w:t> </w:t>
            </w:r>
            <w:r w:rsidRPr="00846279">
              <w:rPr>
                <w:rFonts w:ascii="Calibri" w:eastAsia="Times New Roman" w:hAnsi="Calibri" w:cs="Calibri"/>
                <w:color w:val="000000"/>
                <w:szCs w:val="22"/>
                <w:lang w:eastAsia="cs-CZ"/>
              </w:rPr>
              <w:t>000</w:t>
            </w:r>
          </w:p>
        </w:tc>
      </w:tr>
      <w:tr w:rsidR="00846279" w:rsidRPr="00846279" w14:paraId="72F88D86" w14:textId="77777777" w:rsidTr="00846279">
        <w:trPr>
          <w:trHeight w:val="290"/>
        </w:trPr>
        <w:tc>
          <w:tcPr>
            <w:tcW w:w="2122" w:type="dxa"/>
            <w:tcBorders>
              <w:top w:val="single" w:sz="4" w:space="0" w:color="4472C4"/>
              <w:left w:val="single" w:sz="4" w:space="0" w:color="4472C4"/>
              <w:bottom w:val="single" w:sz="4" w:space="0" w:color="4472C4"/>
              <w:right w:val="nil"/>
            </w:tcBorders>
            <w:shd w:val="clear" w:color="auto" w:fill="auto"/>
            <w:noWrap/>
            <w:vAlign w:val="bottom"/>
            <w:hideMark/>
          </w:tcPr>
          <w:p w14:paraId="4C85C0C9" w14:textId="77777777" w:rsidR="00846279" w:rsidRPr="00846279" w:rsidRDefault="00846279" w:rsidP="00846279">
            <w:pPr>
              <w:spacing w:after="0" w:line="240" w:lineRule="auto"/>
              <w:jc w:val="lef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Moravské Budějovice</w:t>
            </w:r>
          </w:p>
        </w:tc>
        <w:tc>
          <w:tcPr>
            <w:tcW w:w="1275" w:type="dxa"/>
            <w:tcBorders>
              <w:top w:val="single" w:sz="4" w:space="0" w:color="4472C4"/>
              <w:left w:val="nil"/>
              <w:bottom w:val="single" w:sz="4" w:space="0" w:color="4472C4"/>
              <w:right w:val="nil"/>
            </w:tcBorders>
            <w:shd w:val="clear" w:color="auto" w:fill="auto"/>
            <w:noWrap/>
            <w:vAlign w:val="bottom"/>
            <w:hideMark/>
          </w:tcPr>
          <w:p w14:paraId="4241CC31" w14:textId="77777777" w:rsidR="00846279" w:rsidRPr="00846279" w:rsidRDefault="00846279" w:rsidP="00846279">
            <w:pPr>
              <w:spacing w:after="0" w:line="240" w:lineRule="auto"/>
              <w:jc w:val="lef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Vysočina</w:t>
            </w:r>
          </w:p>
        </w:tc>
        <w:tc>
          <w:tcPr>
            <w:tcW w:w="1156" w:type="dxa"/>
            <w:tcBorders>
              <w:top w:val="single" w:sz="4" w:space="0" w:color="4472C4"/>
              <w:left w:val="nil"/>
              <w:bottom w:val="single" w:sz="4" w:space="0" w:color="4472C4"/>
              <w:right w:val="nil"/>
            </w:tcBorders>
            <w:shd w:val="clear" w:color="auto" w:fill="auto"/>
            <w:noWrap/>
            <w:vAlign w:val="bottom"/>
            <w:hideMark/>
          </w:tcPr>
          <w:p w14:paraId="7143403A" w14:textId="77777777" w:rsidR="00846279" w:rsidRPr="00846279" w:rsidRDefault="00846279" w:rsidP="00846279">
            <w:pPr>
              <w:spacing w:after="0" w:line="240" w:lineRule="auto"/>
              <w:jc w:val="righ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58</w:t>
            </w:r>
          </w:p>
        </w:tc>
        <w:tc>
          <w:tcPr>
            <w:tcW w:w="1157" w:type="dxa"/>
            <w:tcBorders>
              <w:top w:val="single" w:sz="4" w:space="0" w:color="4472C4"/>
              <w:left w:val="nil"/>
              <w:bottom w:val="single" w:sz="4" w:space="0" w:color="4472C4"/>
              <w:right w:val="nil"/>
            </w:tcBorders>
            <w:shd w:val="clear" w:color="auto" w:fill="auto"/>
            <w:noWrap/>
            <w:vAlign w:val="bottom"/>
            <w:hideMark/>
          </w:tcPr>
          <w:p w14:paraId="3C03D566" w14:textId="77777777" w:rsidR="00846279" w:rsidRPr="00846279" w:rsidRDefault="00846279" w:rsidP="00846279">
            <w:pPr>
              <w:spacing w:after="0" w:line="240" w:lineRule="auto"/>
              <w:jc w:val="righ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300</w:t>
            </w:r>
          </w:p>
        </w:tc>
        <w:tc>
          <w:tcPr>
            <w:tcW w:w="1157" w:type="dxa"/>
            <w:tcBorders>
              <w:top w:val="single" w:sz="4" w:space="0" w:color="4472C4"/>
              <w:left w:val="nil"/>
              <w:bottom w:val="single" w:sz="4" w:space="0" w:color="4472C4"/>
              <w:right w:val="nil"/>
            </w:tcBorders>
            <w:shd w:val="clear" w:color="auto" w:fill="auto"/>
            <w:noWrap/>
            <w:vAlign w:val="bottom"/>
            <w:hideMark/>
          </w:tcPr>
          <w:p w14:paraId="7A1E8C48" w14:textId="77777777" w:rsidR="00846279" w:rsidRPr="00846279" w:rsidRDefault="00846279" w:rsidP="00846279">
            <w:pPr>
              <w:spacing w:after="0" w:line="240" w:lineRule="auto"/>
              <w:jc w:val="righ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13</w:t>
            </w:r>
          </w:p>
        </w:tc>
        <w:tc>
          <w:tcPr>
            <w:tcW w:w="1157" w:type="dxa"/>
            <w:tcBorders>
              <w:top w:val="single" w:sz="4" w:space="0" w:color="4472C4"/>
              <w:left w:val="nil"/>
              <w:bottom w:val="single" w:sz="4" w:space="0" w:color="4472C4"/>
              <w:right w:val="nil"/>
            </w:tcBorders>
            <w:shd w:val="clear" w:color="auto" w:fill="auto"/>
            <w:noWrap/>
            <w:vAlign w:val="bottom"/>
            <w:hideMark/>
          </w:tcPr>
          <w:p w14:paraId="00F8AB62" w14:textId="77777777" w:rsidR="00846279" w:rsidRPr="00846279" w:rsidRDefault="00846279" w:rsidP="00846279">
            <w:pPr>
              <w:spacing w:after="0" w:line="240" w:lineRule="auto"/>
              <w:jc w:val="righ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156</w:t>
            </w:r>
          </w:p>
        </w:tc>
        <w:tc>
          <w:tcPr>
            <w:tcW w:w="1157" w:type="dxa"/>
            <w:tcBorders>
              <w:top w:val="single" w:sz="4" w:space="0" w:color="4472C4"/>
              <w:left w:val="nil"/>
              <w:bottom w:val="single" w:sz="4" w:space="0" w:color="4472C4"/>
              <w:right w:val="single" w:sz="4" w:space="0" w:color="4472C4"/>
            </w:tcBorders>
            <w:shd w:val="clear" w:color="auto" w:fill="auto"/>
            <w:noWrap/>
            <w:vAlign w:val="bottom"/>
            <w:hideMark/>
          </w:tcPr>
          <w:p w14:paraId="5ED38094" w14:textId="4F1179C9" w:rsidR="00846279" w:rsidRPr="00846279" w:rsidRDefault="00846279" w:rsidP="00846279">
            <w:pPr>
              <w:spacing w:after="0" w:line="240" w:lineRule="auto"/>
              <w:jc w:val="right"/>
              <w:rPr>
                <w:rFonts w:ascii="Calibri" w:eastAsia="Times New Roman" w:hAnsi="Calibri" w:cs="Calibri"/>
                <w:color w:val="000000"/>
                <w:szCs w:val="22"/>
                <w:lang w:eastAsia="cs-CZ"/>
              </w:rPr>
            </w:pPr>
            <w:r w:rsidRPr="00846279">
              <w:rPr>
                <w:rFonts w:ascii="Calibri" w:eastAsia="Times New Roman" w:hAnsi="Calibri" w:cs="Calibri"/>
                <w:color w:val="000000"/>
                <w:szCs w:val="22"/>
                <w:lang w:eastAsia="cs-CZ"/>
              </w:rPr>
              <w:t>46</w:t>
            </w:r>
            <w:r>
              <w:rPr>
                <w:rFonts w:ascii="Calibri" w:eastAsia="Times New Roman" w:hAnsi="Calibri" w:cs="Calibri"/>
                <w:color w:val="000000"/>
                <w:szCs w:val="22"/>
                <w:lang w:eastAsia="cs-CZ"/>
              </w:rPr>
              <w:t> </w:t>
            </w:r>
            <w:r w:rsidRPr="00846279">
              <w:rPr>
                <w:rFonts w:ascii="Calibri" w:eastAsia="Times New Roman" w:hAnsi="Calibri" w:cs="Calibri"/>
                <w:color w:val="000000"/>
                <w:szCs w:val="22"/>
                <w:lang w:eastAsia="cs-CZ"/>
              </w:rPr>
              <w:t>800</w:t>
            </w:r>
          </w:p>
        </w:tc>
      </w:tr>
    </w:tbl>
    <w:p w14:paraId="5B986916" w14:textId="6AAD7A03" w:rsidR="00846279" w:rsidRDefault="00846279" w:rsidP="00DE4C98"/>
    <w:p w14:paraId="1C2EC0A6" w14:textId="1B659CBE" w:rsidR="00846279" w:rsidRDefault="00846279" w:rsidP="00DE4C98">
      <w:r>
        <w:t>Podobně jako v případě kanceláří i u ubytovacího zařízení by se v případě využití pro tento účel celé dostupné plochy jednalo o objekt s nadprůměrn</w:t>
      </w:r>
      <w:r w:rsidR="00FB610A">
        <w:t>ě</w:t>
      </w:r>
      <w:r>
        <w:t xml:space="preserve"> vysokou kapacitou, což by mohlo působit potíže s jejím plným vytížením</w:t>
      </w:r>
      <w:r w:rsidR="003A1DF0">
        <w:t>. Proto pro odhad příjmů z tohoto způsobu využití je potřeba zvážit i scénář, že by ubytovací zařízení zabralo pouze část dostupné plochy.</w:t>
      </w:r>
    </w:p>
    <w:p w14:paraId="123FCA65" w14:textId="4A02952F" w:rsidR="00AF4BF6" w:rsidRDefault="00AF4BF6" w:rsidP="00AF4BF6">
      <w:pPr>
        <w:pStyle w:val="Caption"/>
      </w:pPr>
      <w:r>
        <w:t xml:space="preserve">Tabulka </w:t>
      </w:r>
      <w:r w:rsidR="00E90001">
        <w:fldChar w:fldCharType="begin"/>
      </w:r>
      <w:r w:rsidR="00E90001">
        <w:instrText xml:space="preserve"> SEQ Tabulka \* ARABIC </w:instrText>
      </w:r>
      <w:r w:rsidR="00E90001">
        <w:fldChar w:fldCharType="separate"/>
      </w:r>
      <w:r w:rsidR="00C2396A">
        <w:rPr>
          <w:noProof/>
        </w:rPr>
        <w:t>7</w:t>
      </w:r>
      <w:r w:rsidR="00E90001">
        <w:rPr>
          <w:noProof/>
        </w:rPr>
        <w:fldChar w:fldCharType="end"/>
      </w:r>
      <w:r>
        <w:t xml:space="preserve"> Příjem z pronájmu ubytovacího zařízení podle plochy</w:t>
      </w:r>
    </w:p>
    <w:tbl>
      <w:tblPr>
        <w:tblW w:w="9209" w:type="dxa"/>
        <w:tblLayout w:type="fixed"/>
        <w:tblCellMar>
          <w:left w:w="70" w:type="dxa"/>
          <w:right w:w="70" w:type="dxa"/>
        </w:tblCellMar>
        <w:tblLook w:val="04A0" w:firstRow="1" w:lastRow="0" w:firstColumn="1" w:lastColumn="0" w:noHBand="0" w:noVBand="1"/>
      </w:tblPr>
      <w:tblGrid>
        <w:gridCol w:w="2900"/>
        <w:gridCol w:w="1261"/>
        <w:gridCol w:w="1262"/>
        <w:gridCol w:w="1262"/>
        <w:gridCol w:w="1262"/>
        <w:gridCol w:w="1262"/>
      </w:tblGrid>
      <w:tr w:rsidR="003A1DF0" w:rsidRPr="003A1DF0" w14:paraId="754A74A8" w14:textId="77777777" w:rsidTr="003A1DF0">
        <w:trPr>
          <w:trHeight w:val="290"/>
        </w:trPr>
        <w:tc>
          <w:tcPr>
            <w:tcW w:w="2900" w:type="dxa"/>
            <w:tcBorders>
              <w:top w:val="single" w:sz="4" w:space="0" w:color="4472C4"/>
              <w:left w:val="single" w:sz="4" w:space="0" w:color="4472C4"/>
              <w:bottom w:val="nil"/>
              <w:right w:val="nil"/>
            </w:tcBorders>
            <w:shd w:val="clear" w:color="4472C4" w:fill="4472C4"/>
            <w:noWrap/>
            <w:vAlign w:val="bottom"/>
            <w:hideMark/>
          </w:tcPr>
          <w:p w14:paraId="029F337B" w14:textId="77777777" w:rsidR="003A1DF0" w:rsidRPr="003A1DF0" w:rsidRDefault="003A1DF0" w:rsidP="003A1DF0">
            <w:pPr>
              <w:spacing w:after="0" w:line="240" w:lineRule="auto"/>
              <w:jc w:val="left"/>
              <w:rPr>
                <w:rFonts w:ascii="Calibri" w:eastAsia="Times New Roman" w:hAnsi="Calibri" w:cs="Calibri"/>
                <w:b/>
                <w:bCs/>
                <w:color w:val="FFFFFF"/>
                <w:szCs w:val="22"/>
                <w:lang w:eastAsia="cs-CZ"/>
              </w:rPr>
            </w:pPr>
            <w:r w:rsidRPr="003A1DF0">
              <w:rPr>
                <w:rFonts w:ascii="Calibri" w:eastAsia="Times New Roman" w:hAnsi="Calibri" w:cs="Calibri"/>
                <w:b/>
                <w:bCs/>
                <w:color w:val="FFFFFF"/>
                <w:szCs w:val="22"/>
                <w:lang w:eastAsia="cs-CZ"/>
              </w:rPr>
              <w:t>Kapacita ubytovacího zařízení (m</w:t>
            </w:r>
            <w:r w:rsidRPr="00C2396A">
              <w:rPr>
                <w:rFonts w:ascii="Calibri" w:eastAsia="Times New Roman" w:hAnsi="Calibri" w:cs="Calibri"/>
                <w:b/>
                <w:bCs/>
                <w:color w:val="FFFFFF"/>
                <w:szCs w:val="22"/>
                <w:vertAlign w:val="superscript"/>
                <w:lang w:eastAsia="cs-CZ"/>
              </w:rPr>
              <w:t>2</w:t>
            </w:r>
            <w:r w:rsidRPr="003A1DF0">
              <w:rPr>
                <w:rFonts w:ascii="Calibri" w:eastAsia="Times New Roman" w:hAnsi="Calibri" w:cs="Calibri"/>
                <w:b/>
                <w:bCs/>
                <w:color w:val="FFFFFF"/>
                <w:szCs w:val="22"/>
                <w:lang w:eastAsia="cs-CZ"/>
              </w:rPr>
              <w:t>)</w:t>
            </w:r>
          </w:p>
        </w:tc>
        <w:tc>
          <w:tcPr>
            <w:tcW w:w="1261" w:type="dxa"/>
            <w:tcBorders>
              <w:top w:val="single" w:sz="4" w:space="0" w:color="4472C4"/>
              <w:left w:val="single" w:sz="4" w:space="0" w:color="4472C4"/>
              <w:bottom w:val="nil"/>
              <w:right w:val="single" w:sz="4" w:space="0" w:color="4472C4"/>
            </w:tcBorders>
            <w:shd w:val="clear" w:color="auto" w:fill="auto"/>
            <w:noWrap/>
            <w:vAlign w:val="bottom"/>
            <w:hideMark/>
          </w:tcPr>
          <w:p w14:paraId="3086A198" w14:textId="77777777" w:rsidR="003A1DF0" w:rsidRPr="003A1DF0" w:rsidRDefault="003A1DF0" w:rsidP="003A1DF0">
            <w:pPr>
              <w:spacing w:after="0" w:line="240" w:lineRule="auto"/>
              <w:jc w:val="right"/>
              <w:rPr>
                <w:rFonts w:ascii="Calibri" w:eastAsia="Times New Roman" w:hAnsi="Calibri" w:cs="Calibri"/>
                <w:color w:val="000000"/>
                <w:szCs w:val="22"/>
                <w:lang w:eastAsia="cs-CZ"/>
              </w:rPr>
            </w:pPr>
            <w:r w:rsidRPr="003A1DF0">
              <w:rPr>
                <w:rFonts w:ascii="Calibri" w:eastAsia="Times New Roman" w:hAnsi="Calibri" w:cs="Calibri"/>
                <w:color w:val="000000"/>
                <w:szCs w:val="22"/>
                <w:lang w:eastAsia="cs-CZ"/>
              </w:rPr>
              <w:t xml:space="preserve">                                                 100 </w:t>
            </w:r>
          </w:p>
        </w:tc>
        <w:tc>
          <w:tcPr>
            <w:tcW w:w="1262" w:type="dxa"/>
            <w:tcBorders>
              <w:top w:val="single" w:sz="4" w:space="0" w:color="4472C4"/>
              <w:left w:val="nil"/>
              <w:bottom w:val="nil"/>
              <w:right w:val="single" w:sz="4" w:space="0" w:color="4472C4"/>
            </w:tcBorders>
            <w:shd w:val="clear" w:color="auto" w:fill="auto"/>
            <w:noWrap/>
            <w:vAlign w:val="bottom"/>
            <w:hideMark/>
          </w:tcPr>
          <w:p w14:paraId="37F208A2" w14:textId="77777777" w:rsidR="003A1DF0" w:rsidRPr="003A1DF0" w:rsidRDefault="003A1DF0" w:rsidP="003A1DF0">
            <w:pPr>
              <w:spacing w:after="0" w:line="240" w:lineRule="auto"/>
              <w:jc w:val="right"/>
              <w:rPr>
                <w:rFonts w:ascii="Calibri" w:eastAsia="Times New Roman" w:hAnsi="Calibri" w:cs="Calibri"/>
                <w:color w:val="000000"/>
                <w:szCs w:val="22"/>
                <w:lang w:eastAsia="cs-CZ"/>
              </w:rPr>
            </w:pPr>
            <w:r w:rsidRPr="003A1DF0">
              <w:rPr>
                <w:rFonts w:ascii="Calibri" w:eastAsia="Times New Roman" w:hAnsi="Calibri" w:cs="Calibri"/>
                <w:color w:val="000000"/>
                <w:szCs w:val="22"/>
                <w:lang w:eastAsia="cs-CZ"/>
              </w:rPr>
              <w:t xml:space="preserve">                    175 </w:t>
            </w:r>
          </w:p>
        </w:tc>
        <w:tc>
          <w:tcPr>
            <w:tcW w:w="1262" w:type="dxa"/>
            <w:tcBorders>
              <w:top w:val="single" w:sz="4" w:space="0" w:color="4472C4"/>
              <w:left w:val="nil"/>
              <w:bottom w:val="nil"/>
              <w:right w:val="single" w:sz="4" w:space="0" w:color="4472C4"/>
            </w:tcBorders>
            <w:shd w:val="clear" w:color="auto" w:fill="auto"/>
            <w:noWrap/>
            <w:vAlign w:val="bottom"/>
            <w:hideMark/>
          </w:tcPr>
          <w:p w14:paraId="5B41F31C" w14:textId="77777777" w:rsidR="003A1DF0" w:rsidRPr="003A1DF0" w:rsidRDefault="003A1DF0" w:rsidP="003A1DF0">
            <w:pPr>
              <w:spacing w:after="0" w:line="240" w:lineRule="auto"/>
              <w:jc w:val="right"/>
              <w:rPr>
                <w:rFonts w:ascii="Calibri" w:eastAsia="Times New Roman" w:hAnsi="Calibri" w:cs="Calibri"/>
                <w:color w:val="000000"/>
                <w:szCs w:val="22"/>
                <w:lang w:eastAsia="cs-CZ"/>
              </w:rPr>
            </w:pPr>
            <w:r w:rsidRPr="003A1DF0">
              <w:rPr>
                <w:rFonts w:ascii="Calibri" w:eastAsia="Times New Roman" w:hAnsi="Calibri" w:cs="Calibri"/>
                <w:color w:val="000000"/>
                <w:szCs w:val="22"/>
                <w:lang w:eastAsia="cs-CZ"/>
              </w:rPr>
              <w:t xml:space="preserve">                    250 </w:t>
            </w:r>
          </w:p>
        </w:tc>
        <w:tc>
          <w:tcPr>
            <w:tcW w:w="1262" w:type="dxa"/>
            <w:tcBorders>
              <w:top w:val="single" w:sz="4" w:space="0" w:color="4472C4"/>
              <w:left w:val="nil"/>
              <w:bottom w:val="nil"/>
              <w:right w:val="single" w:sz="4" w:space="0" w:color="4472C4"/>
            </w:tcBorders>
            <w:shd w:val="clear" w:color="auto" w:fill="auto"/>
            <w:noWrap/>
            <w:vAlign w:val="bottom"/>
            <w:hideMark/>
          </w:tcPr>
          <w:p w14:paraId="0C186539" w14:textId="77777777" w:rsidR="003A1DF0" w:rsidRPr="003A1DF0" w:rsidRDefault="003A1DF0" w:rsidP="003A1DF0">
            <w:pPr>
              <w:spacing w:after="0" w:line="240" w:lineRule="auto"/>
              <w:jc w:val="right"/>
              <w:rPr>
                <w:rFonts w:ascii="Calibri" w:eastAsia="Times New Roman" w:hAnsi="Calibri" w:cs="Calibri"/>
                <w:color w:val="000000"/>
                <w:szCs w:val="22"/>
                <w:lang w:eastAsia="cs-CZ"/>
              </w:rPr>
            </w:pPr>
            <w:r w:rsidRPr="003A1DF0">
              <w:rPr>
                <w:rFonts w:ascii="Calibri" w:eastAsia="Times New Roman" w:hAnsi="Calibri" w:cs="Calibri"/>
                <w:color w:val="000000"/>
                <w:szCs w:val="22"/>
                <w:lang w:eastAsia="cs-CZ"/>
              </w:rPr>
              <w:t xml:space="preserve">                    300 </w:t>
            </w:r>
          </w:p>
        </w:tc>
        <w:tc>
          <w:tcPr>
            <w:tcW w:w="1262" w:type="dxa"/>
            <w:tcBorders>
              <w:top w:val="single" w:sz="4" w:space="0" w:color="4472C4"/>
              <w:left w:val="nil"/>
              <w:bottom w:val="nil"/>
              <w:right w:val="single" w:sz="4" w:space="0" w:color="4472C4"/>
            </w:tcBorders>
            <w:shd w:val="clear" w:color="auto" w:fill="auto"/>
            <w:noWrap/>
            <w:vAlign w:val="bottom"/>
            <w:hideMark/>
          </w:tcPr>
          <w:p w14:paraId="1EEFEC56" w14:textId="77777777" w:rsidR="003A1DF0" w:rsidRPr="003A1DF0" w:rsidRDefault="003A1DF0" w:rsidP="003A1DF0">
            <w:pPr>
              <w:spacing w:after="0" w:line="240" w:lineRule="auto"/>
              <w:jc w:val="right"/>
              <w:rPr>
                <w:rFonts w:ascii="Calibri" w:eastAsia="Times New Roman" w:hAnsi="Calibri" w:cs="Calibri"/>
                <w:color w:val="000000"/>
                <w:szCs w:val="22"/>
                <w:lang w:eastAsia="cs-CZ"/>
              </w:rPr>
            </w:pPr>
            <w:r w:rsidRPr="003A1DF0">
              <w:rPr>
                <w:rFonts w:ascii="Calibri" w:eastAsia="Times New Roman" w:hAnsi="Calibri" w:cs="Calibri"/>
                <w:color w:val="000000"/>
                <w:szCs w:val="22"/>
                <w:lang w:eastAsia="cs-CZ"/>
              </w:rPr>
              <w:t xml:space="preserve">          350 </w:t>
            </w:r>
          </w:p>
        </w:tc>
      </w:tr>
      <w:tr w:rsidR="003A1DF0" w:rsidRPr="003A1DF0" w14:paraId="57B2FF92" w14:textId="77777777" w:rsidTr="003A1DF0">
        <w:trPr>
          <w:trHeight w:val="290"/>
        </w:trPr>
        <w:tc>
          <w:tcPr>
            <w:tcW w:w="2900" w:type="dxa"/>
            <w:tcBorders>
              <w:top w:val="single" w:sz="4" w:space="0" w:color="4472C4"/>
              <w:left w:val="single" w:sz="4" w:space="0" w:color="4472C4"/>
              <w:bottom w:val="nil"/>
              <w:right w:val="nil"/>
            </w:tcBorders>
            <w:shd w:val="clear" w:color="4472C4" w:fill="4472C4"/>
            <w:noWrap/>
            <w:vAlign w:val="bottom"/>
            <w:hideMark/>
          </w:tcPr>
          <w:p w14:paraId="446A53EE" w14:textId="496E6581" w:rsidR="003A1DF0" w:rsidRPr="003A1DF0" w:rsidRDefault="003A1DF0" w:rsidP="003A1DF0">
            <w:pPr>
              <w:spacing w:after="0" w:line="240" w:lineRule="auto"/>
              <w:jc w:val="left"/>
              <w:rPr>
                <w:rFonts w:ascii="Calibri" w:eastAsia="Times New Roman" w:hAnsi="Calibri" w:cs="Calibri"/>
                <w:b/>
                <w:bCs/>
                <w:color w:val="FFFFFF"/>
                <w:szCs w:val="22"/>
                <w:lang w:eastAsia="cs-CZ"/>
              </w:rPr>
            </w:pPr>
            <w:r w:rsidRPr="003A1DF0">
              <w:rPr>
                <w:rFonts w:ascii="Calibri" w:eastAsia="Times New Roman" w:hAnsi="Calibri" w:cs="Calibri"/>
                <w:b/>
                <w:bCs/>
                <w:color w:val="FFFFFF"/>
                <w:szCs w:val="22"/>
                <w:lang w:eastAsia="cs-CZ"/>
              </w:rPr>
              <w:t>Měsíční příjem z nájmu (</w:t>
            </w:r>
            <w:r w:rsidR="00E90001">
              <w:rPr>
                <w:rFonts w:ascii="Calibri" w:eastAsia="Times New Roman" w:hAnsi="Calibri" w:cs="Calibri"/>
                <w:b/>
                <w:bCs/>
                <w:color w:val="FFFFFF"/>
                <w:szCs w:val="22"/>
                <w:lang w:eastAsia="cs-CZ"/>
              </w:rPr>
              <w:t>kč</w:t>
            </w:r>
            <w:r w:rsidRPr="003A1DF0">
              <w:rPr>
                <w:rFonts w:ascii="Calibri" w:eastAsia="Times New Roman" w:hAnsi="Calibri" w:cs="Calibri"/>
                <w:b/>
                <w:bCs/>
                <w:color w:val="FFFFFF"/>
                <w:szCs w:val="22"/>
                <w:lang w:eastAsia="cs-CZ"/>
              </w:rPr>
              <w:t>)</w:t>
            </w:r>
          </w:p>
        </w:tc>
        <w:tc>
          <w:tcPr>
            <w:tcW w:w="1261" w:type="dxa"/>
            <w:tcBorders>
              <w:top w:val="nil"/>
              <w:left w:val="single" w:sz="4" w:space="0" w:color="4472C4"/>
              <w:bottom w:val="nil"/>
              <w:right w:val="single" w:sz="4" w:space="0" w:color="4472C4"/>
            </w:tcBorders>
            <w:shd w:val="clear" w:color="auto" w:fill="auto"/>
            <w:noWrap/>
            <w:vAlign w:val="bottom"/>
            <w:hideMark/>
          </w:tcPr>
          <w:p w14:paraId="3E22B7E3" w14:textId="77777777" w:rsidR="003A1DF0" w:rsidRPr="003A1DF0" w:rsidRDefault="003A1DF0" w:rsidP="003A1DF0">
            <w:pPr>
              <w:spacing w:after="0" w:line="240" w:lineRule="auto"/>
              <w:jc w:val="right"/>
              <w:rPr>
                <w:rFonts w:ascii="Calibri" w:eastAsia="Times New Roman" w:hAnsi="Calibri" w:cs="Calibri"/>
                <w:color w:val="000000"/>
                <w:szCs w:val="22"/>
                <w:lang w:eastAsia="cs-CZ"/>
              </w:rPr>
            </w:pPr>
            <w:r w:rsidRPr="003A1DF0">
              <w:rPr>
                <w:rFonts w:ascii="Calibri" w:eastAsia="Times New Roman" w:hAnsi="Calibri" w:cs="Calibri"/>
                <w:color w:val="000000"/>
                <w:szCs w:val="22"/>
                <w:lang w:eastAsia="cs-CZ"/>
              </w:rPr>
              <w:t xml:space="preserve">                                            13 000 </w:t>
            </w:r>
          </w:p>
        </w:tc>
        <w:tc>
          <w:tcPr>
            <w:tcW w:w="1262" w:type="dxa"/>
            <w:tcBorders>
              <w:top w:val="nil"/>
              <w:left w:val="nil"/>
              <w:bottom w:val="nil"/>
              <w:right w:val="single" w:sz="4" w:space="0" w:color="4472C4"/>
            </w:tcBorders>
            <w:shd w:val="clear" w:color="auto" w:fill="auto"/>
            <w:noWrap/>
            <w:vAlign w:val="bottom"/>
            <w:hideMark/>
          </w:tcPr>
          <w:p w14:paraId="54F564EB" w14:textId="201545E7" w:rsidR="003A1DF0" w:rsidRPr="003A1DF0" w:rsidRDefault="003A1DF0" w:rsidP="003A1DF0">
            <w:pPr>
              <w:spacing w:after="0" w:line="240" w:lineRule="auto"/>
              <w:jc w:val="right"/>
              <w:rPr>
                <w:rFonts w:ascii="Calibri" w:eastAsia="Times New Roman" w:hAnsi="Calibri" w:cs="Calibri"/>
                <w:color w:val="000000"/>
                <w:szCs w:val="22"/>
                <w:lang w:eastAsia="cs-CZ"/>
              </w:rPr>
            </w:pPr>
            <w:r w:rsidRPr="003A1DF0">
              <w:rPr>
                <w:rFonts w:ascii="Calibri" w:eastAsia="Times New Roman" w:hAnsi="Calibri" w:cs="Calibri"/>
                <w:color w:val="000000"/>
                <w:szCs w:val="22"/>
                <w:lang w:eastAsia="cs-CZ"/>
              </w:rPr>
              <w:t xml:space="preserve">         22</w:t>
            </w:r>
            <w:r>
              <w:rPr>
                <w:rFonts w:ascii="Calibri" w:eastAsia="Times New Roman" w:hAnsi="Calibri" w:cs="Calibri"/>
                <w:color w:val="000000"/>
                <w:szCs w:val="22"/>
                <w:lang w:eastAsia="cs-CZ"/>
              </w:rPr>
              <w:t> </w:t>
            </w:r>
            <w:r w:rsidRPr="003A1DF0">
              <w:rPr>
                <w:rFonts w:ascii="Calibri" w:eastAsia="Times New Roman" w:hAnsi="Calibri" w:cs="Calibri"/>
                <w:color w:val="000000"/>
                <w:szCs w:val="22"/>
                <w:lang w:eastAsia="cs-CZ"/>
              </w:rPr>
              <w:t xml:space="preserve">750 </w:t>
            </w:r>
          </w:p>
        </w:tc>
        <w:tc>
          <w:tcPr>
            <w:tcW w:w="1262" w:type="dxa"/>
            <w:tcBorders>
              <w:top w:val="nil"/>
              <w:left w:val="nil"/>
              <w:bottom w:val="nil"/>
              <w:right w:val="single" w:sz="4" w:space="0" w:color="4472C4"/>
            </w:tcBorders>
            <w:shd w:val="clear" w:color="auto" w:fill="auto"/>
            <w:noWrap/>
            <w:vAlign w:val="bottom"/>
            <w:hideMark/>
          </w:tcPr>
          <w:p w14:paraId="652D62F6" w14:textId="64B3C34C" w:rsidR="003A1DF0" w:rsidRPr="003A1DF0" w:rsidRDefault="003A1DF0" w:rsidP="003A1DF0">
            <w:pPr>
              <w:spacing w:after="0" w:line="240" w:lineRule="auto"/>
              <w:jc w:val="right"/>
              <w:rPr>
                <w:rFonts w:ascii="Calibri" w:eastAsia="Times New Roman" w:hAnsi="Calibri" w:cs="Calibri"/>
                <w:color w:val="000000"/>
                <w:szCs w:val="22"/>
                <w:lang w:eastAsia="cs-CZ"/>
              </w:rPr>
            </w:pPr>
            <w:r w:rsidRPr="003A1DF0">
              <w:rPr>
                <w:rFonts w:ascii="Calibri" w:eastAsia="Times New Roman" w:hAnsi="Calibri" w:cs="Calibri"/>
                <w:color w:val="000000"/>
                <w:szCs w:val="22"/>
                <w:lang w:eastAsia="cs-CZ"/>
              </w:rPr>
              <w:t xml:space="preserve">              32</w:t>
            </w:r>
            <w:r>
              <w:rPr>
                <w:rFonts w:ascii="Calibri" w:eastAsia="Times New Roman" w:hAnsi="Calibri" w:cs="Calibri"/>
                <w:color w:val="000000"/>
                <w:szCs w:val="22"/>
                <w:lang w:eastAsia="cs-CZ"/>
              </w:rPr>
              <w:t> </w:t>
            </w:r>
            <w:r w:rsidRPr="003A1DF0">
              <w:rPr>
                <w:rFonts w:ascii="Calibri" w:eastAsia="Times New Roman" w:hAnsi="Calibri" w:cs="Calibri"/>
                <w:color w:val="000000"/>
                <w:szCs w:val="22"/>
                <w:lang w:eastAsia="cs-CZ"/>
              </w:rPr>
              <w:t xml:space="preserve">500 </w:t>
            </w:r>
          </w:p>
        </w:tc>
        <w:tc>
          <w:tcPr>
            <w:tcW w:w="1262" w:type="dxa"/>
            <w:tcBorders>
              <w:top w:val="nil"/>
              <w:left w:val="nil"/>
              <w:bottom w:val="nil"/>
              <w:right w:val="single" w:sz="4" w:space="0" w:color="4472C4"/>
            </w:tcBorders>
            <w:shd w:val="clear" w:color="auto" w:fill="auto"/>
            <w:noWrap/>
            <w:vAlign w:val="bottom"/>
            <w:hideMark/>
          </w:tcPr>
          <w:p w14:paraId="193A5E2C" w14:textId="525742F7" w:rsidR="003A1DF0" w:rsidRPr="003A1DF0" w:rsidRDefault="003A1DF0" w:rsidP="003A1DF0">
            <w:pPr>
              <w:spacing w:after="0" w:line="240" w:lineRule="auto"/>
              <w:jc w:val="right"/>
              <w:rPr>
                <w:rFonts w:ascii="Calibri" w:eastAsia="Times New Roman" w:hAnsi="Calibri" w:cs="Calibri"/>
                <w:color w:val="000000"/>
                <w:szCs w:val="22"/>
                <w:lang w:eastAsia="cs-CZ"/>
              </w:rPr>
            </w:pPr>
            <w:r w:rsidRPr="003A1DF0">
              <w:rPr>
                <w:rFonts w:ascii="Calibri" w:eastAsia="Times New Roman" w:hAnsi="Calibri" w:cs="Calibri"/>
                <w:color w:val="000000"/>
                <w:szCs w:val="22"/>
                <w:lang w:eastAsia="cs-CZ"/>
              </w:rPr>
              <w:t xml:space="preserve">              39</w:t>
            </w:r>
            <w:r>
              <w:rPr>
                <w:rFonts w:ascii="Calibri" w:eastAsia="Times New Roman" w:hAnsi="Calibri" w:cs="Calibri"/>
                <w:color w:val="000000"/>
                <w:szCs w:val="22"/>
                <w:lang w:eastAsia="cs-CZ"/>
              </w:rPr>
              <w:t> </w:t>
            </w:r>
            <w:r w:rsidRPr="003A1DF0">
              <w:rPr>
                <w:rFonts w:ascii="Calibri" w:eastAsia="Times New Roman" w:hAnsi="Calibri" w:cs="Calibri"/>
                <w:color w:val="000000"/>
                <w:szCs w:val="22"/>
                <w:lang w:eastAsia="cs-CZ"/>
              </w:rPr>
              <w:t xml:space="preserve">000 </w:t>
            </w:r>
          </w:p>
        </w:tc>
        <w:tc>
          <w:tcPr>
            <w:tcW w:w="1262" w:type="dxa"/>
            <w:tcBorders>
              <w:top w:val="nil"/>
              <w:left w:val="nil"/>
              <w:bottom w:val="nil"/>
              <w:right w:val="single" w:sz="4" w:space="0" w:color="4472C4"/>
            </w:tcBorders>
            <w:shd w:val="clear" w:color="auto" w:fill="auto"/>
            <w:noWrap/>
            <w:vAlign w:val="bottom"/>
            <w:hideMark/>
          </w:tcPr>
          <w:p w14:paraId="6F3B798D" w14:textId="330B908F" w:rsidR="003A1DF0" w:rsidRPr="003A1DF0" w:rsidRDefault="003A1DF0" w:rsidP="003A1DF0">
            <w:pPr>
              <w:spacing w:after="0" w:line="240" w:lineRule="auto"/>
              <w:jc w:val="right"/>
              <w:rPr>
                <w:rFonts w:ascii="Calibri" w:eastAsia="Times New Roman" w:hAnsi="Calibri" w:cs="Calibri"/>
                <w:color w:val="000000"/>
                <w:szCs w:val="22"/>
                <w:lang w:eastAsia="cs-CZ"/>
              </w:rPr>
            </w:pPr>
            <w:r w:rsidRPr="003A1DF0">
              <w:rPr>
                <w:rFonts w:ascii="Calibri" w:eastAsia="Times New Roman" w:hAnsi="Calibri" w:cs="Calibri"/>
                <w:color w:val="000000"/>
                <w:szCs w:val="22"/>
                <w:lang w:eastAsia="cs-CZ"/>
              </w:rPr>
              <w:t xml:space="preserve">    45</w:t>
            </w:r>
            <w:r>
              <w:rPr>
                <w:rFonts w:ascii="Calibri" w:eastAsia="Times New Roman" w:hAnsi="Calibri" w:cs="Calibri"/>
                <w:color w:val="000000"/>
                <w:szCs w:val="22"/>
                <w:lang w:eastAsia="cs-CZ"/>
              </w:rPr>
              <w:t> </w:t>
            </w:r>
            <w:r w:rsidRPr="003A1DF0">
              <w:rPr>
                <w:rFonts w:ascii="Calibri" w:eastAsia="Times New Roman" w:hAnsi="Calibri" w:cs="Calibri"/>
                <w:color w:val="000000"/>
                <w:szCs w:val="22"/>
                <w:lang w:eastAsia="cs-CZ"/>
              </w:rPr>
              <w:t xml:space="preserve">500 </w:t>
            </w:r>
          </w:p>
        </w:tc>
      </w:tr>
      <w:tr w:rsidR="003A1DF0" w:rsidRPr="003A1DF0" w14:paraId="0389221D" w14:textId="77777777" w:rsidTr="003A1DF0">
        <w:trPr>
          <w:trHeight w:val="633"/>
        </w:trPr>
        <w:tc>
          <w:tcPr>
            <w:tcW w:w="2900" w:type="dxa"/>
            <w:tcBorders>
              <w:top w:val="single" w:sz="4" w:space="0" w:color="4472C4"/>
              <w:left w:val="single" w:sz="4" w:space="0" w:color="4472C4"/>
              <w:bottom w:val="nil"/>
              <w:right w:val="nil"/>
            </w:tcBorders>
            <w:shd w:val="clear" w:color="4472C4" w:fill="4472C4"/>
            <w:noWrap/>
            <w:vAlign w:val="bottom"/>
            <w:hideMark/>
          </w:tcPr>
          <w:p w14:paraId="09036CDE" w14:textId="3D754A63" w:rsidR="003A1DF0" w:rsidRPr="003A1DF0" w:rsidRDefault="003A1DF0" w:rsidP="003A1DF0">
            <w:pPr>
              <w:spacing w:after="0" w:line="240" w:lineRule="auto"/>
              <w:jc w:val="left"/>
              <w:rPr>
                <w:rFonts w:ascii="Calibri" w:eastAsia="Times New Roman" w:hAnsi="Calibri" w:cs="Calibri"/>
                <w:b/>
                <w:bCs/>
                <w:color w:val="FFFFFF"/>
                <w:szCs w:val="22"/>
                <w:lang w:eastAsia="cs-CZ"/>
              </w:rPr>
            </w:pPr>
            <w:r w:rsidRPr="003A1DF0">
              <w:rPr>
                <w:rFonts w:ascii="Calibri" w:eastAsia="Times New Roman" w:hAnsi="Calibri" w:cs="Calibri"/>
                <w:b/>
                <w:bCs/>
                <w:color w:val="FFFFFF"/>
                <w:szCs w:val="22"/>
                <w:lang w:eastAsia="cs-CZ"/>
              </w:rPr>
              <w:t>Roční příjem z nájmu (</w:t>
            </w:r>
            <w:r w:rsidR="00E90001">
              <w:rPr>
                <w:rFonts w:ascii="Calibri" w:eastAsia="Times New Roman" w:hAnsi="Calibri" w:cs="Calibri"/>
                <w:b/>
                <w:bCs/>
                <w:color w:val="FFFFFF"/>
                <w:szCs w:val="22"/>
                <w:lang w:eastAsia="cs-CZ"/>
              </w:rPr>
              <w:t>kč</w:t>
            </w:r>
            <w:r w:rsidRPr="003A1DF0">
              <w:rPr>
                <w:rFonts w:ascii="Calibri" w:eastAsia="Times New Roman" w:hAnsi="Calibri" w:cs="Calibri"/>
                <w:b/>
                <w:bCs/>
                <w:color w:val="FFFFFF"/>
                <w:szCs w:val="22"/>
                <w:lang w:eastAsia="cs-CZ"/>
              </w:rPr>
              <w:t>)</w:t>
            </w:r>
          </w:p>
        </w:tc>
        <w:tc>
          <w:tcPr>
            <w:tcW w:w="1261" w:type="dxa"/>
            <w:tcBorders>
              <w:top w:val="nil"/>
              <w:left w:val="single" w:sz="4" w:space="0" w:color="4472C4"/>
              <w:bottom w:val="single" w:sz="4" w:space="0" w:color="4472C4"/>
              <w:right w:val="single" w:sz="4" w:space="0" w:color="4472C4"/>
            </w:tcBorders>
            <w:shd w:val="clear" w:color="auto" w:fill="auto"/>
            <w:noWrap/>
            <w:vAlign w:val="bottom"/>
            <w:hideMark/>
          </w:tcPr>
          <w:p w14:paraId="6374388B" w14:textId="77777777" w:rsidR="003A1DF0" w:rsidRPr="003A1DF0" w:rsidRDefault="003A1DF0" w:rsidP="003A1DF0">
            <w:pPr>
              <w:spacing w:after="0" w:line="240" w:lineRule="auto"/>
              <w:jc w:val="right"/>
              <w:rPr>
                <w:rFonts w:ascii="Calibri" w:eastAsia="Times New Roman" w:hAnsi="Calibri" w:cs="Calibri"/>
                <w:color w:val="000000"/>
                <w:szCs w:val="22"/>
                <w:lang w:eastAsia="cs-CZ"/>
              </w:rPr>
            </w:pPr>
            <w:r w:rsidRPr="003A1DF0">
              <w:rPr>
                <w:rFonts w:ascii="Calibri" w:eastAsia="Times New Roman" w:hAnsi="Calibri" w:cs="Calibri"/>
                <w:color w:val="000000"/>
                <w:szCs w:val="22"/>
                <w:lang w:eastAsia="cs-CZ"/>
              </w:rPr>
              <w:t xml:space="preserve">156 000 </w:t>
            </w:r>
          </w:p>
        </w:tc>
        <w:tc>
          <w:tcPr>
            <w:tcW w:w="1262" w:type="dxa"/>
            <w:tcBorders>
              <w:top w:val="nil"/>
              <w:left w:val="nil"/>
              <w:bottom w:val="single" w:sz="4" w:space="0" w:color="4472C4"/>
              <w:right w:val="single" w:sz="4" w:space="0" w:color="4472C4"/>
            </w:tcBorders>
            <w:shd w:val="clear" w:color="auto" w:fill="auto"/>
            <w:noWrap/>
            <w:vAlign w:val="bottom"/>
            <w:hideMark/>
          </w:tcPr>
          <w:p w14:paraId="7CAA19AA" w14:textId="77777777" w:rsidR="003A1DF0" w:rsidRPr="003A1DF0" w:rsidRDefault="003A1DF0" w:rsidP="003A1DF0">
            <w:pPr>
              <w:spacing w:after="0" w:line="240" w:lineRule="auto"/>
              <w:jc w:val="right"/>
              <w:rPr>
                <w:rFonts w:ascii="Calibri" w:eastAsia="Times New Roman" w:hAnsi="Calibri" w:cs="Calibri"/>
                <w:color w:val="000000"/>
                <w:szCs w:val="22"/>
                <w:lang w:eastAsia="cs-CZ"/>
              </w:rPr>
            </w:pPr>
            <w:r w:rsidRPr="003A1DF0">
              <w:rPr>
                <w:rFonts w:ascii="Calibri" w:eastAsia="Times New Roman" w:hAnsi="Calibri" w:cs="Calibri"/>
                <w:color w:val="000000"/>
                <w:szCs w:val="22"/>
                <w:lang w:eastAsia="cs-CZ"/>
              </w:rPr>
              <w:t xml:space="preserve">273 000 </w:t>
            </w:r>
          </w:p>
        </w:tc>
        <w:tc>
          <w:tcPr>
            <w:tcW w:w="1262" w:type="dxa"/>
            <w:tcBorders>
              <w:top w:val="nil"/>
              <w:left w:val="nil"/>
              <w:bottom w:val="single" w:sz="4" w:space="0" w:color="4472C4"/>
              <w:right w:val="single" w:sz="4" w:space="0" w:color="4472C4"/>
            </w:tcBorders>
            <w:shd w:val="clear" w:color="auto" w:fill="auto"/>
            <w:noWrap/>
            <w:vAlign w:val="bottom"/>
            <w:hideMark/>
          </w:tcPr>
          <w:p w14:paraId="24A7818D" w14:textId="77777777" w:rsidR="003A1DF0" w:rsidRPr="003A1DF0" w:rsidRDefault="003A1DF0" w:rsidP="003A1DF0">
            <w:pPr>
              <w:spacing w:after="0" w:line="240" w:lineRule="auto"/>
              <w:jc w:val="right"/>
              <w:rPr>
                <w:rFonts w:ascii="Calibri" w:eastAsia="Times New Roman" w:hAnsi="Calibri" w:cs="Calibri"/>
                <w:color w:val="000000"/>
                <w:szCs w:val="22"/>
                <w:lang w:eastAsia="cs-CZ"/>
              </w:rPr>
            </w:pPr>
            <w:r w:rsidRPr="003A1DF0">
              <w:rPr>
                <w:rFonts w:ascii="Calibri" w:eastAsia="Times New Roman" w:hAnsi="Calibri" w:cs="Calibri"/>
                <w:color w:val="000000"/>
                <w:szCs w:val="22"/>
                <w:lang w:eastAsia="cs-CZ"/>
              </w:rPr>
              <w:t xml:space="preserve">390 000 </w:t>
            </w:r>
          </w:p>
        </w:tc>
        <w:tc>
          <w:tcPr>
            <w:tcW w:w="1262" w:type="dxa"/>
            <w:tcBorders>
              <w:top w:val="nil"/>
              <w:left w:val="nil"/>
              <w:bottom w:val="single" w:sz="4" w:space="0" w:color="4472C4"/>
              <w:right w:val="single" w:sz="4" w:space="0" w:color="4472C4"/>
            </w:tcBorders>
            <w:shd w:val="clear" w:color="auto" w:fill="auto"/>
            <w:noWrap/>
            <w:vAlign w:val="bottom"/>
            <w:hideMark/>
          </w:tcPr>
          <w:p w14:paraId="4921BC30" w14:textId="77777777" w:rsidR="003A1DF0" w:rsidRPr="003A1DF0" w:rsidRDefault="003A1DF0" w:rsidP="003A1DF0">
            <w:pPr>
              <w:spacing w:after="0" w:line="240" w:lineRule="auto"/>
              <w:jc w:val="right"/>
              <w:rPr>
                <w:rFonts w:ascii="Calibri" w:eastAsia="Times New Roman" w:hAnsi="Calibri" w:cs="Calibri"/>
                <w:color w:val="000000"/>
                <w:szCs w:val="22"/>
                <w:lang w:eastAsia="cs-CZ"/>
              </w:rPr>
            </w:pPr>
            <w:r w:rsidRPr="003A1DF0">
              <w:rPr>
                <w:rFonts w:ascii="Calibri" w:eastAsia="Times New Roman" w:hAnsi="Calibri" w:cs="Calibri"/>
                <w:color w:val="000000"/>
                <w:szCs w:val="22"/>
                <w:lang w:eastAsia="cs-CZ"/>
              </w:rPr>
              <w:t xml:space="preserve">468 000 </w:t>
            </w:r>
          </w:p>
        </w:tc>
        <w:tc>
          <w:tcPr>
            <w:tcW w:w="1262" w:type="dxa"/>
            <w:tcBorders>
              <w:top w:val="nil"/>
              <w:left w:val="nil"/>
              <w:bottom w:val="single" w:sz="4" w:space="0" w:color="4472C4"/>
              <w:right w:val="single" w:sz="4" w:space="0" w:color="4472C4"/>
            </w:tcBorders>
            <w:shd w:val="clear" w:color="auto" w:fill="auto"/>
            <w:noWrap/>
            <w:vAlign w:val="bottom"/>
            <w:hideMark/>
          </w:tcPr>
          <w:p w14:paraId="2E3D5F98" w14:textId="77777777" w:rsidR="003A1DF0" w:rsidRPr="003A1DF0" w:rsidRDefault="003A1DF0" w:rsidP="003A1DF0">
            <w:pPr>
              <w:spacing w:after="0" w:line="240" w:lineRule="auto"/>
              <w:jc w:val="right"/>
              <w:rPr>
                <w:rFonts w:ascii="Calibri" w:eastAsia="Times New Roman" w:hAnsi="Calibri" w:cs="Calibri"/>
                <w:color w:val="000000"/>
                <w:szCs w:val="22"/>
                <w:lang w:eastAsia="cs-CZ"/>
              </w:rPr>
            </w:pPr>
            <w:r w:rsidRPr="003A1DF0">
              <w:rPr>
                <w:rFonts w:ascii="Calibri" w:eastAsia="Times New Roman" w:hAnsi="Calibri" w:cs="Calibri"/>
                <w:color w:val="000000"/>
                <w:szCs w:val="22"/>
                <w:lang w:eastAsia="cs-CZ"/>
              </w:rPr>
              <w:t xml:space="preserve">546 000 </w:t>
            </w:r>
          </w:p>
        </w:tc>
      </w:tr>
    </w:tbl>
    <w:p w14:paraId="4BD144D4" w14:textId="5DB57EE9" w:rsidR="003A1DF0" w:rsidRDefault="003A1DF0" w:rsidP="00DE4C98"/>
    <w:p w14:paraId="16D29CFE" w14:textId="1C219DB6" w:rsidR="003A1DF0" w:rsidRDefault="003A1DF0" w:rsidP="00DE4C98">
      <w:r>
        <w:t>V návaznosti na odhadované</w:t>
      </w:r>
      <w:r w:rsidR="00C2396A">
        <w:t>m</w:t>
      </w:r>
      <w:r>
        <w:t xml:space="preserve"> poloviční</w:t>
      </w:r>
      <w:r w:rsidR="00C2396A">
        <w:t>m</w:t>
      </w:r>
      <w:r>
        <w:t xml:space="preserve"> vytížení kancelářských prostor, </w:t>
      </w:r>
      <w:r w:rsidR="00C2396A">
        <w:t xml:space="preserve">se </w:t>
      </w:r>
      <w:r>
        <w:t>nejvhodnějším jeví scénář, ve kterém by se plocha v</w:t>
      </w:r>
      <w:r w:rsidR="00C2396A">
        <w:t>e</w:t>
      </w:r>
      <w:r>
        <w:t> 2</w:t>
      </w:r>
      <w:r w:rsidR="00C2396A">
        <w:t>.</w:t>
      </w:r>
      <w:r>
        <w:t>-3</w:t>
      </w:r>
      <w:r w:rsidR="00C2396A">
        <w:t>.</w:t>
      </w:r>
      <w:r>
        <w:t xml:space="preserve"> NP kulturního domu rozdělila na kanceláře (175 m</w:t>
      </w:r>
      <w:r w:rsidRPr="00C2396A">
        <w:rPr>
          <w:vertAlign w:val="superscript"/>
        </w:rPr>
        <w:t>2</w:t>
      </w:r>
      <w:r>
        <w:t>) a ubytovací zařízení (175 m</w:t>
      </w:r>
      <w:r w:rsidRPr="00C2396A">
        <w:rPr>
          <w:vertAlign w:val="superscript"/>
        </w:rPr>
        <w:t>2</w:t>
      </w:r>
      <w:r>
        <w:t xml:space="preserve">). Pronájem ubytovacího zařízení by takto přinášel městu roční příjem v odhadované výši </w:t>
      </w:r>
      <w:r w:rsidRPr="003A1DF0">
        <w:rPr>
          <w:b/>
          <w:bCs/>
        </w:rPr>
        <w:t xml:space="preserve">273 tis. </w:t>
      </w:r>
      <w:r w:rsidR="00E90001">
        <w:rPr>
          <w:b/>
          <w:bCs/>
        </w:rPr>
        <w:t>kč</w:t>
      </w:r>
      <w:r>
        <w:t>.</w:t>
      </w:r>
    </w:p>
    <w:p w14:paraId="070549A2" w14:textId="6C95BAD4" w:rsidR="003A1DF0" w:rsidRDefault="003A1DF0" w:rsidP="003A1DF0">
      <w:pPr>
        <w:pStyle w:val="Heading4"/>
      </w:pPr>
      <w:r>
        <w:t xml:space="preserve">Ekonomický přínos umístění v kulturním domě </w:t>
      </w:r>
      <w:r w:rsidR="00950A61">
        <w:t>z</w:t>
      </w:r>
      <w:r>
        <w:t>ákladní umělecké školy</w:t>
      </w:r>
    </w:p>
    <w:p w14:paraId="05503B99" w14:textId="38FCD087" w:rsidR="003A1DF0" w:rsidRDefault="00950A61" w:rsidP="003A1DF0">
      <w:r>
        <w:t>V případě umístění v prostorách 2</w:t>
      </w:r>
      <w:r w:rsidR="00C2396A">
        <w:t>.</w:t>
      </w:r>
      <w:r>
        <w:t>-3</w:t>
      </w:r>
      <w:r w:rsidR="00C2396A">
        <w:t>.</w:t>
      </w:r>
      <w:r>
        <w:t xml:space="preserve"> nadzemního podlaží kulturního domu základní umělecké školy (ZUŠ) se nejedná o příjmovou činnost města. Nicméně součástí předkládané rozvahy je pokus o vyčíslení ekonomického přínosu plynoucího z tohoto způsobu využití budovy.</w:t>
      </w:r>
    </w:p>
    <w:p w14:paraId="7E45B2BE" w14:textId="7FBF0B3D" w:rsidR="00C73115" w:rsidRDefault="00C73115" w:rsidP="003A1DF0">
      <w:r>
        <w:t>Zaprvé ekonomickou výhodu pro město představuje úspora na nájmu, kte</w:t>
      </w:r>
      <w:r w:rsidR="00E25CF3">
        <w:t xml:space="preserve">rý za využívané prostory ZUŠ platí ve stávající situaci. </w:t>
      </w:r>
      <w:r w:rsidR="00236742">
        <w:t xml:space="preserve">Jedná se o částku </w:t>
      </w:r>
      <w:r w:rsidR="00236742" w:rsidRPr="00FE6E43">
        <w:rPr>
          <w:b/>
          <w:bCs/>
        </w:rPr>
        <w:t>6</w:t>
      </w:r>
      <w:r w:rsidR="00FE6E43" w:rsidRPr="00FE6E43">
        <w:rPr>
          <w:b/>
          <w:bCs/>
        </w:rPr>
        <w:t> </w:t>
      </w:r>
      <w:r w:rsidR="00236742" w:rsidRPr="00FE6E43">
        <w:rPr>
          <w:b/>
          <w:bCs/>
        </w:rPr>
        <w:t>700</w:t>
      </w:r>
      <w:r w:rsidR="00E90001">
        <w:rPr>
          <w:b/>
          <w:bCs/>
        </w:rPr>
        <w:t xml:space="preserve"> Kč </w:t>
      </w:r>
      <w:r w:rsidR="00236742">
        <w:t xml:space="preserve">měsíčně, což dává roční úsporu ve výši </w:t>
      </w:r>
      <w:r w:rsidR="00FE6E43" w:rsidRPr="00FE6E43">
        <w:rPr>
          <w:b/>
          <w:bCs/>
        </w:rPr>
        <w:t>80 400</w:t>
      </w:r>
      <w:r w:rsidR="00E90001">
        <w:rPr>
          <w:b/>
          <w:bCs/>
        </w:rPr>
        <w:t xml:space="preserve"> Kč </w:t>
      </w:r>
      <w:r w:rsidR="00FE6E43">
        <w:t>ročně.</w:t>
      </w:r>
      <w:r w:rsidR="00917175">
        <w:t xml:space="preserve"> Nicméně tato částka představuje pouze náklad na prostory a neodráží hodnotu </w:t>
      </w:r>
      <w:r w:rsidR="0083439A">
        <w:t xml:space="preserve">služby uměleckého vzdělání v místě bydliště. Pro znázornění ekonomické hodnoty </w:t>
      </w:r>
      <w:r w:rsidR="001D7969">
        <w:t>dané služby byl zvolen přístup „</w:t>
      </w:r>
      <w:r w:rsidR="005F3041">
        <w:t>nákladu na příležitost“, v </w:t>
      </w:r>
      <w:proofErr w:type="gramStart"/>
      <w:r w:rsidR="005F3041">
        <w:t>rámci</w:t>
      </w:r>
      <w:proofErr w:type="gramEnd"/>
      <w:r w:rsidR="005F3041">
        <w:t xml:space="preserve"> něhož bylo </w:t>
      </w:r>
      <w:r w:rsidR="0041477A">
        <w:t>vyčísleno,</w:t>
      </w:r>
      <w:r w:rsidR="005F3041">
        <w:t xml:space="preserve"> s jakým nákladem </w:t>
      </w:r>
      <w:r w:rsidR="00BF7E02">
        <w:t xml:space="preserve">by museli občané počítat v případě, kdyby chtěli/museli danou službu pro své děti pořídit na soukromém trhu. </w:t>
      </w:r>
      <w:r w:rsidR="0041477A">
        <w:t xml:space="preserve">Pro nacenění této služby byly zmapovány ceny uměleckého vzdělávání </w:t>
      </w:r>
      <w:r w:rsidR="00D350AC">
        <w:t>v širokém regionu</w:t>
      </w:r>
      <w:r w:rsidR="00FA5F9D">
        <w:t xml:space="preserve">. </w:t>
      </w:r>
      <w:r w:rsidR="009C2198">
        <w:t xml:space="preserve">Uvedená </w:t>
      </w:r>
      <w:r w:rsidR="00A752DF">
        <w:t xml:space="preserve">výše </w:t>
      </w:r>
      <w:r w:rsidR="000456A2">
        <w:t xml:space="preserve">roční </w:t>
      </w:r>
      <w:r w:rsidR="00A752DF">
        <w:t>úplaty za vzdělání představují částky za individuální výuku žáků</w:t>
      </w:r>
      <w:r w:rsidR="009C2198">
        <w:t xml:space="preserve">, nicméně částky účtované </w:t>
      </w:r>
      <w:r w:rsidR="00B075BD">
        <w:t>zmapovanými soukromými školami za výuku skupinovou jsou pouze o 20</w:t>
      </w:r>
      <w:r w:rsidR="00C2396A">
        <w:t>-</w:t>
      </w:r>
      <w:r w:rsidR="00B075BD">
        <w:t>30</w:t>
      </w:r>
      <w:r w:rsidR="00C2396A">
        <w:t xml:space="preserve"> </w:t>
      </w:r>
      <w:r w:rsidR="00B075BD">
        <w:t>% nižší než v případě individuálních hodin. Pro účel této rozvahy byla použit</w:t>
      </w:r>
      <w:r w:rsidR="00C2396A">
        <w:t>a</w:t>
      </w:r>
      <w:r w:rsidR="00B075BD">
        <w:t xml:space="preserve"> nejnižší v širokém okolí nalezená částka</w:t>
      </w:r>
      <w:r w:rsidR="00D77FEB">
        <w:t xml:space="preserve">, která byla navíc z důvodu skupinové výuky ponížena o </w:t>
      </w:r>
      <w:r w:rsidR="00F70E40">
        <w:t>3</w:t>
      </w:r>
      <w:r w:rsidR="00D77FEB">
        <w:t>0</w:t>
      </w:r>
      <w:r w:rsidR="00C2396A">
        <w:t xml:space="preserve"> </w:t>
      </w:r>
      <w:r w:rsidR="00D77FEB">
        <w:t>%.</w:t>
      </w:r>
      <w:r w:rsidR="00854BF7">
        <w:t xml:space="preserve"> Výsledná částka činí </w:t>
      </w:r>
      <w:r w:rsidR="00F70E40">
        <w:rPr>
          <w:b/>
          <w:bCs/>
        </w:rPr>
        <w:t>2</w:t>
      </w:r>
      <w:r w:rsidR="00854BF7" w:rsidRPr="001E3A61">
        <w:rPr>
          <w:b/>
          <w:bCs/>
        </w:rPr>
        <w:t> </w:t>
      </w:r>
      <w:r w:rsidR="00F70E40">
        <w:rPr>
          <w:b/>
          <w:bCs/>
        </w:rPr>
        <w:t>1</w:t>
      </w:r>
      <w:r w:rsidR="00854BF7" w:rsidRPr="001E3A61">
        <w:rPr>
          <w:b/>
          <w:bCs/>
        </w:rPr>
        <w:t>00</w:t>
      </w:r>
      <w:r w:rsidR="00E90001">
        <w:rPr>
          <w:b/>
          <w:bCs/>
        </w:rPr>
        <w:t xml:space="preserve"> Kč </w:t>
      </w:r>
      <w:r w:rsidR="00854BF7">
        <w:t xml:space="preserve">ročně za </w:t>
      </w:r>
      <w:r w:rsidR="00F70E40">
        <w:t xml:space="preserve">vzdělání </w:t>
      </w:r>
      <w:r w:rsidR="00C2396A">
        <w:t>jednoho</w:t>
      </w:r>
      <w:r w:rsidR="001E3A61">
        <w:t xml:space="preserve"> žáka. </w:t>
      </w:r>
      <w:r w:rsidR="00620D8B">
        <w:t xml:space="preserve">Přehled školného na soukromých základních školách nejblíže Strmilova </w:t>
      </w:r>
      <w:r w:rsidR="00234A9C">
        <w:t>obsahuje následující tabulka.</w:t>
      </w:r>
    </w:p>
    <w:p w14:paraId="1FC9B18A" w14:textId="77777777" w:rsidR="00E90001" w:rsidRDefault="00E90001">
      <w:pPr>
        <w:jc w:val="left"/>
        <w:rPr>
          <w:rFonts w:asciiTheme="minorHAnsi" w:hAnsiTheme="minorHAnsi"/>
          <w:iCs/>
          <w:sz w:val="20"/>
          <w:szCs w:val="20"/>
        </w:rPr>
      </w:pPr>
      <w:r>
        <w:br w:type="page"/>
      </w:r>
    </w:p>
    <w:p w14:paraId="600502B5" w14:textId="693134F6" w:rsidR="00234A9C" w:rsidRDefault="00F310C1" w:rsidP="00F310C1">
      <w:pPr>
        <w:pStyle w:val="Caption"/>
      </w:pPr>
      <w:r>
        <w:lastRenderedPageBreak/>
        <w:t xml:space="preserve">Tabulka </w:t>
      </w:r>
      <w:r w:rsidR="00E90001">
        <w:fldChar w:fldCharType="begin"/>
      </w:r>
      <w:r w:rsidR="00E90001">
        <w:instrText xml:space="preserve"> SEQ Tabulka \* ARABIC </w:instrText>
      </w:r>
      <w:r w:rsidR="00E90001">
        <w:fldChar w:fldCharType="separate"/>
      </w:r>
      <w:r w:rsidR="00C2396A">
        <w:rPr>
          <w:noProof/>
        </w:rPr>
        <w:t>8</w:t>
      </w:r>
      <w:r w:rsidR="00E90001">
        <w:rPr>
          <w:noProof/>
        </w:rPr>
        <w:fldChar w:fldCharType="end"/>
      </w:r>
      <w:r>
        <w:t xml:space="preserve"> Přehled </w:t>
      </w:r>
      <w:r w:rsidR="00D22864">
        <w:t>výš</w:t>
      </w:r>
      <w:r w:rsidR="00C2396A">
        <w:t>e</w:t>
      </w:r>
      <w:r w:rsidR="00D22864">
        <w:t xml:space="preserve"> úplaty za vzdělání na soukromých základních uměleckých školách v Jihočeském kraji a na Vy</w:t>
      </w:r>
      <w:r w:rsidR="00854BF7">
        <w:t>sočině</w:t>
      </w:r>
    </w:p>
    <w:tbl>
      <w:tblPr>
        <w:tblW w:w="6616" w:type="dxa"/>
        <w:jc w:val="center"/>
        <w:tblCellMar>
          <w:left w:w="70" w:type="dxa"/>
          <w:right w:w="70" w:type="dxa"/>
        </w:tblCellMar>
        <w:tblLook w:val="04A0" w:firstRow="1" w:lastRow="0" w:firstColumn="1" w:lastColumn="0" w:noHBand="0" w:noVBand="1"/>
      </w:tblPr>
      <w:tblGrid>
        <w:gridCol w:w="2015"/>
        <w:gridCol w:w="981"/>
        <w:gridCol w:w="1780"/>
        <w:gridCol w:w="1840"/>
      </w:tblGrid>
      <w:tr w:rsidR="00854BF7" w:rsidRPr="00854BF7" w14:paraId="066B98D6" w14:textId="77777777" w:rsidTr="00854BF7">
        <w:trPr>
          <w:trHeight w:val="290"/>
          <w:jc w:val="center"/>
        </w:trPr>
        <w:tc>
          <w:tcPr>
            <w:tcW w:w="2015" w:type="dxa"/>
            <w:tcBorders>
              <w:top w:val="single" w:sz="4" w:space="0" w:color="4472C4"/>
              <w:left w:val="single" w:sz="4" w:space="0" w:color="4472C4"/>
              <w:bottom w:val="nil"/>
              <w:right w:val="nil"/>
            </w:tcBorders>
            <w:shd w:val="clear" w:color="4472C4" w:fill="4472C4"/>
            <w:noWrap/>
            <w:vAlign w:val="bottom"/>
            <w:hideMark/>
          </w:tcPr>
          <w:p w14:paraId="30084E3B" w14:textId="77777777" w:rsidR="00854BF7" w:rsidRPr="00854BF7" w:rsidRDefault="00854BF7" w:rsidP="00854BF7">
            <w:pPr>
              <w:spacing w:after="0" w:line="240" w:lineRule="auto"/>
              <w:jc w:val="left"/>
              <w:rPr>
                <w:rFonts w:ascii="Calibri" w:eastAsia="Times New Roman" w:hAnsi="Calibri" w:cs="Calibri"/>
                <w:b/>
                <w:bCs/>
                <w:color w:val="FFFFFF"/>
                <w:szCs w:val="22"/>
                <w:lang w:eastAsia="cs-CZ"/>
              </w:rPr>
            </w:pPr>
            <w:r w:rsidRPr="00854BF7">
              <w:rPr>
                <w:rFonts w:ascii="Calibri" w:eastAsia="Times New Roman" w:hAnsi="Calibri" w:cs="Calibri"/>
                <w:b/>
                <w:bCs/>
                <w:color w:val="FFFFFF"/>
                <w:szCs w:val="22"/>
                <w:lang w:eastAsia="cs-CZ"/>
              </w:rPr>
              <w:t>Město</w:t>
            </w:r>
          </w:p>
        </w:tc>
        <w:tc>
          <w:tcPr>
            <w:tcW w:w="981" w:type="dxa"/>
            <w:tcBorders>
              <w:top w:val="single" w:sz="4" w:space="0" w:color="4472C4"/>
              <w:left w:val="nil"/>
              <w:bottom w:val="nil"/>
              <w:right w:val="nil"/>
            </w:tcBorders>
            <w:shd w:val="clear" w:color="4472C4" w:fill="4472C4"/>
            <w:noWrap/>
            <w:vAlign w:val="bottom"/>
            <w:hideMark/>
          </w:tcPr>
          <w:p w14:paraId="49ADF8D0" w14:textId="77777777" w:rsidR="00854BF7" w:rsidRPr="00854BF7" w:rsidRDefault="00854BF7" w:rsidP="00854BF7">
            <w:pPr>
              <w:spacing w:after="0" w:line="240" w:lineRule="auto"/>
              <w:jc w:val="left"/>
              <w:rPr>
                <w:rFonts w:ascii="Calibri" w:eastAsia="Times New Roman" w:hAnsi="Calibri" w:cs="Calibri"/>
                <w:b/>
                <w:bCs/>
                <w:color w:val="FFFFFF"/>
                <w:szCs w:val="22"/>
                <w:lang w:eastAsia="cs-CZ"/>
              </w:rPr>
            </w:pPr>
            <w:r w:rsidRPr="00854BF7">
              <w:rPr>
                <w:rFonts w:ascii="Calibri" w:eastAsia="Times New Roman" w:hAnsi="Calibri" w:cs="Calibri"/>
                <w:b/>
                <w:bCs/>
                <w:color w:val="FFFFFF"/>
                <w:szCs w:val="22"/>
                <w:lang w:eastAsia="cs-CZ"/>
              </w:rPr>
              <w:t>Kraj</w:t>
            </w:r>
          </w:p>
        </w:tc>
        <w:tc>
          <w:tcPr>
            <w:tcW w:w="1780" w:type="dxa"/>
            <w:tcBorders>
              <w:top w:val="single" w:sz="4" w:space="0" w:color="4472C4"/>
              <w:left w:val="nil"/>
              <w:bottom w:val="nil"/>
              <w:right w:val="nil"/>
            </w:tcBorders>
            <w:shd w:val="clear" w:color="4472C4" w:fill="4472C4"/>
            <w:noWrap/>
            <w:vAlign w:val="bottom"/>
            <w:hideMark/>
          </w:tcPr>
          <w:p w14:paraId="322F1310" w14:textId="77777777" w:rsidR="00854BF7" w:rsidRPr="00854BF7" w:rsidRDefault="00854BF7" w:rsidP="00854BF7">
            <w:pPr>
              <w:spacing w:after="0" w:line="240" w:lineRule="auto"/>
              <w:jc w:val="left"/>
              <w:rPr>
                <w:rFonts w:ascii="Calibri" w:eastAsia="Times New Roman" w:hAnsi="Calibri" w:cs="Calibri"/>
                <w:b/>
                <w:bCs/>
                <w:color w:val="FFFFFF"/>
                <w:szCs w:val="22"/>
                <w:lang w:eastAsia="cs-CZ"/>
              </w:rPr>
            </w:pPr>
            <w:r w:rsidRPr="00854BF7">
              <w:rPr>
                <w:rFonts w:ascii="Calibri" w:eastAsia="Times New Roman" w:hAnsi="Calibri" w:cs="Calibri"/>
                <w:b/>
                <w:bCs/>
                <w:color w:val="FFFFFF"/>
                <w:szCs w:val="22"/>
                <w:lang w:eastAsia="cs-CZ"/>
              </w:rPr>
              <w:t>Vzdálenost (km)</w:t>
            </w:r>
          </w:p>
        </w:tc>
        <w:tc>
          <w:tcPr>
            <w:tcW w:w="1840" w:type="dxa"/>
            <w:tcBorders>
              <w:top w:val="single" w:sz="4" w:space="0" w:color="4472C4"/>
              <w:left w:val="nil"/>
              <w:bottom w:val="nil"/>
              <w:right w:val="single" w:sz="4" w:space="0" w:color="4472C4"/>
            </w:tcBorders>
            <w:shd w:val="clear" w:color="4472C4" w:fill="4472C4"/>
            <w:noWrap/>
            <w:vAlign w:val="bottom"/>
            <w:hideMark/>
          </w:tcPr>
          <w:p w14:paraId="52FB1BF0" w14:textId="4B7CF2D3" w:rsidR="00854BF7" w:rsidRPr="00854BF7" w:rsidRDefault="00854BF7" w:rsidP="00854BF7">
            <w:pPr>
              <w:spacing w:after="0" w:line="240" w:lineRule="auto"/>
              <w:jc w:val="left"/>
              <w:rPr>
                <w:rFonts w:ascii="Calibri" w:eastAsia="Times New Roman" w:hAnsi="Calibri" w:cs="Calibri"/>
                <w:b/>
                <w:bCs/>
                <w:color w:val="FFFFFF"/>
                <w:szCs w:val="22"/>
                <w:lang w:eastAsia="cs-CZ"/>
              </w:rPr>
            </w:pPr>
            <w:r w:rsidRPr="00854BF7">
              <w:rPr>
                <w:rFonts w:ascii="Calibri" w:eastAsia="Times New Roman" w:hAnsi="Calibri" w:cs="Calibri"/>
                <w:b/>
                <w:bCs/>
                <w:color w:val="FFFFFF"/>
                <w:szCs w:val="22"/>
                <w:lang w:eastAsia="cs-CZ"/>
              </w:rPr>
              <w:t>Roční školné (</w:t>
            </w:r>
            <w:r w:rsidR="00E90001">
              <w:rPr>
                <w:rFonts w:ascii="Calibri" w:eastAsia="Times New Roman" w:hAnsi="Calibri" w:cs="Calibri"/>
                <w:b/>
                <w:bCs/>
                <w:color w:val="FFFFFF"/>
                <w:szCs w:val="22"/>
                <w:lang w:eastAsia="cs-CZ"/>
              </w:rPr>
              <w:t>kč</w:t>
            </w:r>
            <w:r w:rsidRPr="00854BF7">
              <w:rPr>
                <w:rFonts w:ascii="Calibri" w:eastAsia="Times New Roman" w:hAnsi="Calibri" w:cs="Calibri"/>
                <w:b/>
                <w:bCs/>
                <w:color w:val="FFFFFF"/>
                <w:szCs w:val="22"/>
                <w:lang w:eastAsia="cs-CZ"/>
              </w:rPr>
              <w:t>)</w:t>
            </w:r>
          </w:p>
        </w:tc>
      </w:tr>
      <w:tr w:rsidR="00854BF7" w:rsidRPr="00854BF7" w14:paraId="3DED3F76" w14:textId="77777777" w:rsidTr="00854BF7">
        <w:trPr>
          <w:trHeight w:val="290"/>
          <w:jc w:val="center"/>
        </w:trPr>
        <w:tc>
          <w:tcPr>
            <w:tcW w:w="2015" w:type="dxa"/>
            <w:tcBorders>
              <w:top w:val="single" w:sz="4" w:space="0" w:color="4472C4"/>
              <w:left w:val="single" w:sz="4" w:space="0" w:color="4472C4"/>
              <w:bottom w:val="nil"/>
              <w:right w:val="nil"/>
            </w:tcBorders>
            <w:shd w:val="clear" w:color="auto" w:fill="auto"/>
            <w:noWrap/>
            <w:vAlign w:val="bottom"/>
            <w:hideMark/>
          </w:tcPr>
          <w:p w14:paraId="68D30AA1" w14:textId="77777777" w:rsidR="00854BF7" w:rsidRPr="00854BF7" w:rsidRDefault="00854BF7" w:rsidP="00854BF7">
            <w:pPr>
              <w:spacing w:after="0" w:line="240" w:lineRule="auto"/>
              <w:jc w:val="left"/>
              <w:rPr>
                <w:rFonts w:ascii="Calibri" w:eastAsia="Times New Roman" w:hAnsi="Calibri" w:cs="Calibri"/>
                <w:color w:val="000000"/>
                <w:szCs w:val="22"/>
                <w:lang w:eastAsia="cs-CZ"/>
              </w:rPr>
            </w:pPr>
            <w:r w:rsidRPr="00854BF7">
              <w:rPr>
                <w:rFonts w:ascii="Calibri" w:eastAsia="Times New Roman" w:hAnsi="Calibri" w:cs="Calibri"/>
                <w:color w:val="000000"/>
                <w:szCs w:val="22"/>
                <w:lang w:eastAsia="cs-CZ"/>
              </w:rPr>
              <w:t>České Budějovice</w:t>
            </w:r>
          </w:p>
        </w:tc>
        <w:tc>
          <w:tcPr>
            <w:tcW w:w="981" w:type="dxa"/>
            <w:tcBorders>
              <w:top w:val="single" w:sz="4" w:space="0" w:color="4472C4"/>
              <w:left w:val="nil"/>
              <w:bottom w:val="nil"/>
              <w:right w:val="nil"/>
            </w:tcBorders>
            <w:shd w:val="clear" w:color="auto" w:fill="auto"/>
            <w:noWrap/>
            <w:vAlign w:val="bottom"/>
            <w:hideMark/>
          </w:tcPr>
          <w:p w14:paraId="034BA7DF" w14:textId="77777777" w:rsidR="00854BF7" w:rsidRPr="00854BF7" w:rsidRDefault="00854BF7" w:rsidP="00854BF7">
            <w:pPr>
              <w:spacing w:after="0" w:line="240" w:lineRule="auto"/>
              <w:jc w:val="left"/>
              <w:rPr>
                <w:rFonts w:ascii="Calibri" w:eastAsia="Times New Roman" w:hAnsi="Calibri" w:cs="Calibri"/>
                <w:color w:val="000000"/>
                <w:szCs w:val="22"/>
                <w:lang w:eastAsia="cs-CZ"/>
              </w:rPr>
            </w:pPr>
            <w:r w:rsidRPr="00854BF7">
              <w:rPr>
                <w:rFonts w:ascii="Calibri" w:eastAsia="Times New Roman" w:hAnsi="Calibri" w:cs="Calibri"/>
                <w:color w:val="000000"/>
                <w:szCs w:val="22"/>
                <w:lang w:eastAsia="cs-CZ"/>
              </w:rPr>
              <w:t>Jihočeský</w:t>
            </w:r>
          </w:p>
        </w:tc>
        <w:tc>
          <w:tcPr>
            <w:tcW w:w="1780" w:type="dxa"/>
            <w:tcBorders>
              <w:top w:val="single" w:sz="4" w:space="0" w:color="4472C4"/>
              <w:left w:val="nil"/>
              <w:bottom w:val="nil"/>
              <w:right w:val="nil"/>
            </w:tcBorders>
            <w:shd w:val="clear" w:color="auto" w:fill="auto"/>
            <w:noWrap/>
            <w:vAlign w:val="bottom"/>
            <w:hideMark/>
          </w:tcPr>
          <w:p w14:paraId="0873C046" w14:textId="77777777" w:rsidR="00854BF7" w:rsidRPr="00854BF7" w:rsidRDefault="00854BF7" w:rsidP="00854BF7">
            <w:pPr>
              <w:spacing w:after="0" w:line="240" w:lineRule="auto"/>
              <w:jc w:val="right"/>
              <w:rPr>
                <w:rFonts w:ascii="Calibri" w:eastAsia="Times New Roman" w:hAnsi="Calibri" w:cs="Calibri"/>
                <w:color w:val="000000"/>
                <w:szCs w:val="22"/>
                <w:lang w:eastAsia="cs-CZ"/>
              </w:rPr>
            </w:pPr>
            <w:r w:rsidRPr="00854BF7">
              <w:rPr>
                <w:rFonts w:ascii="Calibri" w:eastAsia="Times New Roman" w:hAnsi="Calibri" w:cs="Calibri"/>
                <w:color w:val="000000"/>
                <w:szCs w:val="22"/>
                <w:lang w:eastAsia="cs-CZ"/>
              </w:rPr>
              <w:t>67</w:t>
            </w:r>
          </w:p>
        </w:tc>
        <w:tc>
          <w:tcPr>
            <w:tcW w:w="1840" w:type="dxa"/>
            <w:tcBorders>
              <w:top w:val="single" w:sz="4" w:space="0" w:color="4472C4"/>
              <w:left w:val="nil"/>
              <w:bottom w:val="nil"/>
              <w:right w:val="single" w:sz="4" w:space="0" w:color="4472C4"/>
            </w:tcBorders>
            <w:shd w:val="clear" w:color="auto" w:fill="auto"/>
            <w:noWrap/>
            <w:vAlign w:val="bottom"/>
            <w:hideMark/>
          </w:tcPr>
          <w:p w14:paraId="5BA401FD" w14:textId="77777777" w:rsidR="00854BF7" w:rsidRPr="00854BF7" w:rsidRDefault="00854BF7" w:rsidP="00854BF7">
            <w:pPr>
              <w:spacing w:after="0" w:line="240" w:lineRule="auto"/>
              <w:jc w:val="left"/>
              <w:rPr>
                <w:rFonts w:ascii="Calibri" w:eastAsia="Times New Roman" w:hAnsi="Calibri" w:cs="Calibri"/>
                <w:color w:val="000000"/>
                <w:szCs w:val="22"/>
                <w:lang w:eastAsia="cs-CZ"/>
              </w:rPr>
            </w:pPr>
            <w:r w:rsidRPr="00854BF7">
              <w:rPr>
                <w:rFonts w:ascii="Calibri" w:eastAsia="Times New Roman" w:hAnsi="Calibri" w:cs="Calibri"/>
                <w:color w:val="000000"/>
                <w:szCs w:val="22"/>
                <w:lang w:eastAsia="cs-CZ"/>
              </w:rPr>
              <w:t xml:space="preserve">                        5 000 </w:t>
            </w:r>
          </w:p>
        </w:tc>
      </w:tr>
      <w:tr w:rsidR="00854BF7" w:rsidRPr="00854BF7" w14:paraId="00AE5546" w14:textId="77777777" w:rsidTr="00854BF7">
        <w:trPr>
          <w:trHeight w:val="290"/>
          <w:jc w:val="center"/>
        </w:trPr>
        <w:tc>
          <w:tcPr>
            <w:tcW w:w="2015" w:type="dxa"/>
            <w:tcBorders>
              <w:top w:val="single" w:sz="4" w:space="0" w:color="4472C4"/>
              <w:left w:val="single" w:sz="4" w:space="0" w:color="4472C4"/>
              <w:bottom w:val="nil"/>
              <w:right w:val="nil"/>
            </w:tcBorders>
            <w:shd w:val="clear" w:color="auto" w:fill="auto"/>
            <w:noWrap/>
            <w:vAlign w:val="bottom"/>
            <w:hideMark/>
          </w:tcPr>
          <w:p w14:paraId="51A86663" w14:textId="77777777" w:rsidR="00854BF7" w:rsidRPr="00854BF7" w:rsidRDefault="00854BF7" w:rsidP="00854BF7">
            <w:pPr>
              <w:spacing w:after="0" w:line="240" w:lineRule="auto"/>
              <w:jc w:val="left"/>
              <w:rPr>
                <w:rFonts w:ascii="Calibri" w:eastAsia="Times New Roman" w:hAnsi="Calibri" w:cs="Calibri"/>
                <w:color w:val="000000"/>
                <w:szCs w:val="22"/>
                <w:lang w:eastAsia="cs-CZ"/>
              </w:rPr>
            </w:pPr>
            <w:r w:rsidRPr="00854BF7">
              <w:rPr>
                <w:rFonts w:ascii="Calibri" w:eastAsia="Times New Roman" w:hAnsi="Calibri" w:cs="Calibri"/>
                <w:color w:val="000000"/>
                <w:szCs w:val="22"/>
                <w:lang w:eastAsia="cs-CZ"/>
              </w:rPr>
              <w:t>České Budějovice</w:t>
            </w:r>
          </w:p>
        </w:tc>
        <w:tc>
          <w:tcPr>
            <w:tcW w:w="981" w:type="dxa"/>
            <w:tcBorders>
              <w:top w:val="single" w:sz="4" w:space="0" w:color="4472C4"/>
              <w:left w:val="nil"/>
              <w:bottom w:val="nil"/>
              <w:right w:val="nil"/>
            </w:tcBorders>
            <w:shd w:val="clear" w:color="auto" w:fill="auto"/>
            <w:noWrap/>
            <w:vAlign w:val="bottom"/>
            <w:hideMark/>
          </w:tcPr>
          <w:p w14:paraId="446CB99C" w14:textId="77777777" w:rsidR="00854BF7" w:rsidRPr="00854BF7" w:rsidRDefault="00854BF7" w:rsidP="00854BF7">
            <w:pPr>
              <w:spacing w:after="0" w:line="240" w:lineRule="auto"/>
              <w:jc w:val="left"/>
              <w:rPr>
                <w:rFonts w:ascii="Calibri" w:eastAsia="Times New Roman" w:hAnsi="Calibri" w:cs="Calibri"/>
                <w:color w:val="000000"/>
                <w:szCs w:val="22"/>
                <w:lang w:eastAsia="cs-CZ"/>
              </w:rPr>
            </w:pPr>
            <w:r w:rsidRPr="00854BF7">
              <w:rPr>
                <w:rFonts w:ascii="Calibri" w:eastAsia="Times New Roman" w:hAnsi="Calibri" w:cs="Calibri"/>
                <w:color w:val="000000"/>
                <w:szCs w:val="22"/>
                <w:lang w:eastAsia="cs-CZ"/>
              </w:rPr>
              <w:t>Jihočeský</w:t>
            </w:r>
          </w:p>
        </w:tc>
        <w:tc>
          <w:tcPr>
            <w:tcW w:w="1780" w:type="dxa"/>
            <w:tcBorders>
              <w:top w:val="single" w:sz="4" w:space="0" w:color="4472C4"/>
              <w:left w:val="nil"/>
              <w:bottom w:val="nil"/>
              <w:right w:val="nil"/>
            </w:tcBorders>
            <w:shd w:val="clear" w:color="auto" w:fill="auto"/>
            <w:noWrap/>
            <w:vAlign w:val="bottom"/>
            <w:hideMark/>
          </w:tcPr>
          <w:p w14:paraId="1A1960C1" w14:textId="77777777" w:rsidR="00854BF7" w:rsidRPr="00854BF7" w:rsidRDefault="00854BF7" w:rsidP="00854BF7">
            <w:pPr>
              <w:spacing w:after="0" w:line="240" w:lineRule="auto"/>
              <w:jc w:val="right"/>
              <w:rPr>
                <w:rFonts w:ascii="Calibri" w:eastAsia="Times New Roman" w:hAnsi="Calibri" w:cs="Calibri"/>
                <w:color w:val="000000"/>
                <w:szCs w:val="22"/>
                <w:lang w:eastAsia="cs-CZ"/>
              </w:rPr>
            </w:pPr>
            <w:r w:rsidRPr="00854BF7">
              <w:rPr>
                <w:rFonts w:ascii="Calibri" w:eastAsia="Times New Roman" w:hAnsi="Calibri" w:cs="Calibri"/>
                <w:color w:val="000000"/>
                <w:szCs w:val="22"/>
                <w:lang w:eastAsia="cs-CZ"/>
              </w:rPr>
              <w:t>67</w:t>
            </w:r>
          </w:p>
        </w:tc>
        <w:tc>
          <w:tcPr>
            <w:tcW w:w="1840" w:type="dxa"/>
            <w:tcBorders>
              <w:top w:val="single" w:sz="4" w:space="0" w:color="4472C4"/>
              <w:left w:val="nil"/>
              <w:bottom w:val="nil"/>
              <w:right w:val="single" w:sz="4" w:space="0" w:color="4472C4"/>
            </w:tcBorders>
            <w:shd w:val="clear" w:color="auto" w:fill="auto"/>
            <w:noWrap/>
            <w:vAlign w:val="bottom"/>
            <w:hideMark/>
          </w:tcPr>
          <w:p w14:paraId="5AA17FBD" w14:textId="77777777" w:rsidR="00854BF7" w:rsidRPr="00854BF7" w:rsidRDefault="00854BF7" w:rsidP="00854BF7">
            <w:pPr>
              <w:spacing w:after="0" w:line="240" w:lineRule="auto"/>
              <w:jc w:val="left"/>
              <w:rPr>
                <w:rFonts w:ascii="Calibri" w:eastAsia="Times New Roman" w:hAnsi="Calibri" w:cs="Calibri"/>
                <w:color w:val="000000"/>
                <w:szCs w:val="22"/>
                <w:lang w:eastAsia="cs-CZ"/>
              </w:rPr>
            </w:pPr>
            <w:r w:rsidRPr="00854BF7">
              <w:rPr>
                <w:rFonts w:ascii="Calibri" w:eastAsia="Times New Roman" w:hAnsi="Calibri" w:cs="Calibri"/>
                <w:color w:val="000000"/>
                <w:szCs w:val="22"/>
                <w:lang w:eastAsia="cs-CZ"/>
              </w:rPr>
              <w:t xml:space="preserve">                        3 500 </w:t>
            </w:r>
          </w:p>
        </w:tc>
      </w:tr>
      <w:tr w:rsidR="00854BF7" w:rsidRPr="00854BF7" w14:paraId="38F4F793" w14:textId="77777777" w:rsidTr="00854BF7">
        <w:trPr>
          <w:trHeight w:val="290"/>
          <w:jc w:val="center"/>
        </w:trPr>
        <w:tc>
          <w:tcPr>
            <w:tcW w:w="2015" w:type="dxa"/>
            <w:tcBorders>
              <w:top w:val="single" w:sz="4" w:space="0" w:color="4472C4"/>
              <w:left w:val="single" w:sz="4" w:space="0" w:color="4472C4"/>
              <w:bottom w:val="nil"/>
              <w:right w:val="nil"/>
            </w:tcBorders>
            <w:shd w:val="clear" w:color="auto" w:fill="auto"/>
            <w:noWrap/>
            <w:vAlign w:val="bottom"/>
            <w:hideMark/>
          </w:tcPr>
          <w:p w14:paraId="3B0A0937" w14:textId="77777777" w:rsidR="00854BF7" w:rsidRPr="00854BF7" w:rsidRDefault="00854BF7" w:rsidP="00854BF7">
            <w:pPr>
              <w:spacing w:after="0" w:line="240" w:lineRule="auto"/>
              <w:jc w:val="left"/>
              <w:rPr>
                <w:rFonts w:ascii="Calibri" w:eastAsia="Times New Roman" w:hAnsi="Calibri" w:cs="Calibri"/>
                <w:color w:val="000000"/>
                <w:szCs w:val="22"/>
                <w:lang w:eastAsia="cs-CZ"/>
              </w:rPr>
            </w:pPr>
            <w:r w:rsidRPr="00854BF7">
              <w:rPr>
                <w:rFonts w:ascii="Calibri" w:eastAsia="Times New Roman" w:hAnsi="Calibri" w:cs="Calibri"/>
                <w:color w:val="000000"/>
                <w:szCs w:val="22"/>
                <w:lang w:eastAsia="cs-CZ"/>
              </w:rPr>
              <w:t>České Budějovice</w:t>
            </w:r>
          </w:p>
        </w:tc>
        <w:tc>
          <w:tcPr>
            <w:tcW w:w="981" w:type="dxa"/>
            <w:tcBorders>
              <w:top w:val="single" w:sz="4" w:space="0" w:color="4472C4"/>
              <w:left w:val="nil"/>
              <w:bottom w:val="nil"/>
              <w:right w:val="nil"/>
            </w:tcBorders>
            <w:shd w:val="clear" w:color="auto" w:fill="auto"/>
            <w:noWrap/>
            <w:vAlign w:val="bottom"/>
            <w:hideMark/>
          </w:tcPr>
          <w:p w14:paraId="0B1051F6" w14:textId="77777777" w:rsidR="00854BF7" w:rsidRPr="00854BF7" w:rsidRDefault="00854BF7" w:rsidP="00854BF7">
            <w:pPr>
              <w:spacing w:after="0" w:line="240" w:lineRule="auto"/>
              <w:jc w:val="left"/>
              <w:rPr>
                <w:rFonts w:ascii="Calibri" w:eastAsia="Times New Roman" w:hAnsi="Calibri" w:cs="Calibri"/>
                <w:color w:val="000000"/>
                <w:szCs w:val="22"/>
                <w:lang w:eastAsia="cs-CZ"/>
              </w:rPr>
            </w:pPr>
            <w:r w:rsidRPr="00854BF7">
              <w:rPr>
                <w:rFonts w:ascii="Calibri" w:eastAsia="Times New Roman" w:hAnsi="Calibri" w:cs="Calibri"/>
                <w:color w:val="000000"/>
                <w:szCs w:val="22"/>
                <w:lang w:eastAsia="cs-CZ"/>
              </w:rPr>
              <w:t>Jihočeský</w:t>
            </w:r>
          </w:p>
        </w:tc>
        <w:tc>
          <w:tcPr>
            <w:tcW w:w="1780" w:type="dxa"/>
            <w:tcBorders>
              <w:top w:val="single" w:sz="4" w:space="0" w:color="4472C4"/>
              <w:left w:val="nil"/>
              <w:bottom w:val="nil"/>
              <w:right w:val="nil"/>
            </w:tcBorders>
            <w:shd w:val="clear" w:color="auto" w:fill="auto"/>
            <w:noWrap/>
            <w:vAlign w:val="bottom"/>
            <w:hideMark/>
          </w:tcPr>
          <w:p w14:paraId="0C24F42E" w14:textId="77777777" w:rsidR="00854BF7" w:rsidRPr="00854BF7" w:rsidRDefault="00854BF7" w:rsidP="00854BF7">
            <w:pPr>
              <w:spacing w:after="0" w:line="240" w:lineRule="auto"/>
              <w:jc w:val="right"/>
              <w:rPr>
                <w:rFonts w:ascii="Calibri" w:eastAsia="Times New Roman" w:hAnsi="Calibri" w:cs="Calibri"/>
                <w:color w:val="000000"/>
                <w:szCs w:val="22"/>
                <w:lang w:eastAsia="cs-CZ"/>
              </w:rPr>
            </w:pPr>
            <w:r w:rsidRPr="00854BF7">
              <w:rPr>
                <w:rFonts w:ascii="Calibri" w:eastAsia="Times New Roman" w:hAnsi="Calibri" w:cs="Calibri"/>
                <w:color w:val="000000"/>
                <w:szCs w:val="22"/>
                <w:lang w:eastAsia="cs-CZ"/>
              </w:rPr>
              <w:t>67</w:t>
            </w:r>
          </w:p>
        </w:tc>
        <w:tc>
          <w:tcPr>
            <w:tcW w:w="1840" w:type="dxa"/>
            <w:tcBorders>
              <w:top w:val="single" w:sz="4" w:space="0" w:color="4472C4"/>
              <w:left w:val="nil"/>
              <w:bottom w:val="nil"/>
              <w:right w:val="single" w:sz="4" w:space="0" w:color="4472C4"/>
            </w:tcBorders>
            <w:shd w:val="clear" w:color="auto" w:fill="auto"/>
            <w:noWrap/>
            <w:vAlign w:val="bottom"/>
            <w:hideMark/>
          </w:tcPr>
          <w:p w14:paraId="00B849D4" w14:textId="77777777" w:rsidR="00854BF7" w:rsidRPr="00854BF7" w:rsidRDefault="00854BF7" w:rsidP="00854BF7">
            <w:pPr>
              <w:spacing w:after="0" w:line="240" w:lineRule="auto"/>
              <w:jc w:val="left"/>
              <w:rPr>
                <w:rFonts w:ascii="Calibri" w:eastAsia="Times New Roman" w:hAnsi="Calibri" w:cs="Calibri"/>
                <w:color w:val="000000"/>
                <w:szCs w:val="22"/>
                <w:lang w:eastAsia="cs-CZ"/>
              </w:rPr>
            </w:pPr>
            <w:r w:rsidRPr="00854BF7">
              <w:rPr>
                <w:rFonts w:ascii="Calibri" w:eastAsia="Times New Roman" w:hAnsi="Calibri" w:cs="Calibri"/>
                <w:color w:val="000000"/>
                <w:szCs w:val="22"/>
                <w:lang w:eastAsia="cs-CZ"/>
              </w:rPr>
              <w:t xml:space="preserve">                        4 000 </w:t>
            </w:r>
          </w:p>
        </w:tc>
      </w:tr>
      <w:tr w:rsidR="00854BF7" w:rsidRPr="00854BF7" w14:paraId="6D0A33CE" w14:textId="77777777" w:rsidTr="00854BF7">
        <w:trPr>
          <w:trHeight w:val="290"/>
          <w:jc w:val="center"/>
        </w:trPr>
        <w:tc>
          <w:tcPr>
            <w:tcW w:w="2015" w:type="dxa"/>
            <w:tcBorders>
              <w:top w:val="single" w:sz="4" w:space="0" w:color="4472C4"/>
              <w:left w:val="single" w:sz="4" w:space="0" w:color="4472C4"/>
              <w:bottom w:val="nil"/>
              <w:right w:val="nil"/>
            </w:tcBorders>
            <w:shd w:val="clear" w:color="auto" w:fill="auto"/>
            <w:noWrap/>
            <w:vAlign w:val="bottom"/>
            <w:hideMark/>
          </w:tcPr>
          <w:p w14:paraId="28CA86AA" w14:textId="77777777" w:rsidR="00854BF7" w:rsidRPr="00854BF7" w:rsidRDefault="00854BF7" w:rsidP="00854BF7">
            <w:pPr>
              <w:spacing w:after="0" w:line="240" w:lineRule="auto"/>
              <w:jc w:val="left"/>
              <w:rPr>
                <w:rFonts w:ascii="Calibri" w:eastAsia="Times New Roman" w:hAnsi="Calibri" w:cs="Calibri"/>
                <w:color w:val="000000"/>
                <w:szCs w:val="22"/>
                <w:lang w:eastAsia="cs-CZ"/>
              </w:rPr>
            </w:pPr>
            <w:r w:rsidRPr="00854BF7">
              <w:rPr>
                <w:rFonts w:ascii="Calibri" w:eastAsia="Times New Roman" w:hAnsi="Calibri" w:cs="Calibri"/>
                <w:color w:val="000000"/>
                <w:szCs w:val="22"/>
                <w:lang w:eastAsia="cs-CZ"/>
              </w:rPr>
              <w:t xml:space="preserve">Horní Dvořiště </w:t>
            </w:r>
          </w:p>
        </w:tc>
        <w:tc>
          <w:tcPr>
            <w:tcW w:w="981" w:type="dxa"/>
            <w:tcBorders>
              <w:top w:val="single" w:sz="4" w:space="0" w:color="4472C4"/>
              <w:left w:val="nil"/>
              <w:bottom w:val="nil"/>
              <w:right w:val="nil"/>
            </w:tcBorders>
            <w:shd w:val="clear" w:color="auto" w:fill="auto"/>
            <w:noWrap/>
            <w:vAlign w:val="bottom"/>
            <w:hideMark/>
          </w:tcPr>
          <w:p w14:paraId="7C9CF8E7" w14:textId="77777777" w:rsidR="00854BF7" w:rsidRPr="00854BF7" w:rsidRDefault="00854BF7" w:rsidP="00854BF7">
            <w:pPr>
              <w:spacing w:after="0" w:line="240" w:lineRule="auto"/>
              <w:jc w:val="left"/>
              <w:rPr>
                <w:rFonts w:ascii="Calibri" w:eastAsia="Times New Roman" w:hAnsi="Calibri" w:cs="Calibri"/>
                <w:color w:val="000000"/>
                <w:szCs w:val="22"/>
                <w:lang w:eastAsia="cs-CZ"/>
              </w:rPr>
            </w:pPr>
            <w:r w:rsidRPr="00854BF7">
              <w:rPr>
                <w:rFonts w:ascii="Calibri" w:eastAsia="Times New Roman" w:hAnsi="Calibri" w:cs="Calibri"/>
                <w:color w:val="000000"/>
                <w:szCs w:val="22"/>
                <w:lang w:eastAsia="cs-CZ"/>
              </w:rPr>
              <w:t>Jihočeský</w:t>
            </w:r>
          </w:p>
        </w:tc>
        <w:tc>
          <w:tcPr>
            <w:tcW w:w="1780" w:type="dxa"/>
            <w:tcBorders>
              <w:top w:val="single" w:sz="4" w:space="0" w:color="4472C4"/>
              <w:left w:val="nil"/>
              <w:bottom w:val="nil"/>
              <w:right w:val="nil"/>
            </w:tcBorders>
            <w:shd w:val="clear" w:color="auto" w:fill="auto"/>
            <w:noWrap/>
            <w:vAlign w:val="bottom"/>
            <w:hideMark/>
          </w:tcPr>
          <w:p w14:paraId="2D05AB42" w14:textId="77777777" w:rsidR="00854BF7" w:rsidRPr="00854BF7" w:rsidRDefault="00854BF7" w:rsidP="00854BF7">
            <w:pPr>
              <w:spacing w:after="0" w:line="240" w:lineRule="auto"/>
              <w:jc w:val="right"/>
              <w:rPr>
                <w:rFonts w:ascii="Calibri" w:eastAsia="Times New Roman" w:hAnsi="Calibri" w:cs="Calibri"/>
                <w:color w:val="000000"/>
                <w:szCs w:val="22"/>
                <w:lang w:eastAsia="cs-CZ"/>
              </w:rPr>
            </w:pPr>
            <w:r w:rsidRPr="00854BF7">
              <w:rPr>
                <w:rFonts w:ascii="Calibri" w:eastAsia="Times New Roman" w:hAnsi="Calibri" w:cs="Calibri"/>
                <w:color w:val="000000"/>
                <w:szCs w:val="22"/>
                <w:lang w:eastAsia="cs-CZ"/>
              </w:rPr>
              <w:t>109</w:t>
            </w:r>
          </w:p>
        </w:tc>
        <w:tc>
          <w:tcPr>
            <w:tcW w:w="1840" w:type="dxa"/>
            <w:tcBorders>
              <w:top w:val="single" w:sz="4" w:space="0" w:color="4472C4"/>
              <w:left w:val="nil"/>
              <w:bottom w:val="nil"/>
              <w:right w:val="single" w:sz="4" w:space="0" w:color="4472C4"/>
            </w:tcBorders>
            <w:shd w:val="clear" w:color="auto" w:fill="auto"/>
            <w:noWrap/>
            <w:vAlign w:val="bottom"/>
            <w:hideMark/>
          </w:tcPr>
          <w:p w14:paraId="4D87C7D6" w14:textId="77777777" w:rsidR="00854BF7" w:rsidRPr="00854BF7" w:rsidRDefault="00854BF7" w:rsidP="00854BF7">
            <w:pPr>
              <w:spacing w:after="0" w:line="240" w:lineRule="auto"/>
              <w:jc w:val="left"/>
              <w:rPr>
                <w:rFonts w:ascii="Calibri" w:eastAsia="Times New Roman" w:hAnsi="Calibri" w:cs="Calibri"/>
                <w:color w:val="000000"/>
                <w:szCs w:val="22"/>
                <w:lang w:eastAsia="cs-CZ"/>
              </w:rPr>
            </w:pPr>
            <w:r w:rsidRPr="00854BF7">
              <w:rPr>
                <w:rFonts w:ascii="Calibri" w:eastAsia="Times New Roman" w:hAnsi="Calibri" w:cs="Calibri"/>
                <w:color w:val="000000"/>
                <w:szCs w:val="22"/>
                <w:lang w:eastAsia="cs-CZ"/>
              </w:rPr>
              <w:t xml:space="preserve">                        3 800 </w:t>
            </w:r>
          </w:p>
        </w:tc>
      </w:tr>
      <w:tr w:rsidR="00854BF7" w:rsidRPr="00854BF7" w14:paraId="4AB08DAF" w14:textId="77777777" w:rsidTr="00854BF7">
        <w:trPr>
          <w:trHeight w:val="290"/>
          <w:jc w:val="center"/>
        </w:trPr>
        <w:tc>
          <w:tcPr>
            <w:tcW w:w="2015" w:type="dxa"/>
            <w:tcBorders>
              <w:top w:val="single" w:sz="4" w:space="0" w:color="4472C4"/>
              <w:left w:val="single" w:sz="4" w:space="0" w:color="4472C4"/>
              <w:bottom w:val="single" w:sz="4" w:space="0" w:color="4472C4"/>
              <w:right w:val="nil"/>
            </w:tcBorders>
            <w:shd w:val="clear" w:color="auto" w:fill="auto"/>
            <w:noWrap/>
            <w:vAlign w:val="bottom"/>
            <w:hideMark/>
          </w:tcPr>
          <w:p w14:paraId="3B726896" w14:textId="77777777" w:rsidR="00854BF7" w:rsidRPr="00854BF7" w:rsidRDefault="00854BF7" w:rsidP="00854BF7">
            <w:pPr>
              <w:spacing w:after="0" w:line="240" w:lineRule="auto"/>
              <w:jc w:val="left"/>
              <w:rPr>
                <w:rFonts w:ascii="Calibri" w:eastAsia="Times New Roman" w:hAnsi="Calibri" w:cs="Calibri"/>
                <w:color w:val="000000"/>
                <w:szCs w:val="22"/>
                <w:lang w:eastAsia="cs-CZ"/>
              </w:rPr>
            </w:pPr>
            <w:r w:rsidRPr="00854BF7">
              <w:rPr>
                <w:rFonts w:ascii="Calibri" w:eastAsia="Times New Roman" w:hAnsi="Calibri" w:cs="Calibri"/>
                <w:color w:val="000000"/>
                <w:szCs w:val="22"/>
                <w:lang w:eastAsia="cs-CZ"/>
              </w:rPr>
              <w:t>Havlíčkův Brod</w:t>
            </w:r>
          </w:p>
        </w:tc>
        <w:tc>
          <w:tcPr>
            <w:tcW w:w="981" w:type="dxa"/>
            <w:tcBorders>
              <w:top w:val="single" w:sz="4" w:space="0" w:color="4472C4"/>
              <w:left w:val="nil"/>
              <w:bottom w:val="single" w:sz="4" w:space="0" w:color="4472C4"/>
              <w:right w:val="nil"/>
            </w:tcBorders>
            <w:shd w:val="clear" w:color="auto" w:fill="auto"/>
            <w:noWrap/>
            <w:vAlign w:val="bottom"/>
            <w:hideMark/>
          </w:tcPr>
          <w:p w14:paraId="2F231AFC" w14:textId="77777777" w:rsidR="00854BF7" w:rsidRPr="00854BF7" w:rsidRDefault="00854BF7" w:rsidP="00854BF7">
            <w:pPr>
              <w:spacing w:after="0" w:line="240" w:lineRule="auto"/>
              <w:jc w:val="left"/>
              <w:rPr>
                <w:rFonts w:ascii="Calibri" w:eastAsia="Times New Roman" w:hAnsi="Calibri" w:cs="Calibri"/>
                <w:color w:val="000000"/>
                <w:szCs w:val="22"/>
                <w:lang w:eastAsia="cs-CZ"/>
              </w:rPr>
            </w:pPr>
            <w:r w:rsidRPr="00854BF7">
              <w:rPr>
                <w:rFonts w:ascii="Calibri" w:eastAsia="Times New Roman" w:hAnsi="Calibri" w:cs="Calibri"/>
                <w:color w:val="000000"/>
                <w:szCs w:val="22"/>
                <w:lang w:eastAsia="cs-CZ"/>
              </w:rPr>
              <w:t>Vysočina</w:t>
            </w:r>
          </w:p>
        </w:tc>
        <w:tc>
          <w:tcPr>
            <w:tcW w:w="1780" w:type="dxa"/>
            <w:tcBorders>
              <w:top w:val="single" w:sz="4" w:space="0" w:color="4472C4"/>
              <w:left w:val="nil"/>
              <w:bottom w:val="single" w:sz="4" w:space="0" w:color="4472C4"/>
              <w:right w:val="nil"/>
            </w:tcBorders>
            <w:shd w:val="clear" w:color="auto" w:fill="auto"/>
            <w:noWrap/>
            <w:vAlign w:val="bottom"/>
            <w:hideMark/>
          </w:tcPr>
          <w:p w14:paraId="70CEFCE0" w14:textId="77777777" w:rsidR="00854BF7" w:rsidRPr="00854BF7" w:rsidRDefault="00854BF7" w:rsidP="00854BF7">
            <w:pPr>
              <w:spacing w:after="0" w:line="240" w:lineRule="auto"/>
              <w:jc w:val="right"/>
              <w:rPr>
                <w:rFonts w:ascii="Calibri" w:eastAsia="Times New Roman" w:hAnsi="Calibri" w:cs="Calibri"/>
                <w:color w:val="000000"/>
                <w:szCs w:val="22"/>
                <w:lang w:eastAsia="cs-CZ"/>
              </w:rPr>
            </w:pPr>
            <w:r w:rsidRPr="00854BF7">
              <w:rPr>
                <w:rFonts w:ascii="Calibri" w:eastAsia="Times New Roman" w:hAnsi="Calibri" w:cs="Calibri"/>
                <w:color w:val="000000"/>
                <w:szCs w:val="22"/>
                <w:lang w:eastAsia="cs-CZ"/>
              </w:rPr>
              <w:t>72</w:t>
            </w:r>
          </w:p>
        </w:tc>
        <w:tc>
          <w:tcPr>
            <w:tcW w:w="1840" w:type="dxa"/>
            <w:tcBorders>
              <w:top w:val="single" w:sz="4" w:space="0" w:color="4472C4"/>
              <w:left w:val="nil"/>
              <w:bottom w:val="single" w:sz="4" w:space="0" w:color="4472C4"/>
              <w:right w:val="single" w:sz="4" w:space="0" w:color="4472C4"/>
            </w:tcBorders>
            <w:shd w:val="clear" w:color="auto" w:fill="auto"/>
            <w:noWrap/>
            <w:vAlign w:val="bottom"/>
            <w:hideMark/>
          </w:tcPr>
          <w:p w14:paraId="4FC81A94" w14:textId="77777777" w:rsidR="00854BF7" w:rsidRPr="00854BF7" w:rsidRDefault="00854BF7" w:rsidP="00854BF7">
            <w:pPr>
              <w:spacing w:after="0" w:line="240" w:lineRule="auto"/>
              <w:jc w:val="left"/>
              <w:rPr>
                <w:rFonts w:ascii="Calibri" w:eastAsia="Times New Roman" w:hAnsi="Calibri" w:cs="Calibri"/>
                <w:color w:val="000000"/>
                <w:szCs w:val="22"/>
                <w:lang w:eastAsia="cs-CZ"/>
              </w:rPr>
            </w:pPr>
            <w:r w:rsidRPr="00854BF7">
              <w:rPr>
                <w:rFonts w:ascii="Calibri" w:eastAsia="Times New Roman" w:hAnsi="Calibri" w:cs="Calibri"/>
                <w:color w:val="000000"/>
                <w:szCs w:val="22"/>
                <w:lang w:eastAsia="cs-CZ"/>
              </w:rPr>
              <w:t xml:space="preserve">                        3 000 </w:t>
            </w:r>
          </w:p>
        </w:tc>
      </w:tr>
    </w:tbl>
    <w:p w14:paraId="600A257F" w14:textId="1FABA485" w:rsidR="00854BF7" w:rsidRDefault="00854BF7" w:rsidP="00854BF7"/>
    <w:p w14:paraId="16D333B2" w14:textId="2A687FC9" w:rsidR="001E3A61" w:rsidRDefault="001E3A61" w:rsidP="00854BF7">
      <w:r>
        <w:t xml:space="preserve">V současné době </w:t>
      </w:r>
      <w:r w:rsidR="00920C41">
        <w:t xml:space="preserve">ZUŠ v Strmilově navštěvuje 60 žáků a její kapacita je 100 dětí. Od roku 2022 se počítá s navýšením </w:t>
      </w:r>
      <w:r w:rsidR="00DA6F6F">
        <w:t xml:space="preserve">kapacity na 130 žáků. Odhad ekonomické hodnoty služby uměleckého vzdělávání ve Strmilově podle různých scénářů vytížení kapacity ZUŠ znázorňuje </w:t>
      </w:r>
      <w:r w:rsidR="003011B4">
        <w:t>následující tabulka.</w:t>
      </w:r>
    </w:p>
    <w:p w14:paraId="05FB08C1" w14:textId="4ABA85CE" w:rsidR="00A312BE" w:rsidRDefault="00A312BE" w:rsidP="00A312BE">
      <w:pPr>
        <w:pStyle w:val="Caption"/>
      </w:pPr>
      <w:r>
        <w:t xml:space="preserve">Tabulka </w:t>
      </w:r>
      <w:r w:rsidR="00E90001">
        <w:fldChar w:fldCharType="begin"/>
      </w:r>
      <w:r w:rsidR="00E90001">
        <w:instrText xml:space="preserve"> SEQ Tabulka \* ARABIC </w:instrText>
      </w:r>
      <w:r w:rsidR="00E90001">
        <w:fldChar w:fldCharType="separate"/>
      </w:r>
      <w:r w:rsidR="00C2396A">
        <w:rPr>
          <w:noProof/>
        </w:rPr>
        <w:t>9</w:t>
      </w:r>
      <w:r w:rsidR="00E90001">
        <w:rPr>
          <w:noProof/>
        </w:rPr>
        <w:fldChar w:fldCharType="end"/>
      </w:r>
      <w:r>
        <w:t xml:space="preserve"> Odhad ekonomické hodnoty ZUŠ dle vytíženosti</w:t>
      </w:r>
    </w:p>
    <w:tbl>
      <w:tblPr>
        <w:tblW w:w="6659" w:type="dxa"/>
        <w:jc w:val="center"/>
        <w:tblCellMar>
          <w:left w:w="70" w:type="dxa"/>
          <w:right w:w="70" w:type="dxa"/>
        </w:tblCellMar>
        <w:tblLook w:val="04A0" w:firstRow="1" w:lastRow="0" w:firstColumn="1" w:lastColumn="0" w:noHBand="0" w:noVBand="1"/>
      </w:tblPr>
      <w:tblGrid>
        <w:gridCol w:w="1413"/>
        <w:gridCol w:w="2506"/>
        <w:gridCol w:w="960"/>
        <w:gridCol w:w="1780"/>
      </w:tblGrid>
      <w:tr w:rsidR="00ED43A9" w:rsidRPr="00ED43A9" w14:paraId="2DB2D1CC" w14:textId="77777777" w:rsidTr="00ED43A9">
        <w:trPr>
          <w:trHeight w:val="290"/>
          <w:jc w:val="center"/>
        </w:trPr>
        <w:tc>
          <w:tcPr>
            <w:tcW w:w="1413" w:type="dxa"/>
            <w:tcBorders>
              <w:top w:val="single" w:sz="4" w:space="0" w:color="4472C4"/>
              <w:left w:val="single" w:sz="4" w:space="0" w:color="4472C4"/>
              <w:bottom w:val="nil"/>
              <w:right w:val="nil"/>
            </w:tcBorders>
            <w:shd w:val="clear" w:color="4472C4" w:fill="4472C4"/>
            <w:noWrap/>
            <w:vAlign w:val="bottom"/>
            <w:hideMark/>
          </w:tcPr>
          <w:p w14:paraId="5272C81A" w14:textId="77777777" w:rsidR="00ED43A9" w:rsidRPr="00ED43A9" w:rsidRDefault="00ED43A9" w:rsidP="00ED43A9">
            <w:pPr>
              <w:spacing w:after="0" w:line="240" w:lineRule="auto"/>
              <w:jc w:val="left"/>
              <w:rPr>
                <w:rFonts w:ascii="Calibri" w:eastAsia="Times New Roman" w:hAnsi="Calibri" w:cs="Calibri"/>
                <w:b/>
                <w:bCs/>
                <w:color w:val="FFFFFF"/>
                <w:szCs w:val="22"/>
                <w:lang w:eastAsia="cs-CZ"/>
              </w:rPr>
            </w:pPr>
            <w:r w:rsidRPr="00ED43A9">
              <w:rPr>
                <w:rFonts w:ascii="Calibri" w:eastAsia="Times New Roman" w:hAnsi="Calibri" w:cs="Calibri"/>
                <w:b/>
                <w:bCs/>
                <w:color w:val="FFFFFF"/>
                <w:szCs w:val="22"/>
                <w:lang w:eastAsia="cs-CZ"/>
              </w:rPr>
              <w:t> </w:t>
            </w:r>
          </w:p>
        </w:tc>
        <w:tc>
          <w:tcPr>
            <w:tcW w:w="2506" w:type="dxa"/>
            <w:tcBorders>
              <w:top w:val="single" w:sz="4" w:space="0" w:color="4472C4"/>
              <w:left w:val="single" w:sz="4" w:space="0" w:color="4472C4"/>
              <w:bottom w:val="nil"/>
              <w:right w:val="nil"/>
            </w:tcBorders>
            <w:shd w:val="clear" w:color="4472C4" w:fill="4472C4"/>
            <w:noWrap/>
            <w:vAlign w:val="bottom"/>
            <w:hideMark/>
          </w:tcPr>
          <w:p w14:paraId="187376B9" w14:textId="77777777" w:rsidR="00ED43A9" w:rsidRPr="00ED43A9" w:rsidRDefault="00ED43A9" w:rsidP="00ED43A9">
            <w:pPr>
              <w:spacing w:after="0" w:line="240" w:lineRule="auto"/>
              <w:jc w:val="left"/>
              <w:rPr>
                <w:rFonts w:ascii="Calibri" w:eastAsia="Times New Roman" w:hAnsi="Calibri" w:cs="Calibri"/>
                <w:b/>
                <w:bCs/>
                <w:color w:val="FFFFFF"/>
                <w:szCs w:val="22"/>
                <w:lang w:eastAsia="cs-CZ"/>
              </w:rPr>
            </w:pPr>
            <w:r w:rsidRPr="00ED43A9">
              <w:rPr>
                <w:rFonts w:ascii="Calibri" w:eastAsia="Times New Roman" w:hAnsi="Calibri" w:cs="Calibri"/>
                <w:b/>
                <w:bCs/>
                <w:color w:val="FFFFFF"/>
                <w:szCs w:val="22"/>
                <w:lang w:eastAsia="cs-CZ"/>
              </w:rPr>
              <w:t> </w:t>
            </w:r>
          </w:p>
        </w:tc>
        <w:tc>
          <w:tcPr>
            <w:tcW w:w="960" w:type="dxa"/>
            <w:tcBorders>
              <w:top w:val="single" w:sz="4" w:space="0" w:color="4472C4"/>
              <w:left w:val="single" w:sz="4" w:space="0" w:color="4472C4"/>
              <w:bottom w:val="nil"/>
              <w:right w:val="nil"/>
            </w:tcBorders>
            <w:shd w:val="clear" w:color="4472C4" w:fill="4472C4"/>
            <w:noWrap/>
            <w:vAlign w:val="bottom"/>
            <w:hideMark/>
          </w:tcPr>
          <w:p w14:paraId="209E528D" w14:textId="77777777" w:rsidR="00ED43A9" w:rsidRPr="00ED43A9" w:rsidRDefault="00ED43A9" w:rsidP="00ED43A9">
            <w:pPr>
              <w:spacing w:after="0" w:line="240" w:lineRule="auto"/>
              <w:jc w:val="left"/>
              <w:rPr>
                <w:rFonts w:ascii="Calibri" w:eastAsia="Times New Roman" w:hAnsi="Calibri" w:cs="Calibri"/>
                <w:b/>
                <w:bCs/>
                <w:color w:val="FFFFFF"/>
                <w:szCs w:val="22"/>
                <w:lang w:eastAsia="cs-CZ"/>
              </w:rPr>
            </w:pPr>
            <w:r w:rsidRPr="00ED43A9">
              <w:rPr>
                <w:rFonts w:ascii="Calibri" w:eastAsia="Times New Roman" w:hAnsi="Calibri" w:cs="Calibri"/>
                <w:b/>
                <w:bCs/>
                <w:color w:val="FFFFFF"/>
                <w:szCs w:val="22"/>
                <w:lang w:eastAsia="cs-CZ"/>
              </w:rPr>
              <w:t>Počet žáků</w:t>
            </w:r>
          </w:p>
        </w:tc>
        <w:tc>
          <w:tcPr>
            <w:tcW w:w="1780" w:type="dxa"/>
            <w:tcBorders>
              <w:top w:val="single" w:sz="4" w:space="0" w:color="4472C4"/>
              <w:left w:val="single" w:sz="4" w:space="0" w:color="4472C4"/>
              <w:bottom w:val="nil"/>
              <w:right w:val="nil"/>
            </w:tcBorders>
            <w:shd w:val="clear" w:color="4472C4" w:fill="4472C4"/>
            <w:noWrap/>
            <w:vAlign w:val="bottom"/>
            <w:hideMark/>
          </w:tcPr>
          <w:p w14:paraId="74D1BFAA" w14:textId="276DBB57" w:rsidR="00ED43A9" w:rsidRPr="00ED43A9" w:rsidRDefault="00ED43A9" w:rsidP="00ED43A9">
            <w:pPr>
              <w:spacing w:after="0" w:line="240" w:lineRule="auto"/>
              <w:jc w:val="left"/>
              <w:rPr>
                <w:rFonts w:ascii="Calibri" w:eastAsia="Times New Roman" w:hAnsi="Calibri" w:cs="Calibri"/>
                <w:b/>
                <w:bCs/>
                <w:color w:val="FFFFFF"/>
                <w:szCs w:val="22"/>
                <w:lang w:eastAsia="cs-CZ"/>
              </w:rPr>
            </w:pPr>
            <w:r w:rsidRPr="00ED43A9">
              <w:rPr>
                <w:rFonts w:ascii="Calibri" w:eastAsia="Times New Roman" w:hAnsi="Calibri" w:cs="Calibri"/>
                <w:b/>
                <w:bCs/>
                <w:color w:val="FFFFFF"/>
                <w:szCs w:val="22"/>
                <w:lang w:eastAsia="cs-CZ"/>
              </w:rPr>
              <w:t>Hodnota služby (</w:t>
            </w:r>
            <w:r w:rsidR="00E90001">
              <w:rPr>
                <w:rFonts w:ascii="Calibri" w:eastAsia="Times New Roman" w:hAnsi="Calibri" w:cs="Calibri"/>
                <w:b/>
                <w:bCs/>
                <w:color w:val="FFFFFF"/>
                <w:szCs w:val="22"/>
                <w:lang w:eastAsia="cs-CZ"/>
              </w:rPr>
              <w:t>kč</w:t>
            </w:r>
            <w:r w:rsidRPr="00ED43A9">
              <w:rPr>
                <w:rFonts w:ascii="Calibri" w:eastAsia="Times New Roman" w:hAnsi="Calibri" w:cs="Calibri"/>
                <w:b/>
                <w:bCs/>
                <w:color w:val="FFFFFF"/>
                <w:szCs w:val="22"/>
                <w:lang w:eastAsia="cs-CZ"/>
              </w:rPr>
              <w:t xml:space="preserve"> ročně)</w:t>
            </w:r>
          </w:p>
        </w:tc>
      </w:tr>
      <w:tr w:rsidR="009A26EA" w:rsidRPr="00ED43A9" w14:paraId="1527EA6E" w14:textId="77777777" w:rsidTr="009A26EA">
        <w:trPr>
          <w:trHeight w:val="290"/>
          <w:jc w:val="center"/>
        </w:trPr>
        <w:tc>
          <w:tcPr>
            <w:tcW w:w="1413" w:type="dxa"/>
            <w:vMerge w:val="restart"/>
            <w:tcBorders>
              <w:top w:val="single" w:sz="4" w:space="0" w:color="4472C4"/>
              <w:left w:val="single" w:sz="4" w:space="0" w:color="4472C4"/>
              <w:right w:val="nil"/>
            </w:tcBorders>
            <w:shd w:val="clear" w:color="4472C4" w:fill="4472C4"/>
            <w:noWrap/>
            <w:vAlign w:val="bottom"/>
            <w:hideMark/>
          </w:tcPr>
          <w:p w14:paraId="279192B0" w14:textId="77777777" w:rsidR="009A26EA" w:rsidRPr="00ED43A9" w:rsidRDefault="009A26EA" w:rsidP="009A26EA">
            <w:pPr>
              <w:spacing w:after="0" w:line="240" w:lineRule="auto"/>
              <w:jc w:val="left"/>
              <w:rPr>
                <w:rFonts w:ascii="Calibri" w:eastAsia="Times New Roman" w:hAnsi="Calibri" w:cs="Calibri"/>
                <w:b/>
                <w:bCs/>
                <w:color w:val="FFFFFF"/>
                <w:szCs w:val="22"/>
                <w:lang w:eastAsia="cs-CZ"/>
              </w:rPr>
            </w:pPr>
            <w:r w:rsidRPr="00ED43A9">
              <w:rPr>
                <w:rFonts w:ascii="Calibri" w:eastAsia="Times New Roman" w:hAnsi="Calibri" w:cs="Calibri"/>
                <w:b/>
                <w:bCs/>
                <w:color w:val="FFFFFF"/>
                <w:szCs w:val="22"/>
                <w:lang w:eastAsia="cs-CZ"/>
              </w:rPr>
              <w:t>Stávající kapacita</w:t>
            </w:r>
          </w:p>
          <w:p w14:paraId="40274E75" w14:textId="16B527AE" w:rsidR="009A26EA" w:rsidRPr="00ED43A9" w:rsidRDefault="009A26EA" w:rsidP="009A26EA">
            <w:pPr>
              <w:spacing w:after="0" w:line="240" w:lineRule="auto"/>
              <w:jc w:val="left"/>
              <w:rPr>
                <w:rFonts w:ascii="Calibri" w:eastAsia="Times New Roman" w:hAnsi="Calibri" w:cs="Calibri"/>
                <w:b/>
                <w:bCs/>
                <w:color w:val="FFFFFF"/>
                <w:szCs w:val="22"/>
                <w:lang w:eastAsia="cs-CZ"/>
              </w:rPr>
            </w:pPr>
            <w:r w:rsidRPr="00ED43A9">
              <w:rPr>
                <w:rFonts w:ascii="Calibri" w:eastAsia="Times New Roman" w:hAnsi="Calibri" w:cs="Calibri"/>
                <w:b/>
                <w:bCs/>
                <w:color w:val="FFFFFF"/>
                <w:szCs w:val="22"/>
                <w:lang w:eastAsia="cs-CZ"/>
              </w:rPr>
              <w:t> </w:t>
            </w:r>
          </w:p>
        </w:tc>
        <w:tc>
          <w:tcPr>
            <w:tcW w:w="2506" w:type="dxa"/>
            <w:tcBorders>
              <w:top w:val="single" w:sz="4" w:space="0" w:color="4472C4"/>
              <w:left w:val="single" w:sz="4" w:space="0" w:color="4472C4"/>
              <w:bottom w:val="nil"/>
              <w:right w:val="nil"/>
            </w:tcBorders>
            <w:shd w:val="clear" w:color="4472C4" w:fill="4472C4"/>
            <w:noWrap/>
            <w:vAlign w:val="bottom"/>
            <w:hideMark/>
          </w:tcPr>
          <w:p w14:paraId="3EF9C60E" w14:textId="4702F185" w:rsidR="009A26EA" w:rsidRPr="00ED43A9" w:rsidRDefault="009A26EA" w:rsidP="009A26EA">
            <w:pPr>
              <w:spacing w:after="0" w:line="240" w:lineRule="auto"/>
              <w:jc w:val="left"/>
              <w:rPr>
                <w:rFonts w:ascii="Calibri" w:eastAsia="Times New Roman" w:hAnsi="Calibri" w:cs="Calibri"/>
                <w:b/>
                <w:bCs/>
                <w:color w:val="FFFFFF"/>
                <w:szCs w:val="22"/>
                <w:lang w:eastAsia="cs-CZ"/>
              </w:rPr>
            </w:pPr>
            <w:r w:rsidRPr="00ED43A9">
              <w:rPr>
                <w:rFonts w:ascii="Calibri" w:eastAsia="Times New Roman" w:hAnsi="Calibri" w:cs="Calibri"/>
                <w:b/>
                <w:bCs/>
                <w:color w:val="FFFFFF"/>
                <w:szCs w:val="22"/>
                <w:lang w:eastAsia="cs-CZ"/>
              </w:rPr>
              <w:t>Aktuální vytížení (60</w:t>
            </w:r>
            <w:r w:rsidR="00C2396A">
              <w:rPr>
                <w:rFonts w:ascii="Calibri" w:eastAsia="Times New Roman" w:hAnsi="Calibri" w:cs="Calibri"/>
                <w:b/>
                <w:bCs/>
                <w:color w:val="FFFFFF"/>
                <w:szCs w:val="22"/>
                <w:lang w:eastAsia="cs-CZ"/>
              </w:rPr>
              <w:t xml:space="preserve"> </w:t>
            </w:r>
            <w:r w:rsidRPr="00ED43A9">
              <w:rPr>
                <w:rFonts w:ascii="Calibri" w:eastAsia="Times New Roman" w:hAnsi="Calibri" w:cs="Calibri"/>
                <w:b/>
                <w:bCs/>
                <w:color w:val="FFFFFF"/>
                <w:szCs w:val="22"/>
                <w:lang w:eastAsia="cs-CZ"/>
              </w:rPr>
              <w:t>%)</w:t>
            </w:r>
          </w:p>
        </w:tc>
        <w:tc>
          <w:tcPr>
            <w:tcW w:w="960" w:type="dxa"/>
            <w:tcBorders>
              <w:top w:val="single" w:sz="4" w:space="0" w:color="4472C4"/>
              <w:left w:val="nil"/>
              <w:bottom w:val="nil"/>
              <w:right w:val="nil"/>
            </w:tcBorders>
            <w:shd w:val="clear" w:color="auto" w:fill="auto"/>
            <w:noWrap/>
            <w:vAlign w:val="bottom"/>
            <w:hideMark/>
          </w:tcPr>
          <w:p w14:paraId="0F2FE1FA" w14:textId="77777777" w:rsidR="009A26EA" w:rsidRPr="00ED43A9" w:rsidRDefault="009A26EA" w:rsidP="009A26EA">
            <w:pPr>
              <w:spacing w:after="0" w:line="240" w:lineRule="auto"/>
              <w:jc w:val="right"/>
              <w:rPr>
                <w:rFonts w:ascii="Calibri" w:eastAsia="Times New Roman" w:hAnsi="Calibri" w:cs="Calibri"/>
                <w:color w:val="000000"/>
                <w:szCs w:val="22"/>
                <w:lang w:eastAsia="cs-CZ"/>
              </w:rPr>
            </w:pPr>
            <w:r w:rsidRPr="00ED43A9">
              <w:rPr>
                <w:rFonts w:ascii="Calibri" w:eastAsia="Times New Roman" w:hAnsi="Calibri" w:cs="Calibri"/>
                <w:color w:val="000000"/>
                <w:szCs w:val="22"/>
                <w:lang w:eastAsia="cs-CZ"/>
              </w:rPr>
              <w:t>60</w:t>
            </w:r>
          </w:p>
        </w:tc>
        <w:tc>
          <w:tcPr>
            <w:tcW w:w="1780" w:type="dxa"/>
            <w:tcBorders>
              <w:top w:val="single" w:sz="4" w:space="0" w:color="4472C4"/>
              <w:left w:val="nil"/>
              <w:bottom w:val="nil"/>
              <w:right w:val="single" w:sz="4" w:space="0" w:color="4472C4"/>
            </w:tcBorders>
            <w:shd w:val="clear" w:color="auto" w:fill="auto"/>
            <w:noWrap/>
            <w:vAlign w:val="bottom"/>
            <w:hideMark/>
          </w:tcPr>
          <w:p w14:paraId="3AFCF3F6" w14:textId="1E901C65" w:rsidR="009A26EA" w:rsidRPr="00ED43A9" w:rsidRDefault="009A26EA" w:rsidP="009A26EA">
            <w:pPr>
              <w:spacing w:after="0" w:line="240" w:lineRule="auto"/>
              <w:jc w:val="right"/>
              <w:rPr>
                <w:rFonts w:ascii="Calibri" w:eastAsia="Times New Roman" w:hAnsi="Calibri" w:cs="Calibri"/>
                <w:color w:val="000000"/>
                <w:szCs w:val="22"/>
                <w:lang w:eastAsia="cs-CZ"/>
              </w:rPr>
            </w:pPr>
            <w:r>
              <w:rPr>
                <w:rFonts w:ascii="Calibri" w:hAnsi="Calibri" w:cs="Calibri"/>
                <w:color w:val="000000"/>
                <w:szCs w:val="22"/>
              </w:rPr>
              <w:t xml:space="preserve">                   126 000 </w:t>
            </w:r>
          </w:p>
        </w:tc>
      </w:tr>
      <w:tr w:rsidR="009A26EA" w:rsidRPr="00ED43A9" w14:paraId="65A238C5" w14:textId="77777777" w:rsidTr="00F54D54">
        <w:trPr>
          <w:trHeight w:val="290"/>
          <w:jc w:val="center"/>
        </w:trPr>
        <w:tc>
          <w:tcPr>
            <w:tcW w:w="1413" w:type="dxa"/>
            <w:vMerge/>
            <w:tcBorders>
              <w:left w:val="single" w:sz="4" w:space="0" w:color="4472C4"/>
              <w:bottom w:val="nil"/>
              <w:right w:val="nil"/>
            </w:tcBorders>
            <w:shd w:val="clear" w:color="4472C4" w:fill="4472C4"/>
            <w:noWrap/>
            <w:vAlign w:val="center"/>
            <w:hideMark/>
          </w:tcPr>
          <w:p w14:paraId="37592B12" w14:textId="62B72A29" w:rsidR="009A26EA" w:rsidRPr="00ED43A9" w:rsidRDefault="009A26EA" w:rsidP="009A26EA">
            <w:pPr>
              <w:spacing w:after="0" w:line="240" w:lineRule="auto"/>
              <w:jc w:val="left"/>
              <w:rPr>
                <w:rFonts w:ascii="Calibri" w:eastAsia="Times New Roman" w:hAnsi="Calibri" w:cs="Calibri"/>
                <w:b/>
                <w:bCs/>
                <w:color w:val="FFFFFF"/>
                <w:szCs w:val="22"/>
                <w:lang w:eastAsia="cs-CZ"/>
              </w:rPr>
            </w:pPr>
          </w:p>
        </w:tc>
        <w:tc>
          <w:tcPr>
            <w:tcW w:w="2506" w:type="dxa"/>
            <w:tcBorders>
              <w:top w:val="single" w:sz="4" w:space="0" w:color="4472C4"/>
              <w:left w:val="single" w:sz="4" w:space="0" w:color="4472C4"/>
              <w:bottom w:val="nil"/>
              <w:right w:val="nil"/>
            </w:tcBorders>
            <w:shd w:val="clear" w:color="4472C4" w:fill="4472C4"/>
            <w:noWrap/>
            <w:vAlign w:val="bottom"/>
            <w:hideMark/>
          </w:tcPr>
          <w:p w14:paraId="72D61259" w14:textId="56F8439F" w:rsidR="009A26EA" w:rsidRPr="00ED43A9" w:rsidRDefault="009A26EA" w:rsidP="009A26EA">
            <w:pPr>
              <w:spacing w:after="0" w:line="240" w:lineRule="auto"/>
              <w:jc w:val="left"/>
              <w:rPr>
                <w:rFonts w:ascii="Calibri" w:eastAsia="Times New Roman" w:hAnsi="Calibri" w:cs="Calibri"/>
                <w:b/>
                <w:bCs/>
                <w:color w:val="FFFFFF"/>
                <w:szCs w:val="22"/>
                <w:lang w:eastAsia="cs-CZ"/>
              </w:rPr>
            </w:pPr>
            <w:r w:rsidRPr="00ED43A9">
              <w:rPr>
                <w:rFonts w:ascii="Calibri" w:eastAsia="Times New Roman" w:hAnsi="Calibri" w:cs="Calibri"/>
                <w:b/>
                <w:bCs/>
                <w:color w:val="FFFFFF"/>
                <w:szCs w:val="22"/>
                <w:lang w:eastAsia="cs-CZ"/>
              </w:rPr>
              <w:t>Plné vytížení (100</w:t>
            </w:r>
            <w:r w:rsidR="00C2396A">
              <w:rPr>
                <w:rFonts w:ascii="Calibri" w:eastAsia="Times New Roman" w:hAnsi="Calibri" w:cs="Calibri"/>
                <w:b/>
                <w:bCs/>
                <w:color w:val="FFFFFF"/>
                <w:szCs w:val="22"/>
                <w:lang w:eastAsia="cs-CZ"/>
              </w:rPr>
              <w:t xml:space="preserve"> </w:t>
            </w:r>
            <w:r>
              <w:rPr>
                <w:rFonts w:ascii="Calibri" w:eastAsia="Times New Roman" w:hAnsi="Calibri" w:cs="Calibri"/>
                <w:b/>
                <w:bCs/>
                <w:color w:val="FFFFFF"/>
                <w:szCs w:val="22"/>
                <w:lang w:eastAsia="cs-CZ"/>
              </w:rPr>
              <w:t>%</w:t>
            </w:r>
            <w:r w:rsidRPr="00ED43A9">
              <w:rPr>
                <w:rFonts w:ascii="Calibri" w:eastAsia="Times New Roman" w:hAnsi="Calibri" w:cs="Calibri"/>
                <w:b/>
                <w:bCs/>
                <w:color w:val="FFFFFF"/>
                <w:szCs w:val="22"/>
                <w:lang w:eastAsia="cs-CZ"/>
              </w:rPr>
              <w:t>)</w:t>
            </w:r>
          </w:p>
        </w:tc>
        <w:tc>
          <w:tcPr>
            <w:tcW w:w="960" w:type="dxa"/>
            <w:tcBorders>
              <w:top w:val="single" w:sz="4" w:space="0" w:color="4472C4"/>
              <w:left w:val="nil"/>
              <w:bottom w:val="nil"/>
              <w:right w:val="nil"/>
            </w:tcBorders>
            <w:shd w:val="clear" w:color="auto" w:fill="auto"/>
            <w:noWrap/>
            <w:vAlign w:val="bottom"/>
            <w:hideMark/>
          </w:tcPr>
          <w:p w14:paraId="198AE51C" w14:textId="77777777" w:rsidR="009A26EA" w:rsidRPr="00ED43A9" w:rsidRDefault="009A26EA" w:rsidP="009A26EA">
            <w:pPr>
              <w:spacing w:after="0" w:line="240" w:lineRule="auto"/>
              <w:jc w:val="right"/>
              <w:rPr>
                <w:rFonts w:ascii="Calibri" w:eastAsia="Times New Roman" w:hAnsi="Calibri" w:cs="Calibri"/>
                <w:color w:val="000000"/>
                <w:szCs w:val="22"/>
                <w:lang w:eastAsia="cs-CZ"/>
              </w:rPr>
            </w:pPr>
            <w:r w:rsidRPr="00ED43A9">
              <w:rPr>
                <w:rFonts w:ascii="Calibri" w:eastAsia="Times New Roman" w:hAnsi="Calibri" w:cs="Calibri"/>
                <w:color w:val="000000"/>
                <w:szCs w:val="22"/>
                <w:lang w:eastAsia="cs-CZ"/>
              </w:rPr>
              <w:t>100</w:t>
            </w:r>
          </w:p>
        </w:tc>
        <w:tc>
          <w:tcPr>
            <w:tcW w:w="1780" w:type="dxa"/>
            <w:tcBorders>
              <w:top w:val="single" w:sz="4" w:space="0" w:color="4472C4"/>
              <w:left w:val="nil"/>
              <w:bottom w:val="nil"/>
              <w:right w:val="single" w:sz="4" w:space="0" w:color="4472C4"/>
            </w:tcBorders>
            <w:shd w:val="clear" w:color="auto" w:fill="auto"/>
            <w:noWrap/>
            <w:vAlign w:val="bottom"/>
            <w:hideMark/>
          </w:tcPr>
          <w:p w14:paraId="0084118F" w14:textId="084CE4DB" w:rsidR="009A26EA" w:rsidRPr="00ED43A9" w:rsidRDefault="009A26EA" w:rsidP="009A26EA">
            <w:pPr>
              <w:spacing w:after="0" w:line="240" w:lineRule="auto"/>
              <w:jc w:val="right"/>
              <w:rPr>
                <w:rFonts w:ascii="Calibri" w:eastAsia="Times New Roman" w:hAnsi="Calibri" w:cs="Calibri"/>
                <w:color w:val="000000"/>
                <w:szCs w:val="22"/>
                <w:lang w:eastAsia="cs-CZ"/>
              </w:rPr>
            </w:pPr>
            <w:r>
              <w:rPr>
                <w:rFonts w:ascii="Calibri" w:hAnsi="Calibri" w:cs="Calibri"/>
                <w:color w:val="000000"/>
                <w:szCs w:val="22"/>
              </w:rPr>
              <w:t xml:space="preserve">                   210 000 </w:t>
            </w:r>
          </w:p>
        </w:tc>
      </w:tr>
      <w:tr w:rsidR="009A26EA" w:rsidRPr="00ED43A9" w14:paraId="5E7702FA" w14:textId="77777777" w:rsidTr="00ED43A9">
        <w:trPr>
          <w:trHeight w:val="290"/>
          <w:jc w:val="center"/>
        </w:trPr>
        <w:tc>
          <w:tcPr>
            <w:tcW w:w="1413" w:type="dxa"/>
            <w:vMerge w:val="restart"/>
            <w:tcBorders>
              <w:top w:val="single" w:sz="4" w:space="0" w:color="4472C4"/>
              <w:left w:val="single" w:sz="4" w:space="0" w:color="4472C4"/>
              <w:right w:val="nil"/>
            </w:tcBorders>
            <w:shd w:val="clear" w:color="4472C4" w:fill="4472C4"/>
            <w:noWrap/>
            <w:vAlign w:val="bottom"/>
            <w:hideMark/>
          </w:tcPr>
          <w:p w14:paraId="472ED6AB" w14:textId="77777777" w:rsidR="009A26EA" w:rsidRPr="00ED43A9" w:rsidRDefault="009A26EA" w:rsidP="009A26EA">
            <w:pPr>
              <w:spacing w:after="0" w:line="240" w:lineRule="auto"/>
              <w:jc w:val="left"/>
              <w:rPr>
                <w:rFonts w:ascii="Calibri" w:eastAsia="Times New Roman" w:hAnsi="Calibri" w:cs="Calibri"/>
                <w:b/>
                <w:bCs/>
                <w:color w:val="FFFFFF"/>
                <w:szCs w:val="22"/>
                <w:lang w:eastAsia="cs-CZ"/>
              </w:rPr>
            </w:pPr>
            <w:r w:rsidRPr="00ED43A9">
              <w:rPr>
                <w:rFonts w:ascii="Calibri" w:eastAsia="Times New Roman" w:hAnsi="Calibri" w:cs="Calibri"/>
                <w:b/>
                <w:bCs/>
                <w:color w:val="FFFFFF"/>
                <w:szCs w:val="22"/>
                <w:lang w:eastAsia="cs-CZ"/>
              </w:rPr>
              <w:t>Navýšená kapacita</w:t>
            </w:r>
          </w:p>
          <w:p w14:paraId="1B68C2A6" w14:textId="6AEE4A64" w:rsidR="009A26EA" w:rsidRPr="00ED43A9" w:rsidRDefault="009A26EA" w:rsidP="009A26EA">
            <w:pPr>
              <w:spacing w:after="0" w:line="240" w:lineRule="auto"/>
              <w:jc w:val="left"/>
              <w:rPr>
                <w:rFonts w:ascii="Calibri" w:eastAsia="Times New Roman" w:hAnsi="Calibri" w:cs="Calibri"/>
                <w:b/>
                <w:bCs/>
                <w:color w:val="FFFFFF"/>
                <w:szCs w:val="22"/>
                <w:lang w:eastAsia="cs-CZ"/>
              </w:rPr>
            </w:pPr>
            <w:r w:rsidRPr="00ED43A9">
              <w:rPr>
                <w:rFonts w:ascii="Calibri" w:eastAsia="Times New Roman" w:hAnsi="Calibri" w:cs="Calibri"/>
                <w:b/>
                <w:bCs/>
                <w:color w:val="FFFFFF"/>
                <w:szCs w:val="22"/>
                <w:lang w:eastAsia="cs-CZ"/>
              </w:rPr>
              <w:t> </w:t>
            </w:r>
          </w:p>
        </w:tc>
        <w:tc>
          <w:tcPr>
            <w:tcW w:w="2506" w:type="dxa"/>
            <w:tcBorders>
              <w:top w:val="single" w:sz="4" w:space="0" w:color="4472C4"/>
              <w:left w:val="single" w:sz="4" w:space="0" w:color="4472C4"/>
              <w:bottom w:val="nil"/>
              <w:right w:val="nil"/>
            </w:tcBorders>
            <w:shd w:val="clear" w:color="4472C4" w:fill="4472C4"/>
            <w:noWrap/>
            <w:vAlign w:val="bottom"/>
            <w:hideMark/>
          </w:tcPr>
          <w:p w14:paraId="1D001A85" w14:textId="0D470F78" w:rsidR="009A26EA" w:rsidRPr="00ED43A9" w:rsidRDefault="009A26EA" w:rsidP="009A26EA">
            <w:pPr>
              <w:spacing w:after="0" w:line="240" w:lineRule="auto"/>
              <w:jc w:val="left"/>
              <w:rPr>
                <w:rFonts w:ascii="Calibri" w:eastAsia="Times New Roman" w:hAnsi="Calibri" w:cs="Calibri"/>
                <w:b/>
                <w:bCs/>
                <w:color w:val="FFFFFF"/>
                <w:szCs w:val="22"/>
                <w:lang w:eastAsia="cs-CZ"/>
              </w:rPr>
            </w:pPr>
            <w:r w:rsidRPr="00ED43A9">
              <w:rPr>
                <w:rFonts w:ascii="Calibri" w:eastAsia="Times New Roman" w:hAnsi="Calibri" w:cs="Calibri"/>
                <w:b/>
                <w:bCs/>
                <w:color w:val="FFFFFF"/>
                <w:szCs w:val="22"/>
                <w:lang w:eastAsia="cs-CZ"/>
              </w:rPr>
              <w:t>Aktuální vytížení (60</w:t>
            </w:r>
            <w:r w:rsidR="00C2396A">
              <w:rPr>
                <w:rFonts w:ascii="Calibri" w:eastAsia="Times New Roman" w:hAnsi="Calibri" w:cs="Calibri"/>
                <w:b/>
                <w:bCs/>
                <w:color w:val="FFFFFF"/>
                <w:szCs w:val="22"/>
                <w:lang w:eastAsia="cs-CZ"/>
              </w:rPr>
              <w:t xml:space="preserve"> </w:t>
            </w:r>
            <w:r w:rsidRPr="00ED43A9">
              <w:rPr>
                <w:rFonts w:ascii="Calibri" w:eastAsia="Times New Roman" w:hAnsi="Calibri" w:cs="Calibri"/>
                <w:b/>
                <w:bCs/>
                <w:color w:val="FFFFFF"/>
                <w:szCs w:val="22"/>
                <w:lang w:eastAsia="cs-CZ"/>
              </w:rPr>
              <w:t>%)</w:t>
            </w:r>
          </w:p>
        </w:tc>
        <w:tc>
          <w:tcPr>
            <w:tcW w:w="960" w:type="dxa"/>
            <w:tcBorders>
              <w:top w:val="single" w:sz="4" w:space="0" w:color="4472C4"/>
              <w:left w:val="nil"/>
              <w:bottom w:val="nil"/>
              <w:right w:val="nil"/>
            </w:tcBorders>
            <w:shd w:val="clear" w:color="auto" w:fill="auto"/>
            <w:noWrap/>
            <w:vAlign w:val="bottom"/>
            <w:hideMark/>
          </w:tcPr>
          <w:p w14:paraId="28062D58" w14:textId="77777777" w:rsidR="009A26EA" w:rsidRPr="00ED43A9" w:rsidRDefault="009A26EA" w:rsidP="009A26EA">
            <w:pPr>
              <w:spacing w:after="0" w:line="240" w:lineRule="auto"/>
              <w:jc w:val="right"/>
              <w:rPr>
                <w:rFonts w:ascii="Calibri" w:eastAsia="Times New Roman" w:hAnsi="Calibri" w:cs="Calibri"/>
                <w:color w:val="000000"/>
                <w:szCs w:val="22"/>
                <w:lang w:eastAsia="cs-CZ"/>
              </w:rPr>
            </w:pPr>
            <w:r w:rsidRPr="00ED43A9">
              <w:rPr>
                <w:rFonts w:ascii="Calibri" w:eastAsia="Times New Roman" w:hAnsi="Calibri" w:cs="Calibri"/>
                <w:color w:val="000000"/>
                <w:szCs w:val="22"/>
                <w:lang w:eastAsia="cs-CZ"/>
              </w:rPr>
              <w:t>78</w:t>
            </w:r>
          </w:p>
        </w:tc>
        <w:tc>
          <w:tcPr>
            <w:tcW w:w="1780" w:type="dxa"/>
            <w:tcBorders>
              <w:top w:val="single" w:sz="4" w:space="0" w:color="4472C4"/>
              <w:left w:val="nil"/>
              <w:bottom w:val="nil"/>
              <w:right w:val="single" w:sz="4" w:space="0" w:color="4472C4"/>
            </w:tcBorders>
            <w:shd w:val="clear" w:color="auto" w:fill="auto"/>
            <w:noWrap/>
            <w:vAlign w:val="bottom"/>
            <w:hideMark/>
          </w:tcPr>
          <w:p w14:paraId="10065852" w14:textId="2F520738" w:rsidR="009A26EA" w:rsidRPr="00ED43A9" w:rsidRDefault="009A26EA" w:rsidP="009A26EA">
            <w:pPr>
              <w:spacing w:after="0" w:line="240" w:lineRule="auto"/>
              <w:jc w:val="right"/>
              <w:rPr>
                <w:rFonts w:ascii="Calibri" w:eastAsia="Times New Roman" w:hAnsi="Calibri" w:cs="Calibri"/>
                <w:color w:val="000000"/>
                <w:szCs w:val="22"/>
                <w:lang w:eastAsia="cs-CZ"/>
              </w:rPr>
            </w:pPr>
            <w:r>
              <w:rPr>
                <w:rFonts w:ascii="Calibri" w:hAnsi="Calibri" w:cs="Calibri"/>
                <w:color w:val="000000"/>
                <w:szCs w:val="22"/>
              </w:rPr>
              <w:t xml:space="preserve">                   163 800 </w:t>
            </w:r>
          </w:p>
        </w:tc>
      </w:tr>
      <w:tr w:rsidR="009A26EA" w:rsidRPr="00ED43A9" w14:paraId="66EFA8B4" w14:textId="77777777" w:rsidTr="00F54D54">
        <w:trPr>
          <w:trHeight w:val="290"/>
          <w:jc w:val="center"/>
        </w:trPr>
        <w:tc>
          <w:tcPr>
            <w:tcW w:w="1413" w:type="dxa"/>
            <w:vMerge/>
            <w:tcBorders>
              <w:left w:val="single" w:sz="4" w:space="0" w:color="4472C4"/>
              <w:bottom w:val="nil"/>
              <w:right w:val="nil"/>
            </w:tcBorders>
            <w:shd w:val="clear" w:color="4472C4" w:fill="4472C4"/>
            <w:noWrap/>
            <w:vAlign w:val="center"/>
            <w:hideMark/>
          </w:tcPr>
          <w:p w14:paraId="16BA0BB6" w14:textId="6BB30E90" w:rsidR="009A26EA" w:rsidRPr="00ED43A9" w:rsidRDefault="009A26EA" w:rsidP="009A26EA">
            <w:pPr>
              <w:spacing w:after="0" w:line="240" w:lineRule="auto"/>
              <w:jc w:val="left"/>
              <w:rPr>
                <w:rFonts w:ascii="Calibri" w:eastAsia="Times New Roman" w:hAnsi="Calibri" w:cs="Calibri"/>
                <w:b/>
                <w:bCs/>
                <w:color w:val="FFFFFF"/>
                <w:szCs w:val="22"/>
                <w:lang w:eastAsia="cs-CZ"/>
              </w:rPr>
            </w:pPr>
          </w:p>
        </w:tc>
        <w:tc>
          <w:tcPr>
            <w:tcW w:w="2506" w:type="dxa"/>
            <w:tcBorders>
              <w:top w:val="single" w:sz="4" w:space="0" w:color="4472C4"/>
              <w:left w:val="single" w:sz="4" w:space="0" w:color="4472C4"/>
              <w:bottom w:val="nil"/>
              <w:right w:val="nil"/>
            </w:tcBorders>
            <w:shd w:val="clear" w:color="4472C4" w:fill="4472C4"/>
            <w:noWrap/>
            <w:vAlign w:val="bottom"/>
            <w:hideMark/>
          </w:tcPr>
          <w:p w14:paraId="7A600541" w14:textId="7A2926DD" w:rsidR="009A26EA" w:rsidRPr="00ED43A9" w:rsidRDefault="009A26EA" w:rsidP="009A26EA">
            <w:pPr>
              <w:spacing w:after="0" w:line="240" w:lineRule="auto"/>
              <w:jc w:val="left"/>
              <w:rPr>
                <w:rFonts w:ascii="Calibri" w:eastAsia="Times New Roman" w:hAnsi="Calibri" w:cs="Calibri"/>
                <w:b/>
                <w:bCs/>
                <w:color w:val="FFFFFF"/>
                <w:szCs w:val="22"/>
                <w:lang w:eastAsia="cs-CZ"/>
              </w:rPr>
            </w:pPr>
            <w:r w:rsidRPr="00ED43A9">
              <w:rPr>
                <w:rFonts w:ascii="Calibri" w:eastAsia="Times New Roman" w:hAnsi="Calibri" w:cs="Calibri"/>
                <w:b/>
                <w:bCs/>
                <w:color w:val="FFFFFF"/>
                <w:szCs w:val="22"/>
                <w:lang w:eastAsia="cs-CZ"/>
              </w:rPr>
              <w:t>Plné vytížení (100</w:t>
            </w:r>
            <w:r w:rsidR="00C2396A">
              <w:rPr>
                <w:rFonts w:ascii="Calibri" w:eastAsia="Times New Roman" w:hAnsi="Calibri" w:cs="Calibri"/>
                <w:b/>
                <w:bCs/>
                <w:color w:val="FFFFFF"/>
                <w:szCs w:val="22"/>
                <w:lang w:eastAsia="cs-CZ"/>
              </w:rPr>
              <w:t xml:space="preserve"> </w:t>
            </w:r>
            <w:r>
              <w:rPr>
                <w:rFonts w:ascii="Calibri" w:eastAsia="Times New Roman" w:hAnsi="Calibri" w:cs="Calibri"/>
                <w:b/>
                <w:bCs/>
                <w:color w:val="FFFFFF"/>
                <w:szCs w:val="22"/>
                <w:lang w:eastAsia="cs-CZ"/>
              </w:rPr>
              <w:t>%</w:t>
            </w:r>
            <w:r w:rsidRPr="00ED43A9">
              <w:rPr>
                <w:rFonts w:ascii="Calibri" w:eastAsia="Times New Roman" w:hAnsi="Calibri" w:cs="Calibri"/>
                <w:b/>
                <w:bCs/>
                <w:color w:val="FFFFFF"/>
                <w:szCs w:val="22"/>
                <w:lang w:eastAsia="cs-CZ"/>
              </w:rPr>
              <w:t>)</w:t>
            </w:r>
          </w:p>
        </w:tc>
        <w:tc>
          <w:tcPr>
            <w:tcW w:w="960" w:type="dxa"/>
            <w:tcBorders>
              <w:top w:val="single" w:sz="4" w:space="0" w:color="4472C4"/>
              <w:left w:val="nil"/>
              <w:bottom w:val="single" w:sz="4" w:space="0" w:color="4472C4"/>
              <w:right w:val="nil"/>
            </w:tcBorders>
            <w:shd w:val="clear" w:color="auto" w:fill="auto"/>
            <w:noWrap/>
            <w:vAlign w:val="bottom"/>
            <w:hideMark/>
          </w:tcPr>
          <w:p w14:paraId="50B67B09" w14:textId="77777777" w:rsidR="009A26EA" w:rsidRPr="00ED43A9" w:rsidRDefault="009A26EA" w:rsidP="009A26EA">
            <w:pPr>
              <w:spacing w:after="0" w:line="240" w:lineRule="auto"/>
              <w:jc w:val="right"/>
              <w:rPr>
                <w:rFonts w:ascii="Calibri" w:eastAsia="Times New Roman" w:hAnsi="Calibri" w:cs="Calibri"/>
                <w:color w:val="000000"/>
                <w:szCs w:val="22"/>
                <w:lang w:eastAsia="cs-CZ"/>
              </w:rPr>
            </w:pPr>
            <w:r w:rsidRPr="00ED43A9">
              <w:rPr>
                <w:rFonts w:ascii="Calibri" w:eastAsia="Times New Roman" w:hAnsi="Calibri" w:cs="Calibri"/>
                <w:color w:val="000000"/>
                <w:szCs w:val="22"/>
                <w:lang w:eastAsia="cs-CZ"/>
              </w:rPr>
              <w:t>130</w:t>
            </w:r>
          </w:p>
        </w:tc>
        <w:tc>
          <w:tcPr>
            <w:tcW w:w="1780" w:type="dxa"/>
            <w:tcBorders>
              <w:top w:val="single" w:sz="4" w:space="0" w:color="4472C4"/>
              <w:left w:val="nil"/>
              <w:bottom w:val="single" w:sz="4" w:space="0" w:color="4472C4"/>
              <w:right w:val="single" w:sz="4" w:space="0" w:color="4472C4"/>
            </w:tcBorders>
            <w:shd w:val="clear" w:color="auto" w:fill="auto"/>
            <w:noWrap/>
            <w:vAlign w:val="bottom"/>
            <w:hideMark/>
          </w:tcPr>
          <w:p w14:paraId="039ADBD2" w14:textId="48F95719" w:rsidR="009A26EA" w:rsidRPr="00ED43A9" w:rsidRDefault="009A26EA" w:rsidP="009A26EA">
            <w:pPr>
              <w:spacing w:after="0" w:line="240" w:lineRule="auto"/>
              <w:jc w:val="right"/>
              <w:rPr>
                <w:rFonts w:ascii="Calibri" w:eastAsia="Times New Roman" w:hAnsi="Calibri" w:cs="Calibri"/>
                <w:color w:val="000000"/>
                <w:szCs w:val="22"/>
                <w:lang w:eastAsia="cs-CZ"/>
              </w:rPr>
            </w:pPr>
            <w:r>
              <w:rPr>
                <w:rFonts w:ascii="Calibri" w:hAnsi="Calibri" w:cs="Calibri"/>
                <w:color w:val="000000"/>
                <w:szCs w:val="22"/>
              </w:rPr>
              <w:t xml:space="preserve">                   273 000 </w:t>
            </w:r>
          </w:p>
        </w:tc>
      </w:tr>
    </w:tbl>
    <w:p w14:paraId="6FA88AC2" w14:textId="33ED695D" w:rsidR="00A312BE" w:rsidRDefault="00A312BE" w:rsidP="00A312BE"/>
    <w:p w14:paraId="75C87084" w14:textId="1B931314" w:rsidR="00F54D54" w:rsidRDefault="008921C9" w:rsidP="00A312BE">
      <w:r>
        <w:t>Pro další výpočty byla zvolena částka</w:t>
      </w:r>
      <w:r w:rsidR="00311DEC">
        <w:t xml:space="preserve"> pro navýšenou kapacitu s aktuální úrovní vytíženosti, tj. </w:t>
      </w:r>
      <w:r w:rsidR="00311DEC" w:rsidRPr="00311DEC">
        <w:rPr>
          <w:b/>
          <w:bCs/>
        </w:rPr>
        <w:t>1</w:t>
      </w:r>
      <w:r w:rsidR="009A26EA">
        <w:rPr>
          <w:b/>
          <w:bCs/>
        </w:rPr>
        <w:t>6</w:t>
      </w:r>
      <w:r w:rsidR="005B02D2">
        <w:rPr>
          <w:b/>
          <w:bCs/>
        </w:rPr>
        <w:t>3 800</w:t>
      </w:r>
      <w:r w:rsidR="00311DEC" w:rsidRPr="00311DEC">
        <w:rPr>
          <w:b/>
          <w:bCs/>
        </w:rPr>
        <w:t xml:space="preserve"> t</w:t>
      </w:r>
      <w:r w:rsidR="00B672CC">
        <w:rPr>
          <w:b/>
          <w:bCs/>
        </w:rPr>
        <w:t>i</w:t>
      </w:r>
      <w:r w:rsidR="00311DEC" w:rsidRPr="00311DEC">
        <w:rPr>
          <w:b/>
          <w:bCs/>
        </w:rPr>
        <w:t>s.</w:t>
      </w:r>
      <w:r w:rsidR="00E90001">
        <w:rPr>
          <w:b/>
          <w:bCs/>
        </w:rPr>
        <w:t xml:space="preserve"> Kč </w:t>
      </w:r>
      <w:r w:rsidR="00311DEC">
        <w:t xml:space="preserve">ročně. </w:t>
      </w:r>
      <w:r w:rsidR="00967210">
        <w:t xml:space="preserve">Dále lze uvažovat o možných příjmech z pronájmu studoven po dobu, kdy se v nich nekoná výuka, např. jako „konferenčně-vzdělávacích“ prostor pro firmy, které by mohly být doplňkovou službou pro uvažované </w:t>
      </w:r>
      <w:r w:rsidR="002352A6">
        <w:t>ubytovací zařízení. Ovšem takový smíšený provoz by představoval dodatečnou administrativní a organizační zátěž a je</w:t>
      </w:r>
      <w:r w:rsidR="00382620">
        <w:t>ho simulace jde nad rámec této rozvahy.</w:t>
      </w:r>
      <w:r w:rsidR="00E9387D">
        <w:t xml:space="preserve"> Celkově lze tedy ekonomický přínos umístění v kulturním domě základní umělecké školy vyčíslit na </w:t>
      </w:r>
      <w:r w:rsidR="005B02D2">
        <w:rPr>
          <w:b/>
          <w:bCs/>
        </w:rPr>
        <w:t>244</w:t>
      </w:r>
      <w:r w:rsidR="00E9387D" w:rsidRPr="00C728DB">
        <w:rPr>
          <w:b/>
          <w:bCs/>
        </w:rPr>
        <w:t> </w:t>
      </w:r>
      <w:r w:rsidR="005B02D2">
        <w:rPr>
          <w:b/>
          <w:bCs/>
        </w:rPr>
        <w:t>2</w:t>
      </w:r>
      <w:r w:rsidR="00E9387D" w:rsidRPr="00C728DB">
        <w:rPr>
          <w:b/>
          <w:bCs/>
        </w:rPr>
        <w:t>00</w:t>
      </w:r>
      <w:r w:rsidR="00E90001">
        <w:rPr>
          <w:b/>
          <w:bCs/>
        </w:rPr>
        <w:t xml:space="preserve"> Kč </w:t>
      </w:r>
      <w:r w:rsidR="00E9387D" w:rsidRPr="00C728DB">
        <w:rPr>
          <w:b/>
          <w:bCs/>
        </w:rPr>
        <w:t>ročně</w:t>
      </w:r>
      <w:r w:rsidR="00C728DB">
        <w:t xml:space="preserve">; pro další rozvahu se použila zaokrouhlená částka </w:t>
      </w:r>
      <w:r w:rsidR="00C728DB" w:rsidRPr="00C728DB">
        <w:rPr>
          <w:b/>
          <w:bCs/>
        </w:rPr>
        <w:t>2</w:t>
      </w:r>
      <w:r w:rsidR="005B02D2">
        <w:rPr>
          <w:b/>
          <w:bCs/>
        </w:rPr>
        <w:t>44</w:t>
      </w:r>
      <w:r w:rsidR="00C728DB" w:rsidRPr="00C728DB">
        <w:rPr>
          <w:b/>
          <w:bCs/>
        </w:rPr>
        <w:t xml:space="preserve"> tis. </w:t>
      </w:r>
      <w:r w:rsidR="006646A4">
        <w:rPr>
          <w:b/>
          <w:bCs/>
        </w:rPr>
        <w:t>K</w:t>
      </w:r>
      <w:r w:rsidR="00E90001">
        <w:rPr>
          <w:b/>
          <w:bCs/>
        </w:rPr>
        <w:t>č</w:t>
      </w:r>
      <w:r w:rsidR="00C728DB">
        <w:t>.</w:t>
      </w:r>
    </w:p>
    <w:p w14:paraId="5045CD00" w14:textId="282908E4" w:rsidR="00E90001" w:rsidRDefault="00F54D54" w:rsidP="006646A4">
      <w:r>
        <w:t xml:space="preserve">Výuky ve strmilovské ZUŠ se bude dle informace ředitelky v jeden okamžik účastnit maximálně 40 žáků, je dostatečné pro tento účel vyhradit pouze část dostupné, tj. 120 </w:t>
      </w:r>
      <w:r>
        <w:rPr>
          <w:szCs w:val="22"/>
        </w:rPr>
        <w:t>m</w:t>
      </w:r>
      <w:r w:rsidRPr="00543296">
        <w:rPr>
          <w:szCs w:val="22"/>
          <w:vertAlign w:val="superscript"/>
        </w:rPr>
        <w:t>2</w:t>
      </w:r>
      <w:r w:rsidRPr="00F54D54">
        <w:rPr>
          <w:szCs w:val="22"/>
        </w:rPr>
        <w:t>.</w:t>
      </w:r>
      <w:r>
        <w:rPr>
          <w:szCs w:val="22"/>
        </w:rPr>
        <w:t xml:space="preserve"> Dle </w:t>
      </w:r>
      <w:r w:rsidRPr="00F54D54">
        <w:rPr>
          <w:i/>
          <w:iCs/>
          <w:szCs w:val="22"/>
        </w:rPr>
        <w:t>Vyhlášky č. 410/2005 Sb. o hygienických požadavcích na prostory a provoz zařízení a provozoven pro výchovu a vzdělávání dětí a mladistvých</w:t>
      </w:r>
      <w:r w:rsidRPr="00F54D54">
        <w:rPr>
          <w:szCs w:val="22"/>
        </w:rPr>
        <w:t xml:space="preserve"> se musí na jednoho žáka počítat s plochou učebny minimálně 1,65</w:t>
      </w:r>
      <w:r>
        <w:rPr>
          <w:szCs w:val="22"/>
        </w:rPr>
        <w:t xml:space="preserve"> m</w:t>
      </w:r>
      <w:r w:rsidRPr="00543296">
        <w:rPr>
          <w:szCs w:val="22"/>
          <w:vertAlign w:val="superscript"/>
        </w:rPr>
        <w:t>2</w:t>
      </w:r>
      <w:r>
        <w:rPr>
          <w:szCs w:val="22"/>
        </w:rPr>
        <w:t>. Pro tuto rozvahu se ale použila hodnota 3 m</w:t>
      </w:r>
      <w:r w:rsidRPr="00543296">
        <w:rPr>
          <w:szCs w:val="22"/>
          <w:vertAlign w:val="superscript"/>
        </w:rPr>
        <w:t>2</w:t>
      </w:r>
      <w:r w:rsidRPr="006646A4">
        <w:rPr>
          <w:szCs w:val="22"/>
        </w:rPr>
        <w:t xml:space="preserve"> na jednoho </w:t>
      </w:r>
      <w:r>
        <w:rPr>
          <w:szCs w:val="22"/>
        </w:rPr>
        <w:t xml:space="preserve">žáka, což by mělo vykrývat </w:t>
      </w:r>
      <w:r w:rsidR="006646A4">
        <w:rPr>
          <w:szCs w:val="22"/>
        </w:rPr>
        <w:t xml:space="preserve">jak potřebu pro komfortní výuku, tak i nároky na nutné zázemí. V tomto případě by se zbylá plocha 230 </w:t>
      </w:r>
      <w:r w:rsidR="006646A4">
        <w:rPr>
          <w:szCs w:val="22"/>
        </w:rPr>
        <w:t>m</w:t>
      </w:r>
      <w:r w:rsidR="006646A4" w:rsidRPr="00543296">
        <w:rPr>
          <w:szCs w:val="22"/>
          <w:vertAlign w:val="superscript"/>
        </w:rPr>
        <w:t>2</w:t>
      </w:r>
      <w:r w:rsidR="006646A4">
        <w:rPr>
          <w:szCs w:val="22"/>
        </w:rPr>
        <w:t xml:space="preserve"> mohla využít jako kancelářské prostory k pronájmu, které by za dříve použitých předpokladů, při plném vytížení generovaly městu příjem </w:t>
      </w:r>
      <w:r w:rsidR="006646A4" w:rsidRPr="006646A4">
        <w:rPr>
          <w:b/>
          <w:bCs/>
          <w:szCs w:val="22"/>
        </w:rPr>
        <w:t>414 tis. kč ročně</w:t>
      </w:r>
      <w:r w:rsidR="006646A4">
        <w:rPr>
          <w:szCs w:val="22"/>
        </w:rPr>
        <w:t>. Po navýšení této částky o úsporu za pronájem prostor pro ZUŠ za dosavadních podmínek, lze počítat s finančním přínosem pro město dosahujícím téměř půl milionu kč (</w:t>
      </w:r>
      <w:r w:rsidR="006646A4" w:rsidRPr="006646A4">
        <w:rPr>
          <w:b/>
          <w:bCs/>
          <w:szCs w:val="22"/>
        </w:rPr>
        <w:t>495 tis. Kč ročně</w:t>
      </w:r>
      <w:r w:rsidR="006646A4">
        <w:t>), k čemuž lze připočítat i výše vyčíslenou ekonomickou hodnotu přítomnosti dané služby v místě.</w:t>
      </w:r>
      <w:r>
        <w:br w:type="column"/>
      </w:r>
    </w:p>
    <w:p w14:paraId="19C7F296" w14:textId="6444B030" w:rsidR="00ED0077" w:rsidRPr="00E90001" w:rsidRDefault="00C17F8F" w:rsidP="00DD0277">
      <w:pPr>
        <w:pStyle w:val="Heading2"/>
        <w:numPr>
          <w:ilvl w:val="0"/>
          <w:numId w:val="0"/>
        </w:numPr>
      </w:pPr>
      <w:r w:rsidRPr="00E90001">
        <w:t>Provozní náklady</w:t>
      </w:r>
      <w:r w:rsidR="003859B2" w:rsidRPr="00E90001">
        <w:t xml:space="preserve"> a ekonomická bilance</w:t>
      </w:r>
    </w:p>
    <w:p w14:paraId="6F1EA4BC" w14:textId="557D0D45" w:rsidR="00C17F8F" w:rsidRDefault="00B82F77" w:rsidP="00C17F8F">
      <w:r>
        <w:t xml:space="preserve">Tato rozvaha </w:t>
      </w:r>
      <w:r w:rsidR="005B46ED">
        <w:t>je založena na projekci provozních nákladů vyčíslených v</w:t>
      </w:r>
      <w:r w:rsidR="007B417F">
        <w:t> Energetické studi</w:t>
      </w:r>
      <w:r w:rsidR="00993F7A">
        <w:t>i</w:t>
      </w:r>
      <w:r w:rsidR="003E4570">
        <w:t xml:space="preserve"> pro volbu </w:t>
      </w:r>
      <w:r w:rsidR="00B672CC">
        <w:t>zdroje tepla pro kulturní dům</w:t>
      </w:r>
      <w:r w:rsidR="007B417F">
        <w:t xml:space="preserve"> </w:t>
      </w:r>
      <w:r w:rsidR="00F31AD7">
        <w:t xml:space="preserve">Strmilov </w:t>
      </w:r>
      <w:r w:rsidR="007B417F">
        <w:t>Ing. Novotného</w:t>
      </w:r>
      <w:r w:rsidR="00C2396A">
        <w:t>,</w:t>
      </w:r>
      <w:r w:rsidR="00173173">
        <w:t xml:space="preserve"> a tudíž </w:t>
      </w:r>
      <w:r w:rsidR="006A509F">
        <w:t xml:space="preserve">se </w:t>
      </w:r>
      <w:r w:rsidR="00173173">
        <w:t>omezuje pouze na provozní náklady související s energetickým provozem budovy</w:t>
      </w:r>
      <w:r w:rsidR="00163C46">
        <w:t xml:space="preserve">. </w:t>
      </w:r>
      <w:r w:rsidR="0008404C" w:rsidRPr="00EC015A">
        <w:rPr>
          <w:b/>
          <w:bCs/>
        </w:rPr>
        <w:t>Nejsou v ní obsažen</w:t>
      </w:r>
      <w:r w:rsidR="00B672CC" w:rsidRPr="00EC015A">
        <w:rPr>
          <w:b/>
          <w:bCs/>
        </w:rPr>
        <w:t>é</w:t>
      </w:r>
      <w:r w:rsidR="0008404C" w:rsidRPr="00EC015A">
        <w:rPr>
          <w:b/>
          <w:bCs/>
        </w:rPr>
        <w:t xml:space="preserve"> dodatečné náklady související se zvažovanými způsoby využití budovy</w:t>
      </w:r>
      <w:r w:rsidR="00163C46" w:rsidRPr="00EC015A">
        <w:rPr>
          <w:b/>
          <w:bCs/>
        </w:rPr>
        <w:t xml:space="preserve">, </w:t>
      </w:r>
      <w:r w:rsidR="0077781B" w:rsidRPr="00EC015A">
        <w:rPr>
          <w:b/>
          <w:bCs/>
        </w:rPr>
        <w:t>např. práce správce, údržbáře, úklid atd.</w:t>
      </w:r>
      <w:r w:rsidR="0077781B">
        <w:t xml:space="preserve"> </w:t>
      </w:r>
      <w:r w:rsidR="001B2372">
        <w:t xml:space="preserve">Na jednu stranu odhad dalších nákladů pro konkrétní typy provozu představuje komplikovaný postup, který by navíc nezaručoval směrodatnost výsledku, na druhou stranu </w:t>
      </w:r>
      <w:r w:rsidR="0004405D">
        <w:t xml:space="preserve">simulace příjmů z jednotlivých způsobu využití kulturního domu </w:t>
      </w:r>
      <w:r w:rsidR="00110945">
        <w:t>byla založena na možných příjmech z</w:t>
      </w:r>
      <w:r w:rsidR="00D40D89">
        <w:t> </w:t>
      </w:r>
      <w:r w:rsidR="00110945">
        <w:t>pronájmu</w:t>
      </w:r>
      <w:r w:rsidR="00D40D89">
        <w:t>. Tím</w:t>
      </w:r>
      <w:r w:rsidR="00110945">
        <w:t xml:space="preserve"> pádem provozní náklady související s daným typem činnosti provozované v budově by šly za </w:t>
      </w:r>
      <w:r w:rsidR="00B21408">
        <w:t>nájemcem.</w:t>
      </w:r>
    </w:p>
    <w:p w14:paraId="72554F4F" w14:textId="5D440A64" w:rsidR="00DB631C" w:rsidRDefault="00B0299D" w:rsidP="00DB631C">
      <w:r>
        <w:t xml:space="preserve">Provozní náklady </w:t>
      </w:r>
      <w:r w:rsidR="00FB014A">
        <w:t xml:space="preserve">dle studie Ing. Novotného představuje následující </w:t>
      </w:r>
      <w:r w:rsidR="003859B2">
        <w:t xml:space="preserve">tabulka. </w:t>
      </w:r>
    </w:p>
    <w:p w14:paraId="164F9086" w14:textId="305216AC" w:rsidR="00DB631C" w:rsidRDefault="00DB631C" w:rsidP="00DB631C">
      <w:pPr>
        <w:pStyle w:val="Caption"/>
      </w:pPr>
      <w:r>
        <w:t xml:space="preserve">Tabulka </w:t>
      </w:r>
      <w:r w:rsidR="00E90001">
        <w:fldChar w:fldCharType="begin"/>
      </w:r>
      <w:r w:rsidR="00E90001">
        <w:instrText xml:space="preserve"> SEQ Tabulka \* ARABIC </w:instrText>
      </w:r>
      <w:r w:rsidR="00E90001">
        <w:fldChar w:fldCharType="separate"/>
      </w:r>
      <w:r w:rsidR="00C2396A">
        <w:rPr>
          <w:noProof/>
        </w:rPr>
        <w:t>10</w:t>
      </w:r>
      <w:r w:rsidR="00E90001">
        <w:rPr>
          <w:noProof/>
        </w:rPr>
        <w:fldChar w:fldCharType="end"/>
      </w:r>
      <w:r>
        <w:t xml:space="preserve"> Prov</w:t>
      </w:r>
      <w:r w:rsidR="00E56595">
        <w:t>ozní náklady na energie</w:t>
      </w:r>
    </w:p>
    <w:tbl>
      <w:tblPr>
        <w:tblW w:w="8359" w:type="dxa"/>
        <w:jc w:val="center"/>
        <w:tblBorders>
          <w:top w:val="single" w:sz="4" w:space="0" w:color="0065BD" w:themeColor="accent1"/>
          <w:left w:val="single" w:sz="4" w:space="0" w:color="0065BD" w:themeColor="accent1"/>
          <w:bottom w:val="single" w:sz="4" w:space="0" w:color="0065BD" w:themeColor="accent1"/>
          <w:right w:val="single" w:sz="4" w:space="0" w:color="0065BD" w:themeColor="accent1"/>
          <w:insideH w:val="single" w:sz="4" w:space="0" w:color="0065BD" w:themeColor="accent1"/>
          <w:insideV w:val="single" w:sz="4" w:space="0" w:color="0065BD" w:themeColor="accent1"/>
        </w:tblBorders>
        <w:tblLayout w:type="fixed"/>
        <w:tblCellMar>
          <w:left w:w="70" w:type="dxa"/>
          <w:right w:w="70" w:type="dxa"/>
        </w:tblCellMar>
        <w:tblLook w:val="04A0" w:firstRow="1" w:lastRow="0" w:firstColumn="1" w:lastColumn="0" w:noHBand="0" w:noVBand="1"/>
      </w:tblPr>
      <w:tblGrid>
        <w:gridCol w:w="2715"/>
        <w:gridCol w:w="1411"/>
        <w:gridCol w:w="1411"/>
        <w:gridCol w:w="1411"/>
        <w:gridCol w:w="1411"/>
      </w:tblGrid>
      <w:tr w:rsidR="00DB631C" w:rsidRPr="00DB631C" w14:paraId="73CB6FC8" w14:textId="77777777" w:rsidTr="009F4819">
        <w:trPr>
          <w:trHeight w:val="290"/>
          <w:jc w:val="center"/>
        </w:trPr>
        <w:tc>
          <w:tcPr>
            <w:tcW w:w="2715" w:type="dxa"/>
            <w:vMerge w:val="restart"/>
            <w:shd w:val="clear" w:color="auto" w:fill="auto"/>
            <w:noWrap/>
            <w:vAlign w:val="center"/>
            <w:hideMark/>
          </w:tcPr>
          <w:p w14:paraId="784304AD" w14:textId="77777777" w:rsidR="00DB631C" w:rsidRPr="009F4819" w:rsidRDefault="00DB631C" w:rsidP="009F4819">
            <w:pPr>
              <w:spacing w:after="0" w:line="240" w:lineRule="auto"/>
              <w:jc w:val="center"/>
              <w:rPr>
                <w:rFonts w:ascii="Calibri" w:eastAsia="Times New Roman" w:hAnsi="Calibri" w:cs="Calibri"/>
                <w:szCs w:val="22"/>
                <w:lang w:eastAsia="cs-CZ"/>
              </w:rPr>
            </w:pPr>
            <w:r w:rsidRPr="00DB631C">
              <w:rPr>
                <w:rFonts w:ascii="Calibri" w:eastAsia="Times New Roman" w:hAnsi="Calibri" w:cs="Calibri"/>
                <w:szCs w:val="22"/>
                <w:lang w:eastAsia="cs-CZ"/>
              </w:rPr>
              <w:t>Ukazatel</w:t>
            </w:r>
          </w:p>
          <w:p w14:paraId="5C0ED1FC" w14:textId="3CDD69F9" w:rsidR="00DB631C" w:rsidRPr="00DB631C" w:rsidRDefault="00DB631C" w:rsidP="009F4819">
            <w:pPr>
              <w:spacing w:after="0" w:line="240" w:lineRule="auto"/>
              <w:jc w:val="center"/>
              <w:rPr>
                <w:rFonts w:ascii="Calibri" w:eastAsia="Times New Roman" w:hAnsi="Calibri" w:cs="Calibri"/>
                <w:szCs w:val="22"/>
                <w:lang w:eastAsia="cs-CZ"/>
              </w:rPr>
            </w:pPr>
          </w:p>
        </w:tc>
        <w:tc>
          <w:tcPr>
            <w:tcW w:w="1411" w:type="dxa"/>
            <w:shd w:val="clear" w:color="auto" w:fill="auto"/>
            <w:noWrap/>
            <w:vAlign w:val="center"/>
            <w:hideMark/>
          </w:tcPr>
          <w:p w14:paraId="3F9A8A3D" w14:textId="77777777" w:rsidR="00DB631C" w:rsidRPr="00DB631C" w:rsidRDefault="00DB631C" w:rsidP="009F4819">
            <w:pPr>
              <w:spacing w:after="0" w:line="240" w:lineRule="auto"/>
              <w:jc w:val="center"/>
              <w:rPr>
                <w:rFonts w:ascii="Calibri" w:eastAsia="Times New Roman" w:hAnsi="Calibri" w:cs="Calibri"/>
                <w:szCs w:val="22"/>
                <w:lang w:eastAsia="cs-CZ"/>
              </w:rPr>
            </w:pPr>
            <w:r w:rsidRPr="00DB631C">
              <w:rPr>
                <w:rFonts w:ascii="Calibri" w:eastAsia="Times New Roman" w:hAnsi="Calibri" w:cs="Calibri"/>
                <w:szCs w:val="22"/>
                <w:lang w:eastAsia="cs-CZ"/>
              </w:rPr>
              <w:t>spotřebič</w:t>
            </w:r>
          </w:p>
        </w:tc>
        <w:tc>
          <w:tcPr>
            <w:tcW w:w="1411" w:type="dxa"/>
            <w:shd w:val="clear" w:color="auto" w:fill="auto"/>
            <w:noWrap/>
            <w:vAlign w:val="center"/>
            <w:hideMark/>
          </w:tcPr>
          <w:p w14:paraId="26B609E6" w14:textId="77777777" w:rsidR="00DB631C" w:rsidRPr="00DB631C" w:rsidRDefault="00DB631C" w:rsidP="009F4819">
            <w:pPr>
              <w:spacing w:after="0" w:line="240" w:lineRule="auto"/>
              <w:jc w:val="center"/>
              <w:rPr>
                <w:rFonts w:ascii="Calibri" w:eastAsia="Times New Roman" w:hAnsi="Calibri" w:cs="Calibri"/>
                <w:szCs w:val="22"/>
                <w:lang w:eastAsia="cs-CZ"/>
              </w:rPr>
            </w:pPr>
            <w:r w:rsidRPr="00DB631C">
              <w:rPr>
                <w:rFonts w:ascii="Calibri" w:eastAsia="Times New Roman" w:hAnsi="Calibri" w:cs="Calibri"/>
                <w:szCs w:val="22"/>
                <w:lang w:eastAsia="cs-CZ"/>
              </w:rPr>
              <w:t>Kotel ZP</w:t>
            </w:r>
          </w:p>
        </w:tc>
        <w:tc>
          <w:tcPr>
            <w:tcW w:w="1411" w:type="dxa"/>
            <w:shd w:val="clear" w:color="auto" w:fill="auto"/>
            <w:noWrap/>
            <w:vAlign w:val="center"/>
            <w:hideMark/>
          </w:tcPr>
          <w:p w14:paraId="30A677D3" w14:textId="77777777" w:rsidR="00DB631C" w:rsidRPr="00DB631C" w:rsidRDefault="00DB631C" w:rsidP="009F4819">
            <w:pPr>
              <w:spacing w:after="0" w:line="240" w:lineRule="auto"/>
              <w:jc w:val="center"/>
              <w:rPr>
                <w:rFonts w:ascii="Calibri" w:eastAsia="Times New Roman" w:hAnsi="Calibri" w:cs="Calibri"/>
                <w:szCs w:val="22"/>
                <w:lang w:eastAsia="cs-CZ"/>
              </w:rPr>
            </w:pPr>
            <w:r w:rsidRPr="00DB631C">
              <w:rPr>
                <w:rFonts w:ascii="Calibri" w:eastAsia="Times New Roman" w:hAnsi="Calibri" w:cs="Calibri"/>
                <w:szCs w:val="22"/>
                <w:lang w:eastAsia="cs-CZ"/>
              </w:rPr>
              <w:t>TČ vzduch-voda</w:t>
            </w:r>
          </w:p>
        </w:tc>
        <w:tc>
          <w:tcPr>
            <w:tcW w:w="1411" w:type="dxa"/>
            <w:shd w:val="clear" w:color="auto" w:fill="auto"/>
            <w:noWrap/>
            <w:vAlign w:val="center"/>
            <w:hideMark/>
          </w:tcPr>
          <w:p w14:paraId="7D4FA720" w14:textId="77777777" w:rsidR="00DB631C" w:rsidRPr="00DB631C" w:rsidRDefault="00DB631C" w:rsidP="009F4819">
            <w:pPr>
              <w:spacing w:after="0" w:line="240" w:lineRule="auto"/>
              <w:jc w:val="center"/>
              <w:rPr>
                <w:rFonts w:ascii="Calibri" w:eastAsia="Times New Roman" w:hAnsi="Calibri" w:cs="Calibri"/>
                <w:szCs w:val="22"/>
                <w:lang w:eastAsia="cs-CZ"/>
              </w:rPr>
            </w:pPr>
            <w:r w:rsidRPr="00DB631C">
              <w:rPr>
                <w:rFonts w:ascii="Calibri" w:eastAsia="Times New Roman" w:hAnsi="Calibri" w:cs="Calibri"/>
                <w:szCs w:val="22"/>
                <w:lang w:eastAsia="cs-CZ"/>
              </w:rPr>
              <w:t>Kotel na pelety</w:t>
            </w:r>
          </w:p>
        </w:tc>
      </w:tr>
      <w:tr w:rsidR="00DB631C" w:rsidRPr="00DB631C" w14:paraId="14CA6EB5" w14:textId="77777777" w:rsidTr="009F4819">
        <w:trPr>
          <w:trHeight w:val="290"/>
          <w:jc w:val="center"/>
        </w:trPr>
        <w:tc>
          <w:tcPr>
            <w:tcW w:w="2715" w:type="dxa"/>
            <w:vMerge/>
            <w:shd w:val="clear" w:color="auto" w:fill="auto"/>
            <w:noWrap/>
            <w:vAlign w:val="center"/>
            <w:hideMark/>
          </w:tcPr>
          <w:p w14:paraId="5E8C40EB" w14:textId="4CE3E293" w:rsidR="00DB631C" w:rsidRPr="00DB631C" w:rsidRDefault="00DB631C" w:rsidP="009F4819">
            <w:pPr>
              <w:spacing w:after="0" w:line="240" w:lineRule="auto"/>
              <w:jc w:val="center"/>
              <w:rPr>
                <w:rFonts w:ascii="Calibri" w:eastAsia="Times New Roman" w:hAnsi="Calibri" w:cs="Calibri"/>
                <w:szCs w:val="22"/>
                <w:lang w:eastAsia="cs-CZ"/>
              </w:rPr>
            </w:pPr>
          </w:p>
        </w:tc>
        <w:tc>
          <w:tcPr>
            <w:tcW w:w="1411" w:type="dxa"/>
            <w:shd w:val="clear" w:color="auto" w:fill="auto"/>
            <w:noWrap/>
            <w:vAlign w:val="center"/>
            <w:hideMark/>
          </w:tcPr>
          <w:p w14:paraId="45A35B8D" w14:textId="77777777" w:rsidR="00DB631C" w:rsidRPr="00DB631C" w:rsidRDefault="00DB631C" w:rsidP="009F4819">
            <w:pPr>
              <w:spacing w:after="0" w:line="240" w:lineRule="auto"/>
              <w:jc w:val="center"/>
              <w:rPr>
                <w:rFonts w:ascii="Calibri" w:eastAsia="Times New Roman" w:hAnsi="Calibri" w:cs="Calibri"/>
                <w:szCs w:val="22"/>
                <w:lang w:eastAsia="cs-CZ"/>
              </w:rPr>
            </w:pPr>
            <w:proofErr w:type="spellStart"/>
            <w:r w:rsidRPr="00DB631C">
              <w:rPr>
                <w:rFonts w:ascii="Calibri" w:eastAsia="Times New Roman" w:hAnsi="Calibri" w:cs="Calibri"/>
                <w:szCs w:val="22"/>
                <w:lang w:eastAsia="cs-CZ"/>
              </w:rPr>
              <w:t>energonositel</w:t>
            </w:r>
            <w:proofErr w:type="spellEnd"/>
          </w:p>
        </w:tc>
        <w:tc>
          <w:tcPr>
            <w:tcW w:w="1411" w:type="dxa"/>
            <w:shd w:val="clear" w:color="auto" w:fill="auto"/>
            <w:noWrap/>
            <w:vAlign w:val="center"/>
            <w:hideMark/>
          </w:tcPr>
          <w:p w14:paraId="26FC0472" w14:textId="77777777" w:rsidR="00DB631C" w:rsidRPr="00DB631C" w:rsidRDefault="00DB631C" w:rsidP="009F4819">
            <w:pPr>
              <w:spacing w:after="0" w:line="240" w:lineRule="auto"/>
              <w:jc w:val="center"/>
              <w:rPr>
                <w:rFonts w:ascii="Calibri" w:eastAsia="Times New Roman" w:hAnsi="Calibri" w:cs="Calibri"/>
                <w:szCs w:val="22"/>
                <w:lang w:eastAsia="cs-CZ"/>
              </w:rPr>
            </w:pPr>
            <w:r w:rsidRPr="00DB631C">
              <w:rPr>
                <w:rFonts w:ascii="Calibri" w:eastAsia="Times New Roman" w:hAnsi="Calibri" w:cs="Calibri"/>
                <w:szCs w:val="22"/>
                <w:lang w:eastAsia="cs-CZ"/>
              </w:rPr>
              <w:t>zemní plyn</w:t>
            </w:r>
          </w:p>
        </w:tc>
        <w:tc>
          <w:tcPr>
            <w:tcW w:w="1411" w:type="dxa"/>
            <w:shd w:val="clear" w:color="auto" w:fill="auto"/>
            <w:noWrap/>
            <w:vAlign w:val="center"/>
            <w:hideMark/>
          </w:tcPr>
          <w:p w14:paraId="2D43432F" w14:textId="77777777" w:rsidR="00DB631C" w:rsidRPr="00DB631C" w:rsidRDefault="00DB631C" w:rsidP="009F4819">
            <w:pPr>
              <w:spacing w:after="0" w:line="240" w:lineRule="auto"/>
              <w:jc w:val="center"/>
              <w:rPr>
                <w:rFonts w:ascii="Calibri" w:eastAsia="Times New Roman" w:hAnsi="Calibri" w:cs="Calibri"/>
                <w:szCs w:val="22"/>
                <w:lang w:eastAsia="cs-CZ"/>
              </w:rPr>
            </w:pPr>
            <w:r w:rsidRPr="00DB631C">
              <w:rPr>
                <w:rFonts w:ascii="Calibri" w:eastAsia="Times New Roman" w:hAnsi="Calibri" w:cs="Calibri"/>
                <w:szCs w:val="22"/>
                <w:lang w:eastAsia="cs-CZ"/>
              </w:rPr>
              <w:t>elektřina</w:t>
            </w:r>
          </w:p>
        </w:tc>
        <w:tc>
          <w:tcPr>
            <w:tcW w:w="1411" w:type="dxa"/>
            <w:shd w:val="clear" w:color="auto" w:fill="auto"/>
            <w:noWrap/>
            <w:vAlign w:val="center"/>
            <w:hideMark/>
          </w:tcPr>
          <w:p w14:paraId="08753DA4" w14:textId="77777777" w:rsidR="00DB631C" w:rsidRPr="00DB631C" w:rsidRDefault="00DB631C" w:rsidP="009F4819">
            <w:pPr>
              <w:spacing w:after="0" w:line="240" w:lineRule="auto"/>
              <w:jc w:val="center"/>
              <w:rPr>
                <w:rFonts w:ascii="Calibri" w:eastAsia="Times New Roman" w:hAnsi="Calibri" w:cs="Calibri"/>
                <w:szCs w:val="22"/>
                <w:lang w:eastAsia="cs-CZ"/>
              </w:rPr>
            </w:pPr>
            <w:r w:rsidRPr="00DB631C">
              <w:rPr>
                <w:rFonts w:ascii="Calibri" w:eastAsia="Times New Roman" w:hAnsi="Calibri" w:cs="Calibri"/>
                <w:szCs w:val="22"/>
                <w:lang w:eastAsia="cs-CZ"/>
              </w:rPr>
              <w:t>pelety</w:t>
            </w:r>
          </w:p>
        </w:tc>
      </w:tr>
      <w:tr w:rsidR="00DB631C" w:rsidRPr="00DB631C" w14:paraId="6673D6D5" w14:textId="77777777" w:rsidTr="009F4819">
        <w:trPr>
          <w:trHeight w:val="290"/>
          <w:jc w:val="center"/>
        </w:trPr>
        <w:tc>
          <w:tcPr>
            <w:tcW w:w="2715" w:type="dxa"/>
            <w:vMerge w:val="restart"/>
            <w:shd w:val="clear" w:color="auto" w:fill="auto"/>
            <w:noWrap/>
            <w:vAlign w:val="center"/>
            <w:hideMark/>
          </w:tcPr>
          <w:p w14:paraId="3505DD16" w14:textId="50730EC2" w:rsidR="00DB631C" w:rsidRPr="00DB631C" w:rsidRDefault="00DB631C" w:rsidP="009F4819">
            <w:pPr>
              <w:spacing w:after="0" w:line="240" w:lineRule="auto"/>
              <w:jc w:val="center"/>
              <w:rPr>
                <w:rFonts w:ascii="Calibri" w:eastAsia="Times New Roman" w:hAnsi="Calibri" w:cs="Calibri"/>
                <w:szCs w:val="22"/>
                <w:lang w:eastAsia="cs-CZ"/>
              </w:rPr>
            </w:pPr>
            <w:r w:rsidRPr="00DB631C">
              <w:rPr>
                <w:rFonts w:ascii="Calibri" w:eastAsia="Times New Roman" w:hAnsi="Calibri" w:cs="Calibri"/>
                <w:szCs w:val="22"/>
                <w:lang w:eastAsia="cs-CZ"/>
              </w:rPr>
              <w:t xml:space="preserve">Provozní náklady (tis. </w:t>
            </w:r>
            <w:r w:rsidR="00E90001">
              <w:rPr>
                <w:rFonts w:ascii="Calibri" w:eastAsia="Times New Roman" w:hAnsi="Calibri" w:cs="Calibri"/>
                <w:szCs w:val="22"/>
                <w:lang w:eastAsia="cs-CZ"/>
              </w:rPr>
              <w:t>kč</w:t>
            </w:r>
            <w:r w:rsidRPr="00DB631C">
              <w:rPr>
                <w:rFonts w:ascii="Calibri" w:eastAsia="Times New Roman" w:hAnsi="Calibri" w:cs="Calibri"/>
                <w:szCs w:val="22"/>
                <w:lang w:eastAsia="cs-CZ"/>
              </w:rPr>
              <w:t>/rok)</w:t>
            </w:r>
          </w:p>
        </w:tc>
        <w:tc>
          <w:tcPr>
            <w:tcW w:w="1411" w:type="dxa"/>
            <w:shd w:val="clear" w:color="auto" w:fill="auto"/>
            <w:noWrap/>
            <w:vAlign w:val="bottom"/>
            <w:hideMark/>
          </w:tcPr>
          <w:p w14:paraId="3CFF6BD6" w14:textId="77777777" w:rsidR="00DB631C" w:rsidRPr="00DB631C" w:rsidRDefault="00DB631C" w:rsidP="00DB631C">
            <w:pPr>
              <w:spacing w:after="0" w:line="240" w:lineRule="auto"/>
              <w:jc w:val="left"/>
              <w:rPr>
                <w:rFonts w:ascii="Calibri" w:eastAsia="Times New Roman" w:hAnsi="Calibri" w:cs="Calibri"/>
                <w:szCs w:val="22"/>
                <w:lang w:eastAsia="cs-CZ"/>
              </w:rPr>
            </w:pPr>
            <w:r w:rsidRPr="00DB631C">
              <w:rPr>
                <w:rFonts w:ascii="Calibri" w:eastAsia="Times New Roman" w:hAnsi="Calibri" w:cs="Calibri"/>
                <w:szCs w:val="22"/>
                <w:lang w:eastAsia="cs-CZ"/>
              </w:rPr>
              <w:t>VYT+TV</w:t>
            </w:r>
          </w:p>
        </w:tc>
        <w:tc>
          <w:tcPr>
            <w:tcW w:w="1411" w:type="dxa"/>
            <w:shd w:val="clear" w:color="auto" w:fill="auto"/>
            <w:noWrap/>
            <w:vAlign w:val="bottom"/>
            <w:hideMark/>
          </w:tcPr>
          <w:p w14:paraId="2DD8B83A" w14:textId="77777777" w:rsidR="00DB631C" w:rsidRPr="00DB631C" w:rsidRDefault="00DB631C" w:rsidP="00DB631C">
            <w:pPr>
              <w:spacing w:after="0" w:line="240" w:lineRule="auto"/>
              <w:jc w:val="right"/>
              <w:rPr>
                <w:rFonts w:ascii="Calibri" w:eastAsia="Times New Roman" w:hAnsi="Calibri" w:cs="Calibri"/>
                <w:szCs w:val="22"/>
                <w:lang w:eastAsia="cs-CZ"/>
              </w:rPr>
            </w:pPr>
            <w:r w:rsidRPr="00DB631C">
              <w:rPr>
                <w:rFonts w:ascii="Calibri" w:eastAsia="Times New Roman" w:hAnsi="Calibri" w:cs="Calibri"/>
                <w:szCs w:val="22"/>
                <w:lang w:eastAsia="cs-CZ"/>
              </w:rPr>
              <w:t>215</w:t>
            </w:r>
          </w:p>
        </w:tc>
        <w:tc>
          <w:tcPr>
            <w:tcW w:w="1411" w:type="dxa"/>
            <w:shd w:val="clear" w:color="auto" w:fill="auto"/>
            <w:noWrap/>
            <w:vAlign w:val="bottom"/>
            <w:hideMark/>
          </w:tcPr>
          <w:p w14:paraId="6E20477C" w14:textId="77777777" w:rsidR="00DB631C" w:rsidRPr="00DB631C" w:rsidRDefault="00DB631C" w:rsidP="00DB631C">
            <w:pPr>
              <w:spacing w:after="0" w:line="240" w:lineRule="auto"/>
              <w:jc w:val="right"/>
              <w:rPr>
                <w:rFonts w:ascii="Calibri" w:eastAsia="Times New Roman" w:hAnsi="Calibri" w:cs="Calibri"/>
                <w:szCs w:val="22"/>
                <w:lang w:eastAsia="cs-CZ"/>
              </w:rPr>
            </w:pPr>
            <w:r w:rsidRPr="00DB631C">
              <w:rPr>
                <w:rFonts w:ascii="Calibri" w:eastAsia="Times New Roman" w:hAnsi="Calibri" w:cs="Calibri"/>
                <w:szCs w:val="22"/>
                <w:lang w:eastAsia="cs-CZ"/>
              </w:rPr>
              <w:t>150</w:t>
            </w:r>
          </w:p>
        </w:tc>
        <w:tc>
          <w:tcPr>
            <w:tcW w:w="1411" w:type="dxa"/>
            <w:shd w:val="clear" w:color="auto" w:fill="auto"/>
            <w:noWrap/>
            <w:vAlign w:val="bottom"/>
            <w:hideMark/>
          </w:tcPr>
          <w:p w14:paraId="676345A6" w14:textId="77777777" w:rsidR="00DB631C" w:rsidRPr="00DB631C" w:rsidRDefault="00DB631C" w:rsidP="00DB631C">
            <w:pPr>
              <w:spacing w:after="0" w:line="240" w:lineRule="auto"/>
              <w:jc w:val="right"/>
              <w:rPr>
                <w:rFonts w:ascii="Calibri" w:eastAsia="Times New Roman" w:hAnsi="Calibri" w:cs="Calibri"/>
                <w:szCs w:val="22"/>
                <w:lang w:eastAsia="cs-CZ"/>
              </w:rPr>
            </w:pPr>
            <w:r w:rsidRPr="00DB631C">
              <w:rPr>
                <w:rFonts w:ascii="Calibri" w:eastAsia="Times New Roman" w:hAnsi="Calibri" w:cs="Calibri"/>
                <w:szCs w:val="22"/>
                <w:lang w:eastAsia="cs-CZ"/>
              </w:rPr>
              <w:t>237</w:t>
            </w:r>
          </w:p>
        </w:tc>
      </w:tr>
      <w:tr w:rsidR="00DB631C" w:rsidRPr="00DB631C" w14:paraId="4910E6D3" w14:textId="77777777" w:rsidTr="009F4819">
        <w:trPr>
          <w:trHeight w:val="290"/>
          <w:jc w:val="center"/>
        </w:trPr>
        <w:tc>
          <w:tcPr>
            <w:tcW w:w="2715" w:type="dxa"/>
            <w:vMerge/>
            <w:shd w:val="clear" w:color="auto" w:fill="auto"/>
            <w:vAlign w:val="center"/>
            <w:hideMark/>
          </w:tcPr>
          <w:p w14:paraId="050587F1" w14:textId="77777777" w:rsidR="00DB631C" w:rsidRPr="00DB631C" w:rsidRDefault="00DB631C" w:rsidP="00DB631C">
            <w:pPr>
              <w:spacing w:after="0" w:line="240" w:lineRule="auto"/>
              <w:jc w:val="left"/>
              <w:rPr>
                <w:rFonts w:ascii="Calibri" w:eastAsia="Times New Roman" w:hAnsi="Calibri" w:cs="Calibri"/>
                <w:b/>
                <w:bCs/>
                <w:szCs w:val="22"/>
                <w:lang w:eastAsia="cs-CZ"/>
              </w:rPr>
            </w:pPr>
          </w:p>
        </w:tc>
        <w:tc>
          <w:tcPr>
            <w:tcW w:w="1411" w:type="dxa"/>
            <w:shd w:val="clear" w:color="auto" w:fill="auto"/>
            <w:noWrap/>
            <w:vAlign w:val="bottom"/>
            <w:hideMark/>
          </w:tcPr>
          <w:p w14:paraId="403CE4DE" w14:textId="77777777" w:rsidR="00DB631C" w:rsidRPr="00DB631C" w:rsidRDefault="00DB631C" w:rsidP="00DB631C">
            <w:pPr>
              <w:spacing w:after="0" w:line="240" w:lineRule="auto"/>
              <w:jc w:val="left"/>
              <w:rPr>
                <w:rFonts w:ascii="Calibri" w:eastAsia="Times New Roman" w:hAnsi="Calibri" w:cs="Calibri"/>
                <w:szCs w:val="22"/>
                <w:lang w:eastAsia="cs-CZ"/>
              </w:rPr>
            </w:pPr>
            <w:r w:rsidRPr="00DB631C">
              <w:rPr>
                <w:rFonts w:ascii="Calibri" w:eastAsia="Times New Roman" w:hAnsi="Calibri" w:cs="Calibri"/>
                <w:szCs w:val="22"/>
                <w:lang w:eastAsia="cs-CZ"/>
              </w:rPr>
              <w:t>VZT</w:t>
            </w:r>
          </w:p>
        </w:tc>
        <w:tc>
          <w:tcPr>
            <w:tcW w:w="1411" w:type="dxa"/>
            <w:shd w:val="clear" w:color="auto" w:fill="auto"/>
            <w:noWrap/>
            <w:vAlign w:val="bottom"/>
            <w:hideMark/>
          </w:tcPr>
          <w:p w14:paraId="7B24FAF3" w14:textId="77777777" w:rsidR="00DB631C" w:rsidRPr="00DB631C" w:rsidRDefault="00DB631C" w:rsidP="00DB631C">
            <w:pPr>
              <w:spacing w:after="0" w:line="240" w:lineRule="auto"/>
              <w:jc w:val="right"/>
              <w:rPr>
                <w:rFonts w:ascii="Calibri" w:eastAsia="Times New Roman" w:hAnsi="Calibri" w:cs="Calibri"/>
                <w:szCs w:val="22"/>
                <w:lang w:eastAsia="cs-CZ"/>
              </w:rPr>
            </w:pPr>
            <w:r w:rsidRPr="00DB631C">
              <w:rPr>
                <w:rFonts w:ascii="Calibri" w:eastAsia="Times New Roman" w:hAnsi="Calibri" w:cs="Calibri"/>
                <w:szCs w:val="22"/>
                <w:lang w:eastAsia="cs-CZ"/>
              </w:rPr>
              <w:t>48</w:t>
            </w:r>
          </w:p>
        </w:tc>
        <w:tc>
          <w:tcPr>
            <w:tcW w:w="1411" w:type="dxa"/>
            <w:shd w:val="clear" w:color="auto" w:fill="auto"/>
            <w:noWrap/>
            <w:vAlign w:val="bottom"/>
            <w:hideMark/>
          </w:tcPr>
          <w:p w14:paraId="54BC4878" w14:textId="77777777" w:rsidR="00DB631C" w:rsidRPr="00DB631C" w:rsidRDefault="00DB631C" w:rsidP="00DB631C">
            <w:pPr>
              <w:spacing w:after="0" w:line="240" w:lineRule="auto"/>
              <w:jc w:val="right"/>
              <w:rPr>
                <w:rFonts w:ascii="Calibri" w:eastAsia="Times New Roman" w:hAnsi="Calibri" w:cs="Calibri"/>
                <w:szCs w:val="22"/>
                <w:lang w:eastAsia="cs-CZ"/>
              </w:rPr>
            </w:pPr>
            <w:r w:rsidRPr="00DB631C">
              <w:rPr>
                <w:rFonts w:ascii="Calibri" w:eastAsia="Times New Roman" w:hAnsi="Calibri" w:cs="Calibri"/>
                <w:szCs w:val="22"/>
                <w:lang w:eastAsia="cs-CZ"/>
              </w:rPr>
              <w:t>48</w:t>
            </w:r>
          </w:p>
        </w:tc>
        <w:tc>
          <w:tcPr>
            <w:tcW w:w="1411" w:type="dxa"/>
            <w:shd w:val="clear" w:color="auto" w:fill="auto"/>
            <w:noWrap/>
            <w:vAlign w:val="bottom"/>
            <w:hideMark/>
          </w:tcPr>
          <w:p w14:paraId="5634F7BD" w14:textId="77777777" w:rsidR="00DB631C" w:rsidRPr="00DB631C" w:rsidRDefault="00DB631C" w:rsidP="00DB631C">
            <w:pPr>
              <w:spacing w:after="0" w:line="240" w:lineRule="auto"/>
              <w:jc w:val="right"/>
              <w:rPr>
                <w:rFonts w:ascii="Calibri" w:eastAsia="Times New Roman" w:hAnsi="Calibri" w:cs="Calibri"/>
                <w:szCs w:val="22"/>
                <w:lang w:eastAsia="cs-CZ"/>
              </w:rPr>
            </w:pPr>
            <w:r w:rsidRPr="00DB631C">
              <w:rPr>
                <w:rFonts w:ascii="Calibri" w:eastAsia="Times New Roman" w:hAnsi="Calibri" w:cs="Calibri"/>
                <w:szCs w:val="22"/>
                <w:lang w:eastAsia="cs-CZ"/>
              </w:rPr>
              <w:t>48</w:t>
            </w:r>
          </w:p>
        </w:tc>
      </w:tr>
      <w:tr w:rsidR="00DB631C" w:rsidRPr="00DB631C" w14:paraId="7C56E25A" w14:textId="77777777" w:rsidTr="009F4819">
        <w:trPr>
          <w:trHeight w:val="290"/>
          <w:jc w:val="center"/>
        </w:trPr>
        <w:tc>
          <w:tcPr>
            <w:tcW w:w="2715" w:type="dxa"/>
            <w:vMerge/>
            <w:shd w:val="clear" w:color="auto" w:fill="auto"/>
            <w:vAlign w:val="center"/>
            <w:hideMark/>
          </w:tcPr>
          <w:p w14:paraId="28740C56" w14:textId="77777777" w:rsidR="00DB631C" w:rsidRPr="00DB631C" w:rsidRDefault="00DB631C" w:rsidP="00DB631C">
            <w:pPr>
              <w:spacing w:after="0" w:line="240" w:lineRule="auto"/>
              <w:jc w:val="left"/>
              <w:rPr>
                <w:rFonts w:ascii="Calibri" w:eastAsia="Times New Roman" w:hAnsi="Calibri" w:cs="Calibri"/>
                <w:b/>
                <w:bCs/>
                <w:szCs w:val="22"/>
                <w:lang w:eastAsia="cs-CZ"/>
              </w:rPr>
            </w:pPr>
          </w:p>
        </w:tc>
        <w:tc>
          <w:tcPr>
            <w:tcW w:w="1411" w:type="dxa"/>
            <w:shd w:val="clear" w:color="auto" w:fill="auto"/>
            <w:noWrap/>
            <w:vAlign w:val="bottom"/>
            <w:hideMark/>
          </w:tcPr>
          <w:p w14:paraId="070A175D" w14:textId="77777777" w:rsidR="00DB631C" w:rsidRPr="00DB631C" w:rsidRDefault="00DB631C" w:rsidP="00DB631C">
            <w:pPr>
              <w:spacing w:after="0" w:line="240" w:lineRule="auto"/>
              <w:jc w:val="left"/>
              <w:rPr>
                <w:rFonts w:ascii="Calibri" w:eastAsia="Times New Roman" w:hAnsi="Calibri" w:cs="Calibri"/>
                <w:szCs w:val="22"/>
                <w:lang w:eastAsia="cs-CZ"/>
              </w:rPr>
            </w:pPr>
            <w:r w:rsidRPr="00DB631C">
              <w:rPr>
                <w:rFonts w:ascii="Calibri" w:eastAsia="Times New Roman" w:hAnsi="Calibri" w:cs="Calibri"/>
                <w:szCs w:val="22"/>
                <w:lang w:eastAsia="cs-CZ"/>
              </w:rPr>
              <w:t>OSV</w:t>
            </w:r>
          </w:p>
        </w:tc>
        <w:tc>
          <w:tcPr>
            <w:tcW w:w="1411" w:type="dxa"/>
            <w:shd w:val="clear" w:color="auto" w:fill="auto"/>
            <w:noWrap/>
            <w:vAlign w:val="bottom"/>
            <w:hideMark/>
          </w:tcPr>
          <w:p w14:paraId="292EEF47" w14:textId="77777777" w:rsidR="00DB631C" w:rsidRPr="00DB631C" w:rsidRDefault="00DB631C" w:rsidP="00DB631C">
            <w:pPr>
              <w:spacing w:after="0" w:line="240" w:lineRule="auto"/>
              <w:jc w:val="right"/>
              <w:rPr>
                <w:rFonts w:ascii="Calibri" w:eastAsia="Times New Roman" w:hAnsi="Calibri" w:cs="Calibri"/>
                <w:szCs w:val="22"/>
                <w:lang w:eastAsia="cs-CZ"/>
              </w:rPr>
            </w:pPr>
            <w:r w:rsidRPr="00DB631C">
              <w:rPr>
                <w:rFonts w:ascii="Calibri" w:eastAsia="Times New Roman" w:hAnsi="Calibri" w:cs="Calibri"/>
                <w:szCs w:val="22"/>
                <w:lang w:eastAsia="cs-CZ"/>
              </w:rPr>
              <w:t>53</w:t>
            </w:r>
          </w:p>
        </w:tc>
        <w:tc>
          <w:tcPr>
            <w:tcW w:w="1411" w:type="dxa"/>
            <w:shd w:val="clear" w:color="auto" w:fill="auto"/>
            <w:noWrap/>
            <w:vAlign w:val="bottom"/>
            <w:hideMark/>
          </w:tcPr>
          <w:p w14:paraId="089E3BE1" w14:textId="77777777" w:rsidR="00DB631C" w:rsidRPr="00DB631C" w:rsidRDefault="00DB631C" w:rsidP="00DB631C">
            <w:pPr>
              <w:spacing w:after="0" w:line="240" w:lineRule="auto"/>
              <w:jc w:val="right"/>
              <w:rPr>
                <w:rFonts w:ascii="Calibri" w:eastAsia="Times New Roman" w:hAnsi="Calibri" w:cs="Calibri"/>
                <w:szCs w:val="22"/>
                <w:lang w:eastAsia="cs-CZ"/>
              </w:rPr>
            </w:pPr>
            <w:r w:rsidRPr="00DB631C">
              <w:rPr>
                <w:rFonts w:ascii="Calibri" w:eastAsia="Times New Roman" w:hAnsi="Calibri" w:cs="Calibri"/>
                <w:szCs w:val="22"/>
                <w:lang w:eastAsia="cs-CZ"/>
              </w:rPr>
              <w:t>53</w:t>
            </w:r>
          </w:p>
        </w:tc>
        <w:tc>
          <w:tcPr>
            <w:tcW w:w="1411" w:type="dxa"/>
            <w:shd w:val="clear" w:color="auto" w:fill="auto"/>
            <w:noWrap/>
            <w:vAlign w:val="bottom"/>
            <w:hideMark/>
          </w:tcPr>
          <w:p w14:paraId="396BEC59" w14:textId="77777777" w:rsidR="00DB631C" w:rsidRPr="00DB631C" w:rsidRDefault="00DB631C" w:rsidP="00DB631C">
            <w:pPr>
              <w:spacing w:after="0" w:line="240" w:lineRule="auto"/>
              <w:jc w:val="right"/>
              <w:rPr>
                <w:rFonts w:ascii="Calibri" w:eastAsia="Times New Roman" w:hAnsi="Calibri" w:cs="Calibri"/>
                <w:szCs w:val="22"/>
                <w:lang w:eastAsia="cs-CZ"/>
              </w:rPr>
            </w:pPr>
            <w:r w:rsidRPr="00DB631C">
              <w:rPr>
                <w:rFonts w:ascii="Calibri" w:eastAsia="Times New Roman" w:hAnsi="Calibri" w:cs="Calibri"/>
                <w:szCs w:val="22"/>
                <w:lang w:eastAsia="cs-CZ"/>
              </w:rPr>
              <w:t>53</w:t>
            </w:r>
          </w:p>
        </w:tc>
      </w:tr>
      <w:tr w:rsidR="009F4819" w:rsidRPr="00DB631C" w14:paraId="3E125BAE" w14:textId="77777777" w:rsidTr="009F4819">
        <w:trPr>
          <w:trHeight w:val="290"/>
          <w:jc w:val="center"/>
        </w:trPr>
        <w:tc>
          <w:tcPr>
            <w:tcW w:w="2715" w:type="dxa"/>
            <w:vMerge/>
            <w:shd w:val="clear" w:color="auto" w:fill="auto"/>
            <w:vAlign w:val="center"/>
            <w:hideMark/>
          </w:tcPr>
          <w:p w14:paraId="2C369699" w14:textId="77777777" w:rsidR="00DB631C" w:rsidRPr="00DB631C" w:rsidRDefault="00DB631C" w:rsidP="00DB631C">
            <w:pPr>
              <w:spacing w:after="0" w:line="240" w:lineRule="auto"/>
              <w:jc w:val="left"/>
              <w:rPr>
                <w:rFonts w:ascii="Calibri" w:eastAsia="Times New Roman" w:hAnsi="Calibri" w:cs="Calibri"/>
                <w:b/>
                <w:bCs/>
                <w:szCs w:val="22"/>
                <w:lang w:eastAsia="cs-CZ"/>
              </w:rPr>
            </w:pPr>
          </w:p>
        </w:tc>
        <w:tc>
          <w:tcPr>
            <w:tcW w:w="1411" w:type="dxa"/>
            <w:shd w:val="clear" w:color="auto" w:fill="auto"/>
            <w:noWrap/>
            <w:vAlign w:val="bottom"/>
            <w:hideMark/>
          </w:tcPr>
          <w:p w14:paraId="453C47D2" w14:textId="77777777" w:rsidR="00DB631C" w:rsidRPr="00DB631C" w:rsidRDefault="00DB631C" w:rsidP="00DB631C">
            <w:pPr>
              <w:spacing w:after="0" w:line="240" w:lineRule="auto"/>
              <w:jc w:val="left"/>
              <w:rPr>
                <w:rFonts w:ascii="Calibri" w:eastAsia="Times New Roman" w:hAnsi="Calibri" w:cs="Calibri"/>
                <w:b/>
                <w:bCs/>
                <w:szCs w:val="22"/>
                <w:lang w:eastAsia="cs-CZ"/>
              </w:rPr>
            </w:pPr>
            <w:r w:rsidRPr="00DB631C">
              <w:rPr>
                <w:rFonts w:ascii="Calibri" w:eastAsia="Times New Roman" w:hAnsi="Calibri" w:cs="Calibri"/>
                <w:b/>
                <w:bCs/>
                <w:szCs w:val="22"/>
                <w:lang w:eastAsia="cs-CZ"/>
              </w:rPr>
              <w:t>celkem</w:t>
            </w:r>
          </w:p>
        </w:tc>
        <w:tc>
          <w:tcPr>
            <w:tcW w:w="1411" w:type="dxa"/>
            <w:shd w:val="clear" w:color="auto" w:fill="auto"/>
            <w:noWrap/>
            <w:vAlign w:val="bottom"/>
            <w:hideMark/>
          </w:tcPr>
          <w:p w14:paraId="349C0DC5" w14:textId="77777777" w:rsidR="00DB631C" w:rsidRPr="00DB631C" w:rsidRDefault="00DB631C" w:rsidP="00DB631C">
            <w:pPr>
              <w:spacing w:after="0" w:line="240" w:lineRule="auto"/>
              <w:jc w:val="right"/>
              <w:rPr>
                <w:rFonts w:ascii="Calibri" w:eastAsia="Times New Roman" w:hAnsi="Calibri" w:cs="Calibri"/>
                <w:b/>
                <w:bCs/>
                <w:szCs w:val="22"/>
                <w:lang w:eastAsia="cs-CZ"/>
              </w:rPr>
            </w:pPr>
            <w:r w:rsidRPr="00DB631C">
              <w:rPr>
                <w:rFonts w:ascii="Calibri" w:eastAsia="Times New Roman" w:hAnsi="Calibri" w:cs="Calibri"/>
                <w:b/>
                <w:bCs/>
                <w:szCs w:val="22"/>
                <w:lang w:eastAsia="cs-CZ"/>
              </w:rPr>
              <w:t>315</w:t>
            </w:r>
          </w:p>
        </w:tc>
        <w:tc>
          <w:tcPr>
            <w:tcW w:w="1411" w:type="dxa"/>
            <w:shd w:val="clear" w:color="auto" w:fill="auto"/>
            <w:noWrap/>
            <w:vAlign w:val="bottom"/>
            <w:hideMark/>
          </w:tcPr>
          <w:p w14:paraId="61C9072C" w14:textId="77777777" w:rsidR="00DB631C" w:rsidRPr="00DB631C" w:rsidRDefault="00DB631C" w:rsidP="00DB631C">
            <w:pPr>
              <w:spacing w:after="0" w:line="240" w:lineRule="auto"/>
              <w:jc w:val="right"/>
              <w:rPr>
                <w:rFonts w:ascii="Calibri" w:eastAsia="Times New Roman" w:hAnsi="Calibri" w:cs="Calibri"/>
                <w:b/>
                <w:bCs/>
                <w:szCs w:val="22"/>
                <w:lang w:eastAsia="cs-CZ"/>
              </w:rPr>
            </w:pPr>
            <w:r w:rsidRPr="00DB631C">
              <w:rPr>
                <w:rFonts w:ascii="Calibri" w:eastAsia="Times New Roman" w:hAnsi="Calibri" w:cs="Calibri"/>
                <w:b/>
                <w:bCs/>
                <w:szCs w:val="22"/>
                <w:lang w:eastAsia="cs-CZ"/>
              </w:rPr>
              <w:t>251</w:t>
            </w:r>
          </w:p>
        </w:tc>
        <w:tc>
          <w:tcPr>
            <w:tcW w:w="1411" w:type="dxa"/>
            <w:shd w:val="clear" w:color="auto" w:fill="auto"/>
            <w:noWrap/>
            <w:vAlign w:val="bottom"/>
            <w:hideMark/>
          </w:tcPr>
          <w:p w14:paraId="7824FD32" w14:textId="77777777" w:rsidR="00DB631C" w:rsidRPr="00DB631C" w:rsidRDefault="00DB631C" w:rsidP="00DB631C">
            <w:pPr>
              <w:spacing w:after="0" w:line="240" w:lineRule="auto"/>
              <w:jc w:val="right"/>
              <w:rPr>
                <w:rFonts w:ascii="Calibri" w:eastAsia="Times New Roman" w:hAnsi="Calibri" w:cs="Calibri"/>
                <w:b/>
                <w:bCs/>
                <w:szCs w:val="22"/>
                <w:lang w:eastAsia="cs-CZ"/>
              </w:rPr>
            </w:pPr>
            <w:r w:rsidRPr="00DB631C">
              <w:rPr>
                <w:rFonts w:ascii="Calibri" w:eastAsia="Times New Roman" w:hAnsi="Calibri" w:cs="Calibri"/>
                <w:b/>
                <w:bCs/>
                <w:szCs w:val="22"/>
                <w:lang w:eastAsia="cs-CZ"/>
              </w:rPr>
              <w:t>337</w:t>
            </w:r>
          </w:p>
        </w:tc>
      </w:tr>
    </w:tbl>
    <w:p w14:paraId="153581E2" w14:textId="6E0D1215" w:rsidR="00B21408" w:rsidRDefault="00E56595" w:rsidP="0056459C">
      <w:pPr>
        <w:jc w:val="center"/>
        <w:rPr>
          <w:sz w:val="18"/>
          <w:szCs w:val="18"/>
        </w:rPr>
      </w:pPr>
      <w:r w:rsidRPr="00E56595">
        <w:rPr>
          <w:sz w:val="18"/>
          <w:szCs w:val="18"/>
        </w:rPr>
        <w:t>Zdroj:</w:t>
      </w:r>
      <w:r>
        <w:rPr>
          <w:sz w:val="18"/>
          <w:szCs w:val="18"/>
        </w:rPr>
        <w:t xml:space="preserve"> Novotný J., </w:t>
      </w:r>
      <w:r w:rsidR="00BC15A8" w:rsidRPr="00BC15A8">
        <w:rPr>
          <w:sz w:val="18"/>
          <w:szCs w:val="18"/>
        </w:rPr>
        <w:t>Energetická studie pro volbu zdroje tepla pro kulturní dům</w:t>
      </w:r>
      <w:r w:rsidR="00C26168">
        <w:rPr>
          <w:sz w:val="18"/>
          <w:szCs w:val="18"/>
        </w:rPr>
        <w:t xml:space="preserve"> Strmilov, </w:t>
      </w:r>
      <w:r w:rsidR="0056459C">
        <w:rPr>
          <w:sz w:val="18"/>
          <w:szCs w:val="18"/>
        </w:rPr>
        <w:t>2021</w:t>
      </w:r>
    </w:p>
    <w:p w14:paraId="22DDDD5B" w14:textId="3588A0F5" w:rsidR="00D6563B" w:rsidRDefault="00A73A41" w:rsidP="001000DA">
      <w:pPr>
        <w:rPr>
          <w:szCs w:val="22"/>
        </w:rPr>
      </w:pPr>
      <w:r>
        <w:rPr>
          <w:szCs w:val="22"/>
        </w:rPr>
        <w:t xml:space="preserve">Při výše uvedených nákladech, jež je nutno ještě navýšit o další provozní položky, které by zůstaly na straně města (údržba, </w:t>
      </w:r>
      <w:r w:rsidR="00FD3EFA">
        <w:rPr>
          <w:szCs w:val="22"/>
        </w:rPr>
        <w:t xml:space="preserve">úklid, ostraha a další), zvažované způsoby využití </w:t>
      </w:r>
      <w:r w:rsidR="00D964F1">
        <w:rPr>
          <w:szCs w:val="22"/>
        </w:rPr>
        <w:t>se charakterizují různým stupněm rentability pro správce (pronajímatele) kulturního domu.</w:t>
      </w:r>
      <w:r w:rsidR="004D6A47">
        <w:rPr>
          <w:szCs w:val="22"/>
        </w:rPr>
        <w:t xml:space="preserve"> Pro každou variantu </w:t>
      </w:r>
      <w:r w:rsidR="007A6460">
        <w:rPr>
          <w:szCs w:val="22"/>
        </w:rPr>
        <w:t xml:space="preserve">platí předpoklad vytížení společenského sálu na 12 velkých a 12 malých akcí ročně, což by mělo generovat </w:t>
      </w:r>
      <w:r w:rsidR="009E2A68">
        <w:rPr>
          <w:szCs w:val="22"/>
        </w:rPr>
        <w:t xml:space="preserve">příjem </w:t>
      </w:r>
      <w:r w:rsidR="009E2A68" w:rsidRPr="009E2A68">
        <w:rPr>
          <w:b/>
          <w:bCs/>
          <w:szCs w:val="22"/>
        </w:rPr>
        <w:t>210 tis.</w:t>
      </w:r>
      <w:r w:rsidR="00E90001">
        <w:rPr>
          <w:b/>
          <w:bCs/>
          <w:szCs w:val="22"/>
        </w:rPr>
        <w:t xml:space="preserve"> Kč </w:t>
      </w:r>
      <w:r w:rsidR="009E2A68">
        <w:rPr>
          <w:szCs w:val="22"/>
        </w:rPr>
        <w:t>ročně.</w:t>
      </w:r>
    </w:p>
    <w:p w14:paraId="625E007A" w14:textId="3481E47E" w:rsidR="00ED2AC3" w:rsidRDefault="00ED2AC3" w:rsidP="001000DA">
      <w:pPr>
        <w:rPr>
          <w:szCs w:val="22"/>
        </w:rPr>
      </w:pPr>
      <w:r>
        <w:rPr>
          <w:szCs w:val="22"/>
        </w:rPr>
        <w:t>Vytížení celé zbylé dostupné plochy (tj. 350 m</w:t>
      </w:r>
      <w:r w:rsidRPr="005912E6">
        <w:rPr>
          <w:szCs w:val="22"/>
          <w:vertAlign w:val="superscript"/>
        </w:rPr>
        <w:t>2</w:t>
      </w:r>
      <w:r>
        <w:rPr>
          <w:szCs w:val="22"/>
        </w:rPr>
        <w:t xml:space="preserve">) pro kanceláře slibuje v rámci zvažovaných variant nejlepší ekonomický výsledek, tj. </w:t>
      </w:r>
      <w:r w:rsidR="009E277E" w:rsidRPr="00C14D73">
        <w:rPr>
          <w:b/>
          <w:bCs/>
          <w:szCs w:val="22"/>
        </w:rPr>
        <w:t xml:space="preserve">před odečtením dalších provozních nákladů </w:t>
      </w:r>
      <w:r w:rsidRPr="00C14D73">
        <w:rPr>
          <w:b/>
          <w:bCs/>
          <w:szCs w:val="22"/>
        </w:rPr>
        <w:t>zisk</w:t>
      </w:r>
      <w:r w:rsidR="009E277E" w:rsidRPr="00C14D73">
        <w:rPr>
          <w:b/>
          <w:bCs/>
          <w:szCs w:val="22"/>
        </w:rPr>
        <w:t>ovost na úrovni</w:t>
      </w:r>
      <w:r>
        <w:rPr>
          <w:szCs w:val="22"/>
        </w:rPr>
        <w:t xml:space="preserve"> </w:t>
      </w:r>
      <w:r w:rsidRPr="00EE7053">
        <w:rPr>
          <w:b/>
          <w:bCs/>
          <w:szCs w:val="22"/>
        </w:rPr>
        <w:t>503-5</w:t>
      </w:r>
      <w:r w:rsidR="00C11E49">
        <w:rPr>
          <w:b/>
          <w:bCs/>
          <w:szCs w:val="22"/>
        </w:rPr>
        <w:t>8</w:t>
      </w:r>
      <w:r w:rsidRPr="00EE7053">
        <w:rPr>
          <w:b/>
          <w:bCs/>
          <w:szCs w:val="22"/>
        </w:rPr>
        <w:t>9 tis.</w:t>
      </w:r>
      <w:r w:rsidR="00E90001">
        <w:rPr>
          <w:b/>
          <w:bCs/>
          <w:szCs w:val="22"/>
        </w:rPr>
        <w:t xml:space="preserve"> Kč </w:t>
      </w:r>
      <w:r w:rsidRPr="00EE7053">
        <w:rPr>
          <w:b/>
          <w:bCs/>
          <w:szCs w:val="22"/>
        </w:rPr>
        <w:t>ročně</w:t>
      </w:r>
      <w:r>
        <w:rPr>
          <w:szCs w:val="22"/>
        </w:rPr>
        <w:t xml:space="preserve"> v závislosti na zvoleném energetickém řešení</w:t>
      </w:r>
      <w:r w:rsidR="00EC2048">
        <w:rPr>
          <w:szCs w:val="22"/>
        </w:rPr>
        <w:t xml:space="preserve">, zatímco v případě </w:t>
      </w:r>
      <w:r w:rsidR="00AA3CBC">
        <w:rPr>
          <w:szCs w:val="22"/>
        </w:rPr>
        <w:t xml:space="preserve">zřízení na celé dostupné ploše ubytovacího zařízení lze počítat se ziskovostí </w:t>
      </w:r>
      <w:r w:rsidR="001000DA" w:rsidRPr="001000DA">
        <w:rPr>
          <w:b/>
          <w:bCs/>
          <w:szCs w:val="22"/>
        </w:rPr>
        <w:t>146-232 tis.</w:t>
      </w:r>
      <w:r w:rsidR="00E90001">
        <w:rPr>
          <w:b/>
          <w:bCs/>
          <w:szCs w:val="22"/>
        </w:rPr>
        <w:t xml:space="preserve"> Kč </w:t>
      </w:r>
      <w:r w:rsidR="001000DA" w:rsidRPr="001000DA">
        <w:rPr>
          <w:b/>
          <w:bCs/>
          <w:szCs w:val="22"/>
        </w:rPr>
        <w:t>ročně</w:t>
      </w:r>
      <w:r w:rsidR="001000DA">
        <w:rPr>
          <w:szCs w:val="22"/>
        </w:rPr>
        <w:t>.</w:t>
      </w:r>
      <w:r>
        <w:rPr>
          <w:szCs w:val="22"/>
        </w:rPr>
        <w:t xml:space="preserve"> </w:t>
      </w:r>
      <w:r w:rsidR="009E277E">
        <w:rPr>
          <w:szCs w:val="22"/>
        </w:rPr>
        <w:t>N</w:t>
      </w:r>
      <w:r>
        <w:rPr>
          <w:szCs w:val="22"/>
        </w:rPr>
        <w:t>icméně předpoklad, že se plně obsadí 20 plnohodnotných pracovišť</w:t>
      </w:r>
      <w:r w:rsidR="00397F3D">
        <w:rPr>
          <w:rStyle w:val="FootnoteReference"/>
          <w:szCs w:val="22"/>
        </w:rPr>
        <w:footnoteReference w:id="2"/>
      </w:r>
      <w:r>
        <w:rPr>
          <w:szCs w:val="22"/>
        </w:rPr>
        <w:t>, může být příliš optimistický. Před přijetím rozhodnutí o realizac</w:t>
      </w:r>
      <w:r w:rsidR="00B96113">
        <w:rPr>
          <w:szCs w:val="22"/>
        </w:rPr>
        <w:t>i</w:t>
      </w:r>
      <w:r>
        <w:rPr>
          <w:szCs w:val="22"/>
        </w:rPr>
        <w:t xml:space="preserve"> některé ze zvažovaných variant je nutno provést detailní šetření místní poptávky po daných službách a simulaci dalších nákladů souvisejících s provozem daného typu zařízení</w:t>
      </w:r>
      <w:r w:rsidR="00543296">
        <w:rPr>
          <w:szCs w:val="22"/>
        </w:rPr>
        <w:t>, viz</w:t>
      </w:r>
      <w:r>
        <w:rPr>
          <w:szCs w:val="22"/>
        </w:rPr>
        <w:t xml:space="preserve"> </w:t>
      </w:r>
      <w:r w:rsidRPr="00606569">
        <w:rPr>
          <w:b/>
          <w:bCs/>
          <w:szCs w:val="22"/>
        </w:rPr>
        <w:t>Závěry a doporučení</w:t>
      </w:r>
      <w:r>
        <w:rPr>
          <w:szCs w:val="22"/>
        </w:rPr>
        <w:t>.</w:t>
      </w:r>
    </w:p>
    <w:p w14:paraId="00B4376D" w14:textId="6367921D" w:rsidR="00B501C4" w:rsidRDefault="00397F3D" w:rsidP="001000DA">
      <w:pPr>
        <w:rPr>
          <w:szCs w:val="22"/>
        </w:rPr>
      </w:pPr>
      <w:r>
        <w:rPr>
          <w:szCs w:val="22"/>
        </w:rPr>
        <w:t xml:space="preserve">Sice méně rentabilní, ale realističtější scénář </w:t>
      </w:r>
      <w:r w:rsidR="00B501C4">
        <w:rPr>
          <w:szCs w:val="22"/>
        </w:rPr>
        <w:t>předpokl</w:t>
      </w:r>
      <w:r>
        <w:rPr>
          <w:szCs w:val="22"/>
        </w:rPr>
        <w:t>ádá</w:t>
      </w:r>
      <w:r w:rsidR="00B501C4">
        <w:rPr>
          <w:szCs w:val="22"/>
        </w:rPr>
        <w:t>, že se plocha 3</w:t>
      </w:r>
      <w:r w:rsidR="00C11E49">
        <w:rPr>
          <w:szCs w:val="22"/>
        </w:rPr>
        <w:t>5</w:t>
      </w:r>
      <w:r w:rsidR="00B501C4">
        <w:rPr>
          <w:szCs w:val="22"/>
        </w:rPr>
        <w:t>0 m</w:t>
      </w:r>
      <w:r w:rsidR="00B501C4" w:rsidRPr="00543296">
        <w:rPr>
          <w:szCs w:val="22"/>
          <w:vertAlign w:val="superscript"/>
        </w:rPr>
        <w:t>2</w:t>
      </w:r>
      <w:r w:rsidR="00B501C4">
        <w:rPr>
          <w:szCs w:val="22"/>
        </w:rPr>
        <w:t xml:space="preserve"> v</w:t>
      </w:r>
      <w:r w:rsidR="00543296">
        <w:rPr>
          <w:szCs w:val="22"/>
        </w:rPr>
        <w:t> </w:t>
      </w:r>
      <w:r w:rsidR="00B501C4">
        <w:rPr>
          <w:szCs w:val="22"/>
        </w:rPr>
        <w:t>2</w:t>
      </w:r>
      <w:r w:rsidR="00543296">
        <w:rPr>
          <w:szCs w:val="22"/>
        </w:rPr>
        <w:t>.</w:t>
      </w:r>
      <w:r w:rsidR="00B501C4">
        <w:rPr>
          <w:szCs w:val="22"/>
        </w:rPr>
        <w:t>-3</w:t>
      </w:r>
      <w:r w:rsidR="00543296">
        <w:rPr>
          <w:szCs w:val="22"/>
        </w:rPr>
        <w:t>.</w:t>
      </w:r>
      <w:r w:rsidR="00B501C4">
        <w:rPr>
          <w:szCs w:val="22"/>
        </w:rPr>
        <w:t xml:space="preserve"> nadzemním podlaží rozdělí </w:t>
      </w:r>
      <w:r w:rsidR="001A724B">
        <w:rPr>
          <w:szCs w:val="22"/>
        </w:rPr>
        <w:t xml:space="preserve">mezi </w:t>
      </w:r>
      <w:r w:rsidR="00980288">
        <w:rPr>
          <w:szCs w:val="22"/>
        </w:rPr>
        <w:t>kancelářské prostory (175 m</w:t>
      </w:r>
      <w:r w:rsidR="00906FD3" w:rsidRPr="00543296">
        <w:rPr>
          <w:szCs w:val="22"/>
          <w:vertAlign w:val="superscript"/>
        </w:rPr>
        <w:t>2</w:t>
      </w:r>
      <w:r w:rsidR="00980288">
        <w:rPr>
          <w:szCs w:val="22"/>
        </w:rPr>
        <w:t xml:space="preserve">, tj. 10 pracovišť s prostorem pro odkládání a jednání) a </w:t>
      </w:r>
      <w:r w:rsidR="001A724B">
        <w:rPr>
          <w:szCs w:val="22"/>
        </w:rPr>
        <w:t>ubytovací zařízení (175 m</w:t>
      </w:r>
      <w:r w:rsidR="00906FD3" w:rsidRPr="00543296">
        <w:rPr>
          <w:szCs w:val="22"/>
          <w:vertAlign w:val="superscript"/>
        </w:rPr>
        <w:t>2</w:t>
      </w:r>
      <w:r w:rsidR="001A724B">
        <w:rPr>
          <w:szCs w:val="22"/>
        </w:rPr>
        <w:t>)</w:t>
      </w:r>
      <w:r w:rsidR="00980288">
        <w:rPr>
          <w:szCs w:val="22"/>
        </w:rPr>
        <w:t xml:space="preserve">. </w:t>
      </w:r>
      <w:r w:rsidR="003154BC">
        <w:rPr>
          <w:szCs w:val="22"/>
        </w:rPr>
        <w:t>Za předpokladu</w:t>
      </w:r>
      <w:r w:rsidR="00AF4BF6">
        <w:rPr>
          <w:szCs w:val="22"/>
        </w:rPr>
        <w:t xml:space="preserve"> plné</w:t>
      </w:r>
      <w:r w:rsidR="003154BC">
        <w:rPr>
          <w:szCs w:val="22"/>
        </w:rPr>
        <w:t>ho</w:t>
      </w:r>
      <w:r w:rsidR="00AF4BF6">
        <w:rPr>
          <w:szCs w:val="22"/>
        </w:rPr>
        <w:t xml:space="preserve"> obsazení vytvořených pracovišť a</w:t>
      </w:r>
      <w:r w:rsidR="001A724B">
        <w:rPr>
          <w:szCs w:val="22"/>
        </w:rPr>
        <w:t xml:space="preserve"> </w:t>
      </w:r>
      <w:r w:rsidR="003851CA">
        <w:rPr>
          <w:szCs w:val="22"/>
        </w:rPr>
        <w:t>prona</w:t>
      </w:r>
      <w:r w:rsidR="003154BC">
        <w:rPr>
          <w:szCs w:val="22"/>
        </w:rPr>
        <w:t>jatí ubytovacího zařízení</w:t>
      </w:r>
      <w:r w:rsidR="003851CA">
        <w:rPr>
          <w:szCs w:val="22"/>
        </w:rPr>
        <w:t xml:space="preserve"> za </w:t>
      </w:r>
      <w:r w:rsidR="004D3A0A">
        <w:rPr>
          <w:szCs w:val="22"/>
        </w:rPr>
        <w:t xml:space="preserve">v regionu </w:t>
      </w:r>
      <w:r w:rsidR="003851CA">
        <w:rPr>
          <w:szCs w:val="22"/>
        </w:rPr>
        <w:t xml:space="preserve">běžnou cenu 130 </w:t>
      </w:r>
      <w:r w:rsidR="00E90001">
        <w:rPr>
          <w:szCs w:val="22"/>
        </w:rPr>
        <w:t>kč</w:t>
      </w:r>
      <w:r w:rsidR="003851CA">
        <w:rPr>
          <w:szCs w:val="22"/>
        </w:rPr>
        <w:t>/m</w:t>
      </w:r>
      <w:r w:rsidR="003154BC">
        <w:rPr>
          <w:rStyle w:val="FootnoteReference"/>
          <w:szCs w:val="22"/>
        </w:rPr>
        <w:footnoteReference w:id="3"/>
      </w:r>
      <w:r w:rsidR="00D73579">
        <w:rPr>
          <w:szCs w:val="22"/>
        </w:rPr>
        <w:t xml:space="preserve"> </w:t>
      </w:r>
      <w:r w:rsidR="006B012E">
        <w:rPr>
          <w:szCs w:val="22"/>
        </w:rPr>
        <w:t xml:space="preserve">lze </w:t>
      </w:r>
      <w:r w:rsidR="006B012E" w:rsidRPr="00AD3029">
        <w:rPr>
          <w:b/>
          <w:bCs/>
          <w:szCs w:val="22"/>
        </w:rPr>
        <w:t>před odečtením dalších provozních nákladů</w:t>
      </w:r>
      <w:r w:rsidR="006B012E">
        <w:rPr>
          <w:szCs w:val="22"/>
        </w:rPr>
        <w:t xml:space="preserve"> počítat s roční ziskovostí provozu oscilující mez</w:t>
      </w:r>
      <w:r w:rsidR="00764395">
        <w:rPr>
          <w:szCs w:val="22"/>
        </w:rPr>
        <w:t>i</w:t>
      </w:r>
      <w:r w:rsidR="006B012E">
        <w:rPr>
          <w:szCs w:val="22"/>
        </w:rPr>
        <w:t xml:space="preserve"> </w:t>
      </w:r>
      <w:r w:rsidR="00764395" w:rsidRPr="007C63CF">
        <w:rPr>
          <w:b/>
          <w:bCs/>
          <w:szCs w:val="22"/>
        </w:rPr>
        <w:t>461 a 547 tis.</w:t>
      </w:r>
      <w:r w:rsidR="00E90001">
        <w:rPr>
          <w:b/>
          <w:bCs/>
          <w:szCs w:val="22"/>
        </w:rPr>
        <w:t xml:space="preserve"> Kč </w:t>
      </w:r>
      <w:r w:rsidR="00764395" w:rsidRPr="007C63CF">
        <w:rPr>
          <w:b/>
          <w:bCs/>
          <w:szCs w:val="22"/>
        </w:rPr>
        <w:t>ročně</w:t>
      </w:r>
      <w:r w:rsidR="0006259C">
        <w:rPr>
          <w:szCs w:val="22"/>
        </w:rPr>
        <w:t xml:space="preserve"> v závislosti na zvoleném </w:t>
      </w:r>
      <w:r w:rsidR="0006259C">
        <w:rPr>
          <w:szCs w:val="22"/>
        </w:rPr>
        <w:lastRenderedPageBreak/>
        <w:t xml:space="preserve">energetickém řešení. </w:t>
      </w:r>
      <w:r w:rsidR="007C63CF">
        <w:rPr>
          <w:szCs w:val="22"/>
        </w:rPr>
        <w:t xml:space="preserve">I v tomto případě by případnému rozhodnutí mělo předcházet šetření poptávky a </w:t>
      </w:r>
      <w:r w:rsidR="003A36CB">
        <w:rPr>
          <w:szCs w:val="22"/>
        </w:rPr>
        <w:t>podrobná projekce nákladů.</w:t>
      </w:r>
      <w:r w:rsidR="00910E69">
        <w:rPr>
          <w:szCs w:val="22"/>
        </w:rPr>
        <w:t xml:space="preserve"> Navíc volba tohoto smíšeného provozu může </w:t>
      </w:r>
      <w:r w:rsidR="00573829">
        <w:rPr>
          <w:szCs w:val="22"/>
        </w:rPr>
        <w:t xml:space="preserve">způsobovat komplikace ohledně organizačního modelu provozu těchto služeb. </w:t>
      </w:r>
      <w:r w:rsidR="00F81DD7">
        <w:rPr>
          <w:szCs w:val="22"/>
        </w:rPr>
        <w:t>Jako nejjednodušší se jeví řešení, že by se celá plocha pronajala jednomu provozovateli, který by si vzal na starost jak provoz kanceláři, ta</w:t>
      </w:r>
      <w:r w:rsidR="004548B5">
        <w:rPr>
          <w:szCs w:val="22"/>
        </w:rPr>
        <w:t>k</w:t>
      </w:r>
      <w:r w:rsidR="00F81DD7">
        <w:rPr>
          <w:szCs w:val="22"/>
        </w:rPr>
        <w:t xml:space="preserve"> ubytovacího zařízení. V tomto případě lze ale počítat s tím, že by se celá plocha pronajímala za</w:t>
      </w:r>
      <w:r w:rsidR="00247F78">
        <w:rPr>
          <w:szCs w:val="22"/>
        </w:rPr>
        <w:t xml:space="preserve"> jednotnou,</w:t>
      </w:r>
      <w:r w:rsidR="00F81DD7">
        <w:rPr>
          <w:szCs w:val="22"/>
        </w:rPr>
        <w:t xml:space="preserve"> zprůměrovanou cenu a</w:t>
      </w:r>
      <w:r w:rsidR="009636BC">
        <w:rPr>
          <w:szCs w:val="22"/>
        </w:rPr>
        <w:t xml:space="preserve"> </w:t>
      </w:r>
      <w:r w:rsidR="00C81A8A">
        <w:rPr>
          <w:szCs w:val="22"/>
        </w:rPr>
        <w:t xml:space="preserve">že by </w:t>
      </w:r>
      <w:r w:rsidR="00247F78">
        <w:rPr>
          <w:szCs w:val="22"/>
        </w:rPr>
        <w:t>potenciální provozovatel měl silnou vyjednávací pozici směrem k</w:t>
      </w:r>
      <w:r w:rsidR="00683E58">
        <w:rPr>
          <w:szCs w:val="22"/>
        </w:rPr>
        <w:t> </w:t>
      </w:r>
      <w:r w:rsidR="00247F78">
        <w:rPr>
          <w:szCs w:val="22"/>
        </w:rPr>
        <w:t>jej</w:t>
      </w:r>
      <w:r w:rsidR="00683E58">
        <w:rPr>
          <w:szCs w:val="22"/>
        </w:rPr>
        <w:t xml:space="preserve">ímu snížení. </w:t>
      </w:r>
      <w:r w:rsidR="00B70AC1">
        <w:rPr>
          <w:szCs w:val="22"/>
        </w:rPr>
        <w:t xml:space="preserve">Zároveň nalezení </w:t>
      </w:r>
      <w:r w:rsidR="00C45E23">
        <w:rPr>
          <w:szCs w:val="22"/>
        </w:rPr>
        <w:t xml:space="preserve">pronajímatele se zájmem na správě dvou takto odlišných provozů </w:t>
      </w:r>
      <w:r w:rsidR="00D236A7">
        <w:rPr>
          <w:szCs w:val="22"/>
        </w:rPr>
        <w:t>může být obtížné. Proto stojí za zvážení i další modely: 2 separátní nájemci pro kanceláře</w:t>
      </w:r>
      <w:r w:rsidR="00521715">
        <w:rPr>
          <w:szCs w:val="22"/>
        </w:rPr>
        <w:t xml:space="preserve"> a pro ubytovací zařízení, nebo vlastní provoz alespoň jedné části </w:t>
      </w:r>
      <w:r w:rsidR="00E23C10">
        <w:rPr>
          <w:szCs w:val="22"/>
        </w:rPr>
        <w:t xml:space="preserve">městem. Před implementací posledního zmíněného organizačního řešení je ale potřeba </w:t>
      </w:r>
      <w:r w:rsidR="000B7A22">
        <w:rPr>
          <w:szCs w:val="22"/>
        </w:rPr>
        <w:t xml:space="preserve">provést detailní analýzu </w:t>
      </w:r>
      <w:r w:rsidR="007C73FA">
        <w:rPr>
          <w:szCs w:val="22"/>
        </w:rPr>
        <w:t xml:space="preserve">zdrojů, které město má k dispozici, potřeby jejich navýšení a přesně vyčíslit </w:t>
      </w:r>
      <w:r w:rsidR="00EC2048">
        <w:rPr>
          <w:szCs w:val="22"/>
        </w:rPr>
        <w:t>náklady na ně.</w:t>
      </w:r>
    </w:p>
    <w:p w14:paraId="6C250EF1" w14:textId="1B7F90F4" w:rsidR="001000DA" w:rsidRDefault="001000DA" w:rsidP="001000DA">
      <w:pPr>
        <w:rPr>
          <w:szCs w:val="22"/>
        </w:rPr>
      </w:pPr>
      <w:r>
        <w:rPr>
          <w:szCs w:val="22"/>
        </w:rPr>
        <w:t xml:space="preserve">Jistou alternativu k výše popsaným komerčním způsobům využití </w:t>
      </w:r>
      <w:r w:rsidR="00E73607">
        <w:rPr>
          <w:szCs w:val="22"/>
        </w:rPr>
        <w:t>dostupných prostor představuje varianta umístění v</w:t>
      </w:r>
      <w:r w:rsidR="00E61DC1">
        <w:rPr>
          <w:szCs w:val="22"/>
        </w:rPr>
        <w:t> </w:t>
      </w:r>
      <w:r w:rsidR="00E73607">
        <w:rPr>
          <w:szCs w:val="22"/>
        </w:rPr>
        <w:t>2</w:t>
      </w:r>
      <w:r w:rsidR="00E61DC1">
        <w:rPr>
          <w:szCs w:val="22"/>
        </w:rPr>
        <w:t>.</w:t>
      </w:r>
      <w:r w:rsidR="00E73607">
        <w:rPr>
          <w:szCs w:val="22"/>
        </w:rPr>
        <w:t>-3</w:t>
      </w:r>
      <w:r w:rsidR="00E61DC1">
        <w:rPr>
          <w:szCs w:val="22"/>
        </w:rPr>
        <w:t>.</w:t>
      </w:r>
      <w:r w:rsidR="00E73607">
        <w:rPr>
          <w:szCs w:val="22"/>
        </w:rPr>
        <w:t xml:space="preserve"> NP kulturního domu základní umělecké školy. </w:t>
      </w:r>
      <w:r w:rsidR="00EC35DF">
        <w:rPr>
          <w:szCs w:val="22"/>
        </w:rPr>
        <w:t xml:space="preserve">Sice z hlediska </w:t>
      </w:r>
      <w:r w:rsidR="006819F1">
        <w:rPr>
          <w:szCs w:val="22"/>
        </w:rPr>
        <w:t>finanční</w:t>
      </w:r>
      <w:r w:rsidR="00933E43">
        <w:rPr>
          <w:szCs w:val="22"/>
        </w:rPr>
        <w:t xml:space="preserve"> bilance se jedná o variantu, která by nejspíš vyžad</w:t>
      </w:r>
      <w:r w:rsidR="009A38D9">
        <w:rPr>
          <w:szCs w:val="22"/>
        </w:rPr>
        <w:t>ovala dotace ze strany města (</w:t>
      </w:r>
      <w:r w:rsidR="009A38D9" w:rsidRPr="009A38D9">
        <w:rPr>
          <w:b/>
          <w:bCs/>
          <w:szCs w:val="22"/>
        </w:rPr>
        <w:t xml:space="preserve">bilance </w:t>
      </w:r>
      <w:r w:rsidR="00A85A17">
        <w:rPr>
          <w:b/>
          <w:bCs/>
          <w:szCs w:val="22"/>
        </w:rPr>
        <w:t xml:space="preserve">po započtení úspor za současný nájem </w:t>
      </w:r>
      <w:r w:rsidR="009A38D9" w:rsidRPr="009A38D9">
        <w:rPr>
          <w:b/>
          <w:bCs/>
          <w:szCs w:val="22"/>
        </w:rPr>
        <w:t xml:space="preserve">se pohybuje v rozmezí </w:t>
      </w:r>
      <w:r w:rsidR="00E61DC1">
        <w:rPr>
          <w:b/>
          <w:bCs/>
          <w:szCs w:val="22"/>
        </w:rPr>
        <w:t xml:space="preserve">od </w:t>
      </w:r>
      <w:r w:rsidR="00C11E49">
        <w:rPr>
          <w:b/>
          <w:bCs/>
          <w:szCs w:val="22"/>
        </w:rPr>
        <w:t>-47</w:t>
      </w:r>
      <w:r w:rsidR="009A38D9" w:rsidRPr="009A38D9">
        <w:rPr>
          <w:b/>
          <w:bCs/>
          <w:szCs w:val="22"/>
        </w:rPr>
        <w:t xml:space="preserve"> tis. až 39 tis.</w:t>
      </w:r>
      <w:r w:rsidR="00E90001">
        <w:rPr>
          <w:b/>
          <w:bCs/>
          <w:szCs w:val="22"/>
        </w:rPr>
        <w:t xml:space="preserve"> Kč </w:t>
      </w:r>
      <w:r w:rsidR="009A38D9" w:rsidRPr="009A38D9">
        <w:rPr>
          <w:b/>
          <w:bCs/>
          <w:szCs w:val="22"/>
        </w:rPr>
        <w:t>ročně</w:t>
      </w:r>
      <w:r w:rsidR="009A38D9">
        <w:rPr>
          <w:szCs w:val="22"/>
        </w:rPr>
        <w:t xml:space="preserve">), nicméně </w:t>
      </w:r>
      <w:r w:rsidR="00721F84">
        <w:rPr>
          <w:szCs w:val="22"/>
        </w:rPr>
        <w:t>z hlediska analýz</w:t>
      </w:r>
      <w:r w:rsidR="00ED476F">
        <w:rPr>
          <w:szCs w:val="22"/>
        </w:rPr>
        <w:t>y</w:t>
      </w:r>
      <w:r w:rsidR="00721F84">
        <w:rPr>
          <w:szCs w:val="22"/>
        </w:rPr>
        <w:t xml:space="preserve"> celkového ekonomického přínosu</w:t>
      </w:r>
      <w:r w:rsidR="00A977B4">
        <w:rPr>
          <w:szCs w:val="22"/>
        </w:rPr>
        <w:t xml:space="preserve"> a nákladů </w:t>
      </w:r>
      <w:r w:rsidR="003C720F">
        <w:rPr>
          <w:szCs w:val="22"/>
        </w:rPr>
        <w:t>(</w:t>
      </w:r>
      <w:proofErr w:type="spellStart"/>
      <w:r w:rsidR="003C720F">
        <w:rPr>
          <w:szCs w:val="22"/>
        </w:rPr>
        <w:t>cost</w:t>
      </w:r>
      <w:proofErr w:type="spellEnd"/>
      <w:r w:rsidR="003C720F">
        <w:rPr>
          <w:szCs w:val="22"/>
        </w:rPr>
        <w:t xml:space="preserve">-benefit </w:t>
      </w:r>
      <w:proofErr w:type="spellStart"/>
      <w:r w:rsidR="003C720F">
        <w:rPr>
          <w:szCs w:val="22"/>
        </w:rPr>
        <w:t>analysis</w:t>
      </w:r>
      <w:proofErr w:type="spellEnd"/>
      <w:r w:rsidR="003C720F">
        <w:rPr>
          <w:szCs w:val="22"/>
        </w:rPr>
        <w:t xml:space="preserve">) </w:t>
      </w:r>
      <w:r w:rsidR="00A977B4">
        <w:rPr>
          <w:szCs w:val="22"/>
        </w:rPr>
        <w:t xml:space="preserve">se jedná o řešení velice výhodné, díky kterému neznačná dotace zajistí občanům Strmilova a okolí přístup ke kvalitní vzdělávací službě, jejíž hodnotu jde vyčíslit </w:t>
      </w:r>
      <w:r w:rsidR="008C5237">
        <w:rPr>
          <w:szCs w:val="22"/>
        </w:rPr>
        <w:t xml:space="preserve">na </w:t>
      </w:r>
      <w:r w:rsidR="008C5237" w:rsidRPr="000C0743">
        <w:rPr>
          <w:b/>
          <w:bCs/>
          <w:szCs w:val="22"/>
        </w:rPr>
        <w:t>164 tis.</w:t>
      </w:r>
      <w:r w:rsidR="00E90001">
        <w:rPr>
          <w:b/>
          <w:bCs/>
          <w:szCs w:val="22"/>
        </w:rPr>
        <w:t xml:space="preserve"> Kč </w:t>
      </w:r>
      <w:r w:rsidR="008C5237" w:rsidRPr="000C0743">
        <w:rPr>
          <w:b/>
          <w:bCs/>
          <w:szCs w:val="22"/>
        </w:rPr>
        <w:t>ročně</w:t>
      </w:r>
      <w:r w:rsidR="000C0743">
        <w:rPr>
          <w:b/>
          <w:bCs/>
          <w:szCs w:val="22"/>
        </w:rPr>
        <w:t xml:space="preserve">. </w:t>
      </w:r>
      <w:r w:rsidR="006646A4">
        <w:rPr>
          <w:szCs w:val="22"/>
        </w:rPr>
        <w:t xml:space="preserve">Navíc lze případě umístění v Kulturním domě ZUŠ prostor rozdělit a částečně využit k pronájmu kanceláři. Toto řešení by mohlo pro město před odečtením dalších nákladů přinášet příjem ve výši </w:t>
      </w:r>
      <w:r w:rsidR="006646A4" w:rsidRPr="006646A4">
        <w:rPr>
          <w:b/>
          <w:bCs/>
          <w:szCs w:val="22"/>
        </w:rPr>
        <w:t>367-453 tis. Kč ročně</w:t>
      </w:r>
      <w:r w:rsidR="006646A4">
        <w:rPr>
          <w:szCs w:val="22"/>
        </w:rPr>
        <w:t>.</w:t>
      </w:r>
    </w:p>
    <w:p w14:paraId="582EAE53" w14:textId="73F4B680" w:rsidR="004736F1" w:rsidRDefault="004736F1" w:rsidP="004736F1">
      <w:pPr>
        <w:pStyle w:val="Caption"/>
      </w:pPr>
      <w:r>
        <w:t xml:space="preserve">Tabulka </w:t>
      </w:r>
      <w:r w:rsidR="00E90001">
        <w:fldChar w:fldCharType="begin"/>
      </w:r>
      <w:r w:rsidR="00E90001">
        <w:instrText xml:space="preserve"> SEQ Tabulka \* ARABIC </w:instrText>
      </w:r>
      <w:r w:rsidR="00E90001">
        <w:fldChar w:fldCharType="separate"/>
      </w:r>
      <w:r w:rsidR="00C2396A">
        <w:rPr>
          <w:noProof/>
        </w:rPr>
        <w:t>11</w:t>
      </w:r>
      <w:r w:rsidR="00E90001">
        <w:rPr>
          <w:noProof/>
        </w:rPr>
        <w:fldChar w:fldCharType="end"/>
      </w:r>
      <w:r>
        <w:t xml:space="preserve"> </w:t>
      </w:r>
      <w:r w:rsidR="00D1134E">
        <w:t>Finanční</w:t>
      </w:r>
      <w:r>
        <w:t xml:space="preserve"> bilance jednotlivých variant</w:t>
      </w:r>
    </w:p>
    <w:tbl>
      <w:tblPr>
        <w:tblW w:w="8495" w:type="dxa"/>
        <w:jc w:val="center"/>
        <w:tblCellMar>
          <w:left w:w="70" w:type="dxa"/>
          <w:right w:w="70" w:type="dxa"/>
        </w:tblCellMar>
        <w:tblLook w:val="04A0" w:firstRow="1" w:lastRow="0" w:firstColumn="1" w:lastColumn="0" w:noHBand="0" w:noVBand="1"/>
      </w:tblPr>
      <w:tblGrid>
        <w:gridCol w:w="2680"/>
        <w:gridCol w:w="515"/>
        <w:gridCol w:w="481"/>
        <w:gridCol w:w="2064"/>
        <w:gridCol w:w="204"/>
        <w:gridCol w:w="475"/>
        <w:gridCol w:w="15"/>
        <w:gridCol w:w="2061"/>
      </w:tblGrid>
      <w:tr w:rsidR="00D1134E" w:rsidRPr="00D1134E" w14:paraId="7A6BFAD2" w14:textId="77777777" w:rsidTr="00F54D54">
        <w:trPr>
          <w:trHeight w:val="300"/>
          <w:jc w:val="center"/>
        </w:trPr>
        <w:tc>
          <w:tcPr>
            <w:tcW w:w="2680" w:type="dxa"/>
            <w:tcBorders>
              <w:top w:val="single" w:sz="8" w:space="0" w:color="4472C4"/>
              <w:left w:val="single" w:sz="8" w:space="0" w:color="4472C4"/>
              <w:bottom w:val="nil"/>
              <w:right w:val="nil"/>
            </w:tcBorders>
            <w:shd w:val="clear" w:color="4472C4" w:fill="4472C4"/>
            <w:noWrap/>
            <w:vAlign w:val="bottom"/>
            <w:hideMark/>
          </w:tcPr>
          <w:p w14:paraId="3D11C604" w14:textId="423F38B4" w:rsidR="00D1134E" w:rsidRPr="00D1134E" w:rsidRDefault="00D1134E" w:rsidP="00D1134E">
            <w:pPr>
              <w:spacing w:after="0" w:line="240" w:lineRule="auto"/>
              <w:jc w:val="left"/>
              <w:rPr>
                <w:rFonts w:ascii="Calibri" w:eastAsia="Times New Roman" w:hAnsi="Calibri" w:cs="Calibri"/>
                <w:b/>
                <w:bCs/>
                <w:color w:val="FFFFFF"/>
                <w:szCs w:val="22"/>
                <w:lang w:eastAsia="cs-CZ"/>
              </w:rPr>
            </w:pPr>
            <w:r w:rsidRPr="00D1134E">
              <w:rPr>
                <w:rFonts w:ascii="Calibri" w:eastAsia="Times New Roman" w:hAnsi="Calibri" w:cs="Calibri"/>
                <w:b/>
                <w:bCs/>
                <w:color w:val="FFFFFF"/>
                <w:szCs w:val="22"/>
                <w:lang w:eastAsia="cs-CZ"/>
              </w:rPr>
              <w:t xml:space="preserve">Příjmy (tis. </w:t>
            </w:r>
            <w:r w:rsidR="00E90001">
              <w:rPr>
                <w:rFonts w:ascii="Calibri" w:eastAsia="Times New Roman" w:hAnsi="Calibri" w:cs="Calibri"/>
                <w:b/>
                <w:bCs/>
                <w:color w:val="FFFFFF"/>
                <w:szCs w:val="22"/>
                <w:lang w:eastAsia="cs-CZ"/>
              </w:rPr>
              <w:t>kč</w:t>
            </w:r>
            <w:r w:rsidRPr="00D1134E">
              <w:rPr>
                <w:rFonts w:ascii="Calibri" w:eastAsia="Times New Roman" w:hAnsi="Calibri" w:cs="Calibri"/>
                <w:b/>
                <w:bCs/>
                <w:color w:val="FFFFFF"/>
                <w:szCs w:val="22"/>
                <w:lang w:eastAsia="cs-CZ"/>
              </w:rPr>
              <w:t>/rok)</w:t>
            </w:r>
          </w:p>
        </w:tc>
        <w:tc>
          <w:tcPr>
            <w:tcW w:w="996" w:type="dxa"/>
            <w:gridSpan w:val="2"/>
            <w:tcBorders>
              <w:top w:val="single" w:sz="8" w:space="0" w:color="4472C4"/>
              <w:left w:val="nil"/>
              <w:bottom w:val="nil"/>
              <w:right w:val="single" w:sz="8" w:space="0" w:color="4472C4"/>
            </w:tcBorders>
            <w:shd w:val="clear" w:color="4472C4" w:fill="4472C4"/>
            <w:noWrap/>
            <w:vAlign w:val="bottom"/>
            <w:hideMark/>
          </w:tcPr>
          <w:p w14:paraId="6DE66902" w14:textId="77777777" w:rsidR="00D1134E" w:rsidRPr="00D1134E" w:rsidRDefault="00D1134E" w:rsidP="00D1134E">
            <w:pPr>
              <w:spacing w:after="0" w:line="240" w:lineRule="auto"/>
              <w:jc w:val="left"/>
              <w:rPr>
                <w:rFonts w:ascii="Calibri" w:eastAsia="Times New Roman" w:hAnsi="Calibri" w:cs="Calibri"/>
                <w:b/>
                <w:bCs/>
                <w:color w:val="FFFFFF"/>
                <w:szCs w:val="22"/>
                <w:lang w:eastAsia="cs-CZ"/>
              </w:rPr>
            </w:pPr>
            <w:r w:rsidRPr="00D1134E">
              <w:rPr>
                <w:rFonts w:ascii="Calibri" w:eastAsia="Times New Roman" w:hAnsi="Calibri" w:cs="Calibri"/>
                <w:b/>
                <w:bCs/>
                <w:color w:val="FFFFFF"/>
                <w:szCs w:val="22"/>
                <w:lang w:eastAsia="cs-CZ"/>
              </w:rPr>
              <w:t> </w:t>
            </w:r>
          </w:p>
        </w:tc>
        <w:tc>
          <w:tcPr>
            <w:tcW w:w="2064" w:type="dxa"/>
            <w:tcBorders>
              <w:top w:val="single" w:sz="8" w:space="0" w:color="4472C4"/>
              <w:left w:val="nil"/>
              <w:bottom w:val="nil"/>
              <w:right w:val="nil"/>
            </w:tcBorders>
            <w:shd w:val="clear" w:color="4472C4" w:fill="4472C4"/>
            <w:noWrap/>
            <w:vAlign w:val="bottom"/>
            <w:hideMark/>
          </w:tcPr>
          <w:p w14:paraId="3B575E99" w14:textId="5736C67F" w:rsidR="00D1134E" w:rsidRPr="00D1134E" w:rsidRDefault="00D1134E" w:rsidP="00D1134E">
            <w:pPr>
              <w:spacing w:after="0" w:line="240" w:lineRule="auto"/>
              <w:jc w:val="left"/>
              <w:rPr>
                <w:rFonts w:ascii="Calibri" w:eastAsia="Times New Roman" w:hAnsi="Calibri" w:cs="Calibri"/>
                <w:b/>
                <w:bCs/>
                <w:color w:val="FFFFFF"/>
                <w:szCs w:val="22"/>
                <w:lang w:eastAsia="cs-CZ"/>
              </w:rPr>
            </w:pPr>
            <w:r w:rsidRPr="00D1134E">
              <w:rPr>
                <w:rFonts w:ascii="Calibri" w:eastAsia="Times New Roman" w:hAnsi="Calibri" w:cs="Calibri"/>
                <w:b/>
                <w:bCs/>
                <w:color w:val="FFFFFF"/>
                <w:szCs w:val="22"/>
                <w:lang w:eastAsia="cs-CZ"/>
              </w:rPr>
              <w:t xml:space="preserve">Náklady (tis. </w:t>
            </w:r>
            <w:r w:rsidR="00E90001">
              <w:rPr>
                <w:rFonts w:ascii="Calibri" w:eastAsia="Times New Roman" w:hAnsi="Calibri" w:cs="Calibri"/>
                <w:b/>
                <w:bCs/>
                <w:color w:val="FFFFFF"/>
                <w:szCs w:val="22"/>
                <w:lang w:eastAsia="cs-CZ"/>
              </w:rPr>
              <w:t>kč</w:t>
            </w:r>
            <w:r w:rsidRPr="00D1134E">
              <w:rPr>
                <w:rFonts w:ascii="Calibri" w:eastAsia="Times New Roman" w:hAnsi="Calibri" w:cs="Calibri"/>
                <w:b/>
                <w:bCs/>
                <w:color w:val="FFFFFF"/>
                <w:szCs w:val="22"/>
                <w:lang w:eastAsia="cs-CZ"/>
              </w:rPr>
              <w:t>/rok)</w:t>
            </w:r>
          </w:p>
        </w:tc>
        <w:tc>
          <w:tcPr>
            <w:tcW w:w="694" w:type="dxa"/>
            <w:gridSpan w:val="3"/>
            <w:tcBorders>
              <w:top w:val="single" w:sz="8" w:space="0" w:color="4472C4"/>
              <w:left w:val="nil"/>
              <w:bottom w:val="nil"/>
              <w:right w:val="single" w:sz="8" w:space="0" w:color="4472C4"/>
            </w:tcBorders>
            <w:shd w:val="clear" w:color="4472C4" w:fill="4472C4"/>
            <w:noWrap/>
            <w:vAlign w:val="bottom"/>
            <w:hideMark/>
          </w:tcPr>
          <w:p w14:paraId="21D4EA93" w14:textId="77777777" w:rsidR="00D1134E" w:rsidRPr="00D1134E" w:rsidRDefault="00D1134E" w:rsidP="00D1134E">
            <w:pPr>
              <w:spacing w:after="0" w:line="240" w:lineRule="auto"/>
              <w:jc w:val="left"/>
              <w:rPr>
                <w:rFonts w:ascii="Calibri" w:eastAsia="Times New Roman" w:hAnsi="Calibri" w:cs="Calibri"/>
                <w:b/>
                <w:bCs/>
                <w:color w:val="FFFFFF"/>
                <w:szCs w:val="22"/>
                <w:lang w:eastAsia="cs-CZ"/>
              </w:rPr>
            </w:pPr>
            <w:r w:rsidRPr="00D1134E">
              <w:rPr>
                <w:rFonts w:ascii="Calibri" w:eastAsia="Times New Roman" w:hAnsi="Calibri" w:cs="Calibri"/>
                <w:b/>
                <w:bCs/>
                <w:color w:val="FFFFFF"/>
                <w:szCs w:val="22"/>
                <w:lang w:eastAsia="cs-CZ"/>
              </w:rPr>
              <w:t> </w:t>
            </w:r>
          </w:p>
        </w:tc>
        <w:tc>
          <w:tcPr>
            <w:tcW w:w="2061" w:type="dxa"/>
            <w:tcBorders>
              <w:top w:val="single" w:sz="8" w:space="0" w:color="4472C4"/>
              <w:left w:val="nil"/>
              <w:bottom w:val="nil"/>
              <w:right w:val="single" w:sz="8" w:space="0" w:color="4472C4"/>
            </w:tcBorders>
            <w:shd w:val="clear" w:color="4472C4" w:fill="4472C4"/>
            <w:noWrap/>
            <w:vAlign w:val="bottom"/>
            <w:hideMark/>
          </w:tcPr>
          <w:p w14:paraId="0037DED3" w14:textId="56B28C1A" w:rsidR="00D1134E" w:rsidRPr="00D1134E" w:rsidRDefault="00D1134E" w:rsidP="00D1134E">
            <w:pPr>
              <w:spacing w:after="0" w:line="240" w:lineRule="auto"/>
              <w:jc w:val="left"/>
              <w:rPr>
                <w:rFonts w:ascii="Calibri" w:eastAsia="Times New Roman" w:hAnsi="Calibri" w:cs="Calibri"/>
                <w:b/>
                <w:bCs/>
                <w:color w:val="FFFFFF"/>
                <w:szCs w:val="22"/>
                <w:lang w:eastAsia="cs-CZ"/>
              </w:rPr>
            </w:pPr>
            <w:r w:rsidRPr="00D1134E">
              <w:rPr>
                <w:rFonts w:ascii="Calibri" w:eastAsia="Times New Roman" w:hAnsi="Calibri" w:cs="Calibri"/>
                <w:b/>
                <w:bCs/>
                <w:color w:val="FFFFFF"/>
                <w:szCs w:val="22"/>
                <w:lang w:eastAsia="cs-CZ"/>
              </w:rPr>
              <w:t xml:space="preserve">Bilance (tis. </w:t>
            </w:r>
            <w:r w:rsidR="00E90001">
              <w:rPr>
                <w:rFonts w:ascii="Calibri" w:eastAsia="Times New Roman" w:hAnsi="Calibri" w:cs="Calibri"/>
                <w:b/>
                <w:bCs/>
                <w:color w:val="FFFFFF"/>
                <w:szCs w:val="22"/>
                <w:lang w:eastAsia="cs-CZ"/>
              </w:rPr>
              <w:t>kč</w:t>
            </w:r>
            <w:r w:rsidRPr="00D1134E">
              <w:rPr>
                <w:rFonts w:ascii="Calibri" w:eastAsia="Times New Roman" w:hAnsi="Calibri" w:cs="Calibri"/>
                <w:b/>
                <w:bCs/>
                <w:color w:val="FFFFFF"/>
                <w:szCs w:val="22"/>
                <w:lang w:eastAsia="cs-CZ"/>
              </w:rPr>
              <w:t>/rok)</w:t>
            </w:r>
          </w:p>
        </w:tc>
      </w:tr>
      <w:tr w:rsidR="00D1134E" w:rsidRPr="00D1134E" w14:paraId="56AA9FE0" w14:textId="77777777" w:rsidTr="00F54D54">
        <w:trPr>
          <w:trHeight w:val="290"/>
          <w:jc w:val="center"/>
        </w:trPr>
        <w:tc>
          <w:tcPr>
            <w:tcW w:w="2680" w:type="dxa"/>
            <w:tcBorders>
              <w:top w:val="single" w:sz="8" w:space="0" w:color="4472C4"/>
              <w:left w:val="single" w:sz="8" w:space="0" w:color="4472C4"/>
              <w:bottom w:val="nil"/>
              <w:right w:val="nil"/>
            </w:tcBorders>
            <w:shd w:val="clear" w:color="auto" w:fill="auto"/>
            <w:noWrap/>
            <w:vAlign w:val="bottom"/>
            <w:hideMark/>
          </w:tcPr>
          <w:p w14:paraId="1B825702"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Společenský sál</w:t>
            </w:r>
          </w:p>
        </w:tc>
        <w:tc>
          <w:tcPr>
            <w:tcW w:w="996" w:type="dxa"/>
            <w:gridSpan w:val="2"/>
            <w:tcBorders>
              <w:top w:val="single" w:sz="8" w:space="0" w:color="4472C4"/>
              <w:left w:val="nil"/>
              <w:bottom w:val="nil"/>
              <w:right w:val="single" w:sz="8" w:space="0" w:color="4472C4"/>
            </w:tcBorders>
            <w:shd w:val="clear" w:color="auto" w:fill="auto"/>
            <w:noWrap/>
            <w:vAlign w:val="bottom"/>
            <w:hideMark/>
          </w:tcPr>
          <w:p w14:paraId="7250AE3B"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210</w:t>
            </w:r>
          </w:p>
        </w:tc>
        <w:tc>
          <w:tcPr>
            <w:tcW w:w="2064" w:type="dxa"/>
            <w:tcBorders>
              <w:top w:val="single" w:sz="8" w:space="0" w:color="4472C4"/>
              <w:left w:val="nil"/>
              <w:bottom w:val="nil"/>
              <w:right w:val="nil"/>
            </w:tcBorders>
            <w:shd w:val="clear" w:color="auto" w:fill="auto"/>
            <w:noWrap/>
            <w:vAlign w:val="bottom"/>
            <w:hideMark/>
          </w:tcPr>
          <w:p w14:paraId="1C390AB7"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Kotel ZP</w:t>
            </w:r>
          </w:p>
        </w:tc>
        <w:tc>
          <w:tcPr>
            <w:tcW w:w="694" w:type="dxa"/>
            <w:gridSpan w:val="3"/>
            <w:tcBorders>
              <w:top w:val="single" w:sz="8" w:space="0" w:color="4472C4"/>
              <w:left w:val="nil"/>
              <w:bottom w:val="nil"/>
              <w:right w:val="single" w:sz="8" w:space="0" w:color="4472C4"/>
            </w:tcBorders>
            <w:shd w:val="clear" w:color="auto" w:fill="auto"/>
            <w:noWrap/>
            <w:vAlign w:val="bottom"/>
            <w:hideMark/>
          </w:tcPr>
          <w:p w14:paraId="535CDCEE"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315</w:t>
            </w:r>
          </w:p>
        </w:tc>
        <w:tc>
          <w:tcPr>
            <w:tcW w:w="2061" w:type="dxa"/>
            <w:tcBorders>
              <w:top w:val="nil"/>
              <w:left w:val="nil"/>
              <w:bottom w:val="nil"/>
              <w:right w:val="single" w:sz="8" w:space="0" w:color="4472C4"/>
            </w:tcBorders>
            <w:shd w:val="clear" w:color="4472C4" w:fill="4472C4"/>
            <w:noWrap/>
            <w:vAlign w:val="bottom"/>
            <w:hideMark/>
          </w:tcPr>
          <w:p w14:paraId="2C94771F" w14:textId="77777777" w:rsidR="00D1134E" w:rsidRPr="00D1134E" w:rsidRDefault="00D1134E" w:rsidP="00D1134E">
            <w:pPr>
              <w:spacing w:after="0" w:line="240" w:lineRule="auto"/>
              <w:jc w:val="right"/>
              <w:rPr>
                <w:rFonts w:ascii="Calibri" w:eastAsia="Times New Roman" w:hAnsi="Calibri" w:cs="Calibri"/>
                <w:b/>
                <w:bCs/>
                <w:color w:val="FFFFFF"/>
                <w:szCs w:val="22"/>
                <w:lang w:eastAsia="cs-CZ"/>
              </w:rPr>
            </w:pPr>
            <w:r w:rsidRPr="00D1134E">
              <w:rPr>
                <w:rFonts w:ascii="Calibri" w:eastAsia="Times New Roman" w:hAnsi="Calibri" w:cs="Calibri"/>
                <w:b/>
                <w:bCs/>
                <w:color w:val="FFFFFF"/>
                <w:szCs w:val="22"/>
                <w:lang w:eastAsia="cs-CZ"/>
              </w:rPr>
              <w:t>525</w:t>
            </w:r>
          </w:p>
        </w:tc>
      </w:tr>
      <w:tr w:rsidR="00D1134E" w:rsidRPr="00D1134E" w14:paraId="7E2405ED" w14:textId="77777777" w:rsidTr="00F54D54">
        <w:trPr>
          <w:trHeight w:val="290"/>
          <w:jc w:val="center"/>
        </w:trPr>
        <w:tc>
          <w:tcPr>
            <w:tcW w:w="2680" w:type="dxa"/>
            <w:tcBorders>
              <w:top w:val="single" w:sz="4" w:space="0" w:color="4472C4"/>
              <w:left w:val="single" w:sz="8" w:space="0" w:color="4472C4"/>
              <w:bottom w:val="nil"/>
              <w:right w:val="nil"/>
            </w:tcBorders>
            <w:shd w:val="clear" w:color="auto" w:fill="auto"/>
            <w:noWrap/>
            <w:vAlign w:val="bottom"/>
            <w:hideMark/>
          </w:tcPr>
          <w:p w14:paraId="6AC43661"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Kanceláře (plné vytížení)</w:t>
            </w:r>
          </w:p>
        </w:tc>
        <w:tc>
          <w:tcPr>
            <w:tcW w:w="996" w:type="dxa"/>
            <w:gridSpan w:val="2"/>
            <w:tcBorders>
              <w:top w:val="single" w:sz="4" w:space="0" w:color="4472C4"/>
              <w:left w:val="nil"/>
              <w:bottom w:val="nil"/>
              <w:right w:val="single" w:sz="8" w:space="0" w:color="4472C4"/>
            </w:tcBorders>
            <w:shd w:val="clear" w:color="auto" w:fill="auto"/>
            <w:noWrap/>
            <w:vAlign w:val="bottom"/>
            <w:hideMark/>
          </w:tcPr>
          <w:p w14:paraId="0467178F"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630</w:t>
            </w:r>
          </w:p>
        </w:tc>
        <w:tc>
          <w:tcPr>
            <w:tcW w:w="2064" w:type="dxa"/>
            <w:tcBorders>
              <w:top w:val="single" w:sz="4" w:space="0" w:color="4472C4"/>
              <w:left w:val="nil"/>
              <w:bottom w:val="nil"/>
              <w:right w:val="nil"/>
            </w:tcBorders>
            <w:shd w:val="clear" w:color="auto" w:fill="auto"/>
            <w:noWrap/>
            <w:vAlign w:val="bottom"/>
            <w:hideMark/>
          </w:tcPr>
          <w:p w14:paraId="01FF8738"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TČ vzduch-voda</w:t>
            </w:r>
          </w:p>
        </w:tc>
        <w:tc>
          <w:tcPr>
            <w:tcW w:w="694" w:type="dxa"/>
            <w:gridSpan w:val="3"/>
            <w:tcBorders>
              <w:top w:val="single" w:sz="4" w:space="0" w:color="4472C4"/>
              <w:left w:val="nil"/>
              <w:bottom w:val="nil"/>
              <w:right w:val="single" w:sz="8" w:space="0" w:color="4472C4"/>
            </w:tcBorders>
            <w:shd w:val="clear" w:color="auto" w:fill="auto"/>
            <w:noWrap/>
            <w:vAlign w:val="bottom"/>
            <w:hideMark/>
          </w:tcPr>
          <w:p w14:paraId="42F320A6"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251</w:t>
            </w:r>
          </w:p>
        </w:tc>
        <w:tc>
          <w:tcPr>
            <w:tcW w:w="2061" w:type="dxa"/>
            <w:tcBorders>
              <w:top w:val="nil"/>
              <w:left w:val="nil"/>
              <w:bottom w:val="nil"/>
              <w:right w:val="single" w:sz="8" w:space="0" w:color="4472C4"/>
            </w:tcBorders>
            <w:shd w:val="clear" w:color="4472C4" w:fill="4472C4"/>
            <w:noWrap/>
            <w:vAlign w:val="bottom"/>
            <w:hideMark/>
          </w:tcPr>
          <w:p w14:paraId="043847B8" w14:textId="77777777" w:rsidR="00D1134E" w:rsidRPr="00D1134E" w:rsidRDefault="00D1134E" w:rsidP="00D1134E">
            <w:pPr>
              <w:spacing w:after="0" w:line="240" w:lineRule="auto"/>
              <w:jc w:val="right"/>
              <w:rPr>
                <w:rFonts w:ascii="Calibri" w:eastAsia="Times New Roman" w:hAnsi="Calibri" w:cs="Calibri"/>
                <w:b/>
                <w:bCs/>
                <w:color w:val="FFFFFF"/>
                <w:szCs w:val="22"/>
                <w:lang w:eastAsia="cs-CZ"/>
              </w:rPr>
            </w:pPr>
            <w:r w:rsidRPr="00D1134E">
              <w:rPr>
                <w:rFonts w:ascii="Calibri" w:eastAsia="Times New Roman" w:hAnsi="Calibri" w:cs="Calibri"/>
                <w:b/>
                <w:bCs/>
                <w:color w:val="FFFFFF"/>
                <w:szCs w:val="22"/>
                <w:lang w:eastAsia="cs-CZ"/>
              </w:rPr>
              <w:t>589</w:t>
            </w:r>
          </w:p>
        </w:tc>
      </w:tr>
      <w:tr w:rsidR="00D1134E" w:rsidRPr="00D1134E" w14:paraId="1BF4F084" w14:textId="77777777" w:rsidTr="00F54D54">
        <w:trPr>
          <w:trHeight w:val="300"/>
          <w:jc w:val="center"/>
        </w:trPr>
        <w:tc>
          <w:tcPr>
            <w:tcW w:w="2680" w:type="dxa"/>
            <w:tcBorders>
              <w:top w:val="single" w:sz="4" w:space="0" w:color="4472C4"/>
              <w:left w:val="single" w:sz="8" w:space="0" w:color="4472C4"/>
              <w:bottom w:val="single" w:sz="8" w:space="0" w:color="4472C4"/>
              <w:right w:val="nil"/>
            </w:tcBorders>
            <w:shd w:val="clear" w:color="auto" w:fill="auto"/>
            <w:noWrap/>
            <w:vAlign w:val="bottom"/>
            <w:hideMark/>
          </w:tcPr>
          <w:p w14:paraId="47045C1E"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Celkové příjmy</w:t>
            </w:r>
          </w:p>
        </w:tc>
        <w:tc>
          <w:tcPr>
            <w:tcW w:w="996" w:type="dxa"/>
            <w:gridSpan w:val="2"/>
            <w:tcBorders>
              <w:top w:val="single" w:sz="4" w:space="0" w:color="4472C4"/>
              <w:left w:val="nil"/>
              <w:bottom w:val="single" w:sz="8" w:space="0" w:color="4472C4"/>
              <w:right w:val="single" w:sz="8" w:space="0" w:color="4472C4"/>
            </w:tcBorders>
            <w:shd w:val="clear" w:color="auto" w:fill="auto"/>
            <w:noWrap/>
            <w:vAlign w:val="bottom"/>
            <w:hideMark/>
          </w:tcPr>
          <w:p w14:paraId="0D4ED107"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840</w:t>
            </w:r>
          </w:p>
        </w:tc>
        <w:tc>
          <w:tcPr>
            <w:tcW w:w="2064" w:type="dxa"/>
            <w:tcBorders>
              <w:top w:val="single" w:sz="4" w:space="0" w:color="4472C4"/>
              <w:left w:val="nil"/>
              <w:bottom w:val="single" w:sz="8" w:space="0" w:color="4472C4"/>
              <w:right w:val="nil"/>
            </w:tcBorders>
            <w:shd w:val="clear" w:color="auto" w:fill="auto"/>
            <w:noWrap/>
            <w:vAlign w:val="bottom"/>
            <w:hideMark/>
          </w:tcPr>
          <w:p w14:paraId="23B5C320"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Kotel na pelety</w:t>
            </w:r>
          </w:p>
        </w:tc>
        <w:tc>
          <w:tcPr>
            <w:tcW w:w="694" w:type="dxa"/>
            <w:gridSpan w:val="3"/>
            <w:tcBorders>
              <w:top w:val="single" w:sz="4" w:space="0" w:color="4472C4"/>
              <w:left w:val="nil"/>
              <w:bottom w:val="single" w:sz="8" w:space="0" w:color="4472C4"/>
              <w:right w:val="single" w:sz="8" w:space="0" w:color="4472C4"/>
            </w:tcBorders>
            <w:shd w:val="clear" w:color="auto" w:fill="auto"/>
            <w:noWrap/>
            <w:vAlign w:val="bottom"/>
            <w:hideMark/>
          </w:tcPr>
          <w:p w14:paraId="0F0B6457"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337</w:t>
            </w:r>
          </w:p>
        </w:tc>
        <w:tc>
          <w:tcPr>
            <w:tcW w:w="2061" w:type="dxa"/>
            <w:tcBorders>
              <w:top w:val="nil"/>
              <w:left w:val="nil"/>
              <w:bottom w:val="nil"/>
              <w:right w:val="single" w:sz="8" w:space="0" w:color="4472C4"/>
            </w:tcBorders>
            <w:shd w:val="clear" w:color="4472C4" w:fill="4472C4"/>
            <w:noWrap/>
            <w:vAlign w:val="bottom"/>
            <w:hideMark/>
          </w:tcPr>
          <w:p w14:paraId="43151C8C" w14:textId="77777777" w:rsidR="00D1134E" w:rsidRPr="00D1134E" w:rsidRDefault="00D1134E" w:rsidP="00D1134E">
            <w:pPr>
              <w:spacing w:after="0" w:line="240" w:lineRule="auto"/>
              <w:jc w:val="right"/>
              <w:rPr>
                <w:rFonts w:ascii="Calibri" w:eastAsia="Times New Roman" w:hAnsi="Calibri" w:cs="Calibri"/>
                <w:b/>
                <w:bCs/>
                <w:color w:val="FFFFFF"/>
                <w:szCs w:val="22"/>
                <w:lang w:eastAsia="cs-CZ"/>
              </w:rPr>
            </w:pPr>
            <w:r w:rsidRPr="00D1134E">
              <w:rPr>
                <w:rFonts w:ascii="Calibri" w:eastAsia="Times New Roman" w:hAnsi="Calibri" w:cs="Calibri"/>
                <w:b/>
                <w:bCs/>
                <w:color w:val="FFFFFF"/>
                <w:szCs w:val="22"/>
                <w:lang w:eastAsia="cs-CZ"/>
              </w:rPr>
              <w:t>503</w:t>
            </w:r>
          </w:p>
        </w:tc>
      </w:tr>
      <w:tr w:rsidR="00D1134E" w:rsidRPr="00D1134E" w14:paraId="1ED1483C" w14:textId="77777777" w:rsidTr="00F54D54">
        <w:trPr>
          <w:trHeight w:val="300"/>
          <w:jc w:val="center"/>
        </w:trPr>
        <w:tc>
          <w:tcPr>
            <w:tcW w:w="2680" w:type="dxa"/>
            <w:tcBorders>
              <w:top w:val="nil"/>
              <w:left w:val="single" w:sz="8" w:space="0" w:color="4472C4"/>
              <w:bottom w:val="nil"/>
              <w:right w:val="nil"/>
            </w:tcBorders>
            <w:shd w:val="clear" w:color="auto" w:fill="auto"/>
            <w:noWrap/>
            <w:vAlign w:val="bottom"/>
            <w:hideMark/>
          </w:tcPr>
          <w:p w14:paraId="1EBBC0A3"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 </w:t>
            </w:r>
          </w:p>
        </w:tc>
        <w:tc>
          <w:tcPr>
            <w:tcW w:w="996" w:type="dxa"/>
            <w:gridSpan w:val="2"/>
            <w:tcBorders>
              <w:top w:val="nil"/>
              <w:left w:val="nil"/>
              <w:bottom w:val="nil"/>
              <w:right w:val="single" w:sz="8" w:space="0" w:color="4472C4"/>
            </w:tcBorders>
            <w:shd w:val="clear" w:color="auto" w:fill="auto"/>
            <w:noWrap/>
            <w:vAlign w:val="bottom"/>
            <w:hideMark/>
          </w:tcPr>
          <w:p w14:paraId="23D9E809"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 </w:t>
            </w:r>
          </w:p>
        </w:tc>
        <w:tc>
          <w:tcPr>
            <w:tcW w:w="2064" w:type="dxa"/>
            <w:tcBorders>
              <w:top w:val="nil"/>
              <w:left w:val="nil"/>
              <w:bottom w:val="nil"/>
              <w:right w:val="nil"/>
            </w:tcBorders>
            <w:shd w:val="clear" w:color="auto" w:fill="auto"/>
            <w:noWrap/>
            <w:vAlign w:val="bottom"/>
            <w:hideMark/>
          </w:tcPr>
          <w:p w14:paraId="79A76B4C"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p>
        </w:tc>
        <w:tc>
          <w:tcPr>
            <w:tcW w:w="694" w:type="dxa"/>
            <w:gridSpan w:val="3"/>
            <w:tcBorders>
              <w:top w:val="nil"/>
              <w:left w:val="nil"/>
              <w:bottom w:val="nil"/>
              <w:right w:val="single" w:sz="8" w:space="0" w:color="4472C4"/>
            </w:tcBorders>
            <w:shd w:val="clear" w:color="auto" w:fill="auto"/>
            <w:noWrap/>
            <w:vAlign w:val="bottom"/>
            <w:hideMark/>
          </w:tcPr>
          <w:p w14:paraId="26CC2E22"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 </w:t>
            </w:r>
          </w:p>
        </w:tc>
        <w:tc>
          <w:tcPr>
            <w:tcW w:w="2061" w:type="dxa"/>
            <w:tcBorders>
              <w:top w:val="nil"/>
              <w:left w:val="nil"/>
              <w:bottom w:val="nil"/>
              <w:right w:val="single" w:sz="8" w:space="0" w:color="4472C4"/>
            </w:tcBorders>
            <w:shd w:val="clear" w:color="auto" w:fill="auto"/>
            <w:noWrap/>
            <w:vAlign w:val="bottom"/>
            <w:hideMark/>
          </w:tcPr>
          <w:p w14:paraId="02129B02"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 </w:t>
            </w:r>
          </w:p>
        </w:tc>
      </w:tr>
      <w:tr w:rsidR="00D1134E" w:rsidRPr="00D1134E" w14:paraId="10FD5C1D" w14:textId="77777777" w:rsidTr="00F54D54">
        <w:trPr>
          <w:trHeight w:val="290"/>
          <w:jc w:val="center"/>
        </w:trPr>
        <w:tc>
          <w:tcPr>
            <w:tcW w:w="2680" w:type="dxa"/>
            <w:tcBorders>
              <w:top w:val="single" w:sz="8" w:space="0" w:color="4472C4"/>
              <w:left w:val="single" w:sz="8" w:space="0" w:color="4472C4"/>
              <w:bottom w:val="nil"/>
              <w:right w:val="nil"/>
            </w:tcBorders>
            <w:shd w:val="clear" w:color="auto" w:fill="auto"/>
            <w:noWrap/>
            <w:vAlign w:val="bottom"/>
            <w:hideMark/>
          </w:tcPr>
          <w:p w14:paraId="5DCCFB97"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Společenský sál</w:t>
            </w:r>
          </w:p>
        </w:tc>
        <w:tc>
          <w:tcPr>
            <w:tcW w:w="996" w:type="dxa"/>
            <w:gridSpan w:val="2"/>
            <w:tcBorders>
              <w:top w:val="single" w:sz="8" w:space="0" w:color="4472C4"/>
              <w:left w:val="nil"/>
              <w:bottom w:val="nil"/>
              <w:right w:val="single" w:sz="8" w:space="0" w:color="4472C4"/>
            </w:tcBorders>
            <w:shd w:val="clear" w:color="auto" w:fill="auto"/>
            <w:noWrap/>
            <w:vAlign w:val="bottom"/>
            <w:hideMark/>
          </w:tcPr>
          <w:p w14:paraId="1BDCBFE0"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210</w:t>
            </w:r>
          </w:p>
        </w:tc>
        <w:tc>
          <w:tcPr>
            <w:tcW w:w="2064" w:type="dxa"/>
            <w:tcBorders>
              <w:top w:val="single" w:sz="8" w:space="0" w:color="4472C4"/>
              <w:left w:val="nil"/>
              <w:bottom w:val="nil"/>
              <w:right w:val="nil"/>
            </w:tcBorders>
            <w:shd w:val="clear" w:color="auto" w:fill="auto"/>
            <w:noWrap/>
            <w:vAlign w:val="bottom"/>
            <w:hideMark/>
          </w:tcPr>
          <w:p w14:paraId="7EB9BD0D"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Kotel ZP</w:t>
            </w:r>
          </w:p>
        </w:tc>
        <w:tc>
          <w:tcPr>
            <w:tcW w:w="694" w:type="dxa"/>
            <w:gridSpan w:val="3"/>
            <w:tcBorders>
              <w:top w:val="single" w:sz="8" w:space="0" w:color="4472C4"/>
              <w:left w:val="nil"/>
              <w:bottom w:val="nil"/>
              <w:right w:val="single" w:sz="8" w:space="0" w:color="4472C4"/>
            </w:tcBorders>
            <w:shd w:val="clear" w:color="auto" w:fill="auto"/>
            <w:noWrap/>
            <w:vAlign w:val="bottom"/>
            <w:hideMark/>
          </w:tcPr>
          <w:p w14:paraId="3696A345"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315</w:t>
            </w:r>
          </w:p>
        </w:tc>
        <w:tc>
          <w:tcPr>
            <w:tcW w:w="2061" w:type="dxa"/>
            <w:tcBorders>
              <w:top w:val="nil"/>
              <w:left w:val="nil"/>
              <w:bottom w:val="nil"/>
              <w:right w:val="single" w:sz="8" w:space="0" w:color="4472C4"/>
            </w:tcBorders>
            <w:shd w:val="clear" w:color="4472C4" w:fill="4472C4"/>
            <w:noWrap/>
            <w:vAlign w:val="bottom"/>
            <w:hideMark/>
          </w:tcPr>
          <w:p w14:paraId="4C02582C" w14:textId="7187383F" w:rsidR="00D1134E" w:rsidRPr="00D1134E" w:rsidRDefault="00C11E49" w:rsidP="00D1134E">
            <w:pPr>
              <w:spacing w:after="0" w:line="240" w:lineRule="auto"/>
              <w:jc w:val="right"/>
              <w:rPr>
                <w:rFonts w:ascii="Calibri" w:eastAsia="Times New Roman" w:hAnsi="Calibri" w:cs="Calibri"/>
                <w:b/>
                <w:bCs/>
                <w:color w:val="FFFFFF"/>
                <w:szCs w:val="22"/>
                <w:lang w:eastAsia="cs-CZ"/>
              </w:rPr>
            </w:pPr>
            <w:r>
              <w:rPr>
                <w:rFonts w:ascii="Calibri" w:eastAsia="Times New Roman" w:hAnsi="Calibri" w:cs="Calibri"/>
                <w:b/>
                <w:bCs/>
                <w:color w:val="FFFFFF"/>
                <w:szCs w:val="22"/>
                <w:lang w:eastAsia="cs-CZ"/>
              </w:rPr>
              <w:t>210</w:t>
            </w:r>
          </w:p>
        </w:tc>
      </w:tr>
      <w:tr w:rsidR="00D1134E" w:rsidRPr="00D1134E" w14:paraId="60C9E9E1" w14:textId="77777777" w:rsidTr="00F54D54">
        <w:trPr>
          <w:trHeight w:val="290"/>
          <w:jc w:val="center"/>
        </w:trPr>
        <w:tc>
          <w:tcPr>
            <w:tcW w:w="2680" w:type="dxa"/>
            <w:tcBorders>
              <w:top w:val="single" w:sz="4" w:space="0" w:color="4472C4"/>
              <w:left w:val="single" w:sz="8" w:space="0" w:color="4472C4"/>
              <w:bottom w:val="nil"/>
              <w:right w:val="nil"/>
            </w:tcBorders>
            <w:shd w:val="clear" w:color="auto" w:fill="auto"/>
            <w:noWrap/>
            <w:vAlign w:val="bottom"/>
            <w:hideMark/>
          </w:tcPr>
          <w:p w14:paraId="62C38CFD"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 xml:space="preserve">Kanceláře (vytížení </w:t>
            </w:r>
            <w:proofErr w:type="gramStart"/>
            <w:r w:rsidRPr="00D1134E">
              <w:rPr>
                <w:rFonts w:ascii="Calibri" w:eastAsia="Times New Roman" w:hAnsi="Calibri" w:cs="Calibri"/>
                <w:color w:val="000000"/>
                <w:szCs w:val="22"/>
                <w:lang w:eastAsia="cs-CZ"/>
              </w:rPr>
              <w:t>50%</w:t>
            </w:r>
            <w:proofErr w:type="gramEnd"/>
            <w:r w:rsidRPr="00D1134E">
              <w:rPr>
                <w:rFonts w:ascii="Calibri" w:eastAsia="Times New Roman" w:hAnsi="Calibri" w:cs="Calibri"/>
                <w:color w:val="000000"/>
                <w:szCs w:val="22"/>
                <w:lang w:eastAsia="cs-CZ"/>
              </w:rPr>
              <w:t>)</w:t>
            </w:r>
          </w:p>
        </w:tc>
        <w:tc>
          <w:tcPr>
            <w:tcW w:w="996" w:type="dxa"/>
            <w:gridSpan w:val="2"/>
            <w:tcBorders>
              <w:top w:val="single" w:sz="4" w:space="0" w:color="4472C4"/>
              <w:left w:val="nil"/>
              <w:bottom w:val="nil"/>
              <w:right w:val="single" w:sz="8" w:space="0" w:color="4472C4"/>
            </w:tcBorders>
            <w:shd w:val="clear" w:color="auto" w:fill="auto"/>
            <w:noWrap/>
            <w:vAlign w:val="bottom"/>
            <w:hideMark/>
          </w:tcPr>
          <w:p w14:paraId="0304B88E"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315</w:t>
            </w:r>
          </w:p>
        </w:tc>
        <w:tc>
          <w:tcPr>
            <w:tcW w:w="2064" w:type="dxa"/>
            <w:tcBorders>
              <w:top w:val="single" w:sz="4" w:space="0" w:color="4472C4"/>
              <w:left w:val="nil"/>
              <w:bottom w:val="nil"/>
              <w:right w:val="nil"/>
            </w:tcBorders>
            <w:shd w:val="clear" w:color="auto" w:fill="auto"/>
            <w:noWrap/>
            <w:vAlign w:val="bottom"/>
            <w:hideMark/>
          </w:tcPr>
          <w:p w14:paraId="6728CF9D"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TČ vzduch-voda</w:t>
            </w:r>
          </w:p>
        </w:tc>
        <w:tc>
          <w:tcPr>
            <w:tcW w:w="694" w:type="dxa"/>
            <w:gridSpan w:val="3"/>
            <w:tcBorders>
              <w:top w:val="single" w:sz="4" w:space="0" w:color="4472C4"/>
              <w:left w:val="nil"/>
              <w:bottom w:val="nil"/>
              <w:right w:val="single" w:sz="8" w:space="0" w:color="4472C4"/>
            </w:tcBorders>
            <w:shd w:val="clear" w:color="auto" w:fill="auto"/>
            <w:noWrap/>
            <w:vAlign w:val="bottom"/>
            <w:hideMark/>
          </w:tcPr>
          <w:p w14:paraId="23B1A470"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251</w:t>
            </w:r>
          </w:p>
        </w:tc>
        <w:tc>
          <w:tcPr>
            <w:tcW w:w="2061" w:type="dxa"/>
            <w:tcBorders>
              <w:top w:val="nil"/>
              <w:left w:val="nil"/>
              <w:bottom w:val="nil"/>
              <w:right w:val="single" w:sz="8" w:space="0" w:color="4472C4"/>
            </w:tcBorders>
            <w:shd w:val="clear" w:color="4472C4" w:fill="4472C4"/>
            <w:noWrap/>
            <w:vAlign w:val="bottom"/>
            <w:hideMark/>
          </w:tcPr>
          <w:p w14:paraId="70FE2477" w14:textId="68D236E6" w:rsidR="00D1134E" w:rsidRPr="00D1134E" w:rsidRDefault="00C11E49" w:rsidP="00D1134E">
            <w:pPr>
              <w:spacing w:after="0" w:line="240" w:lineRule="auto"/>
              <w:jc w:val="right"/>
              <w:rPr>
                <w:rFonts w:ascii="Calibri" w:eastAsia="Times New Roman" w:hAnsi="Calibri" w:cs="Calibri"/>
                <w:b/>
                <w:bCs/>
                <w:color w:val="FFFFFF"/>
                <w:szCs w:val="22"/>
                <w:lang w:eastAsia="cs-CZ"/>
              </w:rPr>
            </w:pPr>
            <w:r>
              <w:rPr>
                <w:rFonts w:ascii="Calibri" w:eastAsia="Times New Roman" w:hAnsi="Calibri" w:cs="Calibri"/>
                <w:b/>
                <w:bCs/>
                <w:color w:val="FFFFFF"/>
                <w:szCs w:val="22"/>
                <w:lang w:eastAsia="cs-CZ"/>
              </w:rPr>
              <w:t>274</w:t>
            </w:r>
          </w:p>
        </w:tc>
      </w:tr>
      <w:tr w:rsidR="00D1134E" w:rsidRPr="00D1134E" w14:paraId="12C2C7EC" w14:textId="77777777" w:rsidTr="00F54D54">
        <w:trPr>
          <w:trHeight w:val="300"/>
          <w:jc w:val="center"/>
        </w:trPr>
        <w:tc>
          <w:tcPr>
            <w:tcW w:w="2680" w:type="dxa"/>
            <w:tcBorders>
              <w:top w:val="single" w:sz="4" w:space="0" w:color="4472C4"/>
              <w:left w:val="single" w:sz="8" w:space="0" w:color="4472C4"/>
              <w:bottom w:val="single" w:sz="8" w:space="0" w:color="4472C4"/>
              <w:right w:val="nil"/>
            </w:tcBorders>
            <w:shd w:val="clear" w:color="auto" w:fill="auto"/>
            <w:noWrap/>
            <w:vAlign w:val="bottom"/>
            <w:hideMark/>
          </w:tcPr>
          <w:p w14:paraId="3D1E584C"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Celkové příjmy</w:t>
            </w:r>
          </w:p>
        </w:tc>
        <w:tc>
          <w:tcPr>
            <w:tcW w:w="996" w:type="dxa"/>
            <w:gridSpan w:val="2"/>
            <w:tcBorders>
              <w:top w:val="single" w:sz="4" w:space="0" w:color="4472C4"/>
              <w:left w:val="nil"/>
              <w:bottom w:val="single" w:sz="8" w:space="0" w:color="4472C4"/>
              <w:right w:val="single" w:sz="8" w:space="0" w:color="4472C4"/>
            </w:tcBorders>
            <w:shd w:val="clear" w:color="auto" w:fill="auto"/>
            <w:noWrap/>
            <w:vAlign w:val="bottom"/>
            <w:hideMark/>
          </w:tcPr>
          <w:p w14:paraId="502E233D"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525</w:t>
            </w:r>
          </w:p>
        </w:tc>
        <w:tc>
          <w:tcPr>
            <w:tcW w:w="2064" w:type="dxa"/>
            <w:tcBorders>
              <w:top w:val="single" w:sz="4" w:space="0" w:color="4472C4"/>
              <w:left w:val="nil"/>
              <w:bottom w:val="single" w:sz="8" w:space="0" w:color="4472C4"/>
              <w:right w:val="nil"/>
            </w:tcBorders>
            <w:shd w:val="clear" w:color="auto" w:fill="auto"/>
            <w:noWrap/>
            <w:vAlign w:val="bottom"/>
            <w:hideMark/>
          </w:tcPr>
          <w:p w14:paraId="150ACDE1"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Kotel na pelety</w:t>
            </w:r>
          </w:p>
        </w:tc>
        <w:tc>
          <w:tcPr>
            <w:tcW w:w="694" w:type="dxa"/>
            <w:gridSpan w:val="3"/>
            <w:tcBorders>
              <w:top w:val="single" w:sz="4" w:space="0" w:color="4472C4"/>
              <w:left w:val="nil"/>
              <w:bottom w:val="single" w:sz="8" w:space="0" w:color="4472C4"/>
              <w:right w:val="single" w:sz="8" w:space="0" w:color="4472C4"/>
            </w:tcBorders>
            <w:shd w:val="clear" w:color="auto" w:fill="auto"/>
            <w:noWrap/>
            <w:vAlign w:val="bottom"/>
            <w:hideMark/>
          </w:tcPr>
          <w:p w14:paraId="5A88E7BC"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337</w:t>
            </w:r>
          </w:p>
        </w:tc>
        <w:tc>
          <w:tcPr>
            <w:tcW w:w="2061" w:type="dxa"/>
            <w:tcBorders>
              <w:top w:val="nil"/>
              <w:left w:val="nil"/>
              <w:bottom w:val="nil"/>
              <w:right w:val="single" w:sz="8" w:space="0" w:color="4472C4"/>
            </w:tcBorders>
            <w:shd w:val="clear" w:color="4472C4" w:fill="4472C4"/>
            <w:noWrap/>
            <w:vAlign w:val="bottom"/>
            <w:hideMark/>
          </w:tcPr>
          <w:p w14:paraId="512EFD93" w14:textId="6345DC0A" w:rsidR="00D1134E" w:rsidRPr="00D1134E" w:rsidRDefault="00C11E49" w:rsidP="00D1134E">
            <w:pPr>
              <w:spacing w:after="0" w:line="240" w:lineRule="auto"/>
              <w:jc w:val="right"/>
              <w:rPr>
                <w:rFonts w:ascii="Calibri" w:eastAsia="Times New Roman" w:hAnsi="Calibri" w:cs="Calibri"/>
                <w:b/>
                <w:bCs/>
                <w:color w:val="FFFFFF"/>
                <w:szCs w:val="22"/>
                <w:lang w:eastAsia="cs-CZ"/>
              </w:rPr>
            </w:pPr>
            <w:r>
              <w:rPr>
                <w:rFonts w:ascii="Calibri" w:eastAsia="Times New Roman" w:hAnsi="Calibri" w:cs="Calibri"/>
                <w:b/>
                <w:bCs/>
                <w:color w:val="FFFFFF"/>
                <w:szCs w:val="22"/>
                <w:lang w:eastAsia="cs-CZ"/>
              </w:rPr>
              <w:t>188</w:t>
            </w:r>
          </w:p>
        </w:tc>
      </w:tr>
      <w:tr w:rsidR="00D1134E" w:rsidRPr="00D1134E" w14:paraId="57DDE383" w14:textId="77777777" w:rsidTr="00F54D54">
        <w:trPr>
          <w:trHeight w:val="300"/>
          <w:jc w:val="center"/>
        </w:trPr>
        <w:tc>
          <w:tcPr>
            <w:tcW w:w="2680" w:type="dxa"/>
            <w:tcBorders>
              <w:top w:val="nil"/>
              <w:left w:val="single" w:sz="8" w:space="0" w:color="4472C4"/>
              <w:bottom w:val="nil"/>
              <w:right w:val="nil"/>
            </w:tcBorders>
            <w:shd w:val="clear" w:color="auto" w:fill="auto"/>
            <w:noWrap/>
            <w:vAlign w:val="bottom"/>
            <w:hideMark/>
          </w:tcPr>
          <w:p w14:paraId="557C6234"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 </w:t>
            </w:r>
          </w:p>
        </w:tc>
        <w:tc>
          <w:tcPr>
            <w:tcW w:w="996" w:type="dxa"/>
            <w:gridSpan w:val="2"/>
            <w:tcBorders>
              <w:top w:val="nil"/>
              <w:left w:val="nil"/>
              <w:bottom w:val="nil"/>
              <w:right w:val="single" w:sz="8" w:space="0" w:color="4472C4"/>
            </w:tcBorders>
            <w:shd w:val="clear" w:color="auto" w:fill="auto"/>
            <w:noWrap/>
            <w:vAlign w:val="bottom"/>
            <w:hideMark/>
          </w:tcPr>
          <w:p w14:paraId="1FD04AF2"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 </w:t>
            </w:r>
          </w:p>
        </w:tc>
        <w:tc>
          <w:tcPr>
            <w:tcW w:w="2064" w:type="dxa"/>
            <w:tcBorders>
              <w:top w:val="nil"/>
              <w:left w:val="nil"/>
              <w:bottom w:val="nil"/>
              <w:right w:val="nil"/>
            </w:tcBorders>
            <w:shd w:val="clear" w:color="auto" w:fill="auto"/>
            <w:noWrap/>
            <w:vAlign w:val="bottom"/>
            <w:hideMark/>
          </w:tcPr>
          <w:p w14:paraId="14D7E887"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p>
        </w:tc>
        <w:tc>
          <w:tcPr>
            <w:tcW w:w="694" w:type="dxa"/>
            <w:gridSpan w:val="3"/>
            <w:tcBorders>
              <w:top w:val="nil"/>
              <w:left w:val="nil"/>
              <w:bottom w:val="nil"/>
              <w:right w:val="single" w:sz="8" w:space="0" w:color="4472C4"/>
            </w:tcBorders>
            <w:shd w:val="clear" w:color="auto" w:fill="auto"/>
            <w:noWrap/>
            <w:vAlign w:val="bottom"/>
            <w:hideMark/>
          </w:tcPr>
          <w:p w14:paraId="3A0048E0"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 </w:t>
            </w:r>
          </w:p>
        </w:tc>
        <w:tc>
          <w:tcPr>
            <w:tcW w:w="2061" w:type="dxa"/>
            <w:tcBorders>
              <w:top w:val="nil"/>
              <w:left w:val="nil"/>
              <w:bottom w:val="nil"/>
              <w:right w:val="single" w:sz="8" w:space="0" w:color="4472C4"/>
            </w:tcBorders>
            <w:shd w:val="clear" w:color="auto" w:fill="auto"/>
            <w:noWrap/>
            <w:vAlign w:val="bottom"/>
            <w:hideMark/>
          </w:tcPr>
          <w:p w14:paraId="37F89E4E"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 </w:t>
            </w:r>
          </w:p>
        </w:tc>
      </w:tr>
      <w:tr w:rsidR="00D1134E" w:rsidRPr="00D1134E" w14:paraId="64989C6D" w14:textId="77777777" w:rsidTr="00F54D54">
        <w:trPr>
          <w:trHeight w:val="290"/>
          <w:jc w:val="center"/>
        </w:trPr>
        <w:tc>
          <w:tcPr>
            <w:tcW w:w="2680" w:type="dxa"/>
            <w:tcBorders>
              <w:top w:val="single" w:sz="8" w:space="0" w:color="4472C4"/>
              <w:left w:val="single" w:sz="8" w:space="0" w:color="4472C4"/>
              <w:bottom w:val="nil"/>
              <w:right w:val="nil"/>
            </w:tcBorders>
            <w:shd w:val="clear" w:color="auto" w:fill="auto"/>
            <w:noWrap/>
            <w:vAlign w:val="bottom"/>
            <w:hideMark/>
          </w:tcPr>
          <w:p w14:paraId="766DF5DF"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Společenský sál</w:t>
            </w:r>
          </w:p>
        </w:tc>
        <w:tc>
          <w:tcPr>
            <w:tcW w:w="996" w:type="dxa"/>
            <w:gridSpan w:val="2"/>
            <w:tcBorders>
              <w:top w:val="single" w:sz="8" w:space="0" w:color="4472C4"/>
              <w:left w:val="nil"/>
              <w:bottom w:val="nil"/>
              <w:right w:val="single" w:sz="8" w:space="0" w:color="4472C4"/>
            </w:tcBorders>
            <w:shd w:val="clear" w:color="auto" w:fill="auto"/>
            <w:noWrap/>
            <w:vAlign w:val="bottom"/>
            <w:hideMark/>
          </w:tcPr>
          <w:p w14:paraId="737E71AE"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210</w:t>
            </w:r>
          </w:p>
        </w:tc>
        <w:tc>
          <w:tcPr>
            <w:tcW w:w="2064" w:type="dxa"/>
            <w:tcBorders>
              <w:top w:val="single" w:sz="8" w:space="0" w:color="4472C4"/>
              <w:left w:val="nil"/>
              <w:bottom w:val="nil"/>
              <w:right w:val="nil"/>
            </w:tcBorders>
            <w:shd w:val="clear" w:color="auto" w:fill="auto"/>
            <w:noWrap/>
            <w:vAlign w:val="bottom"/>
            <w:hideMark/>
          </w:tcPr>
          <w:p w14:paraId="54DC2236"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Kotel ZP</w:t>
            </w:r>
          </w:p>
        </w:tc>
        <w:tc>
          <w:tcPr>
            <w:tcW w:w="694" w:type="dxa"/>
            <w:gridSpan w:val="3"/>
            <w:tcBorders>
              <w:top w:val="single" w:sz="8" w:space="0" w:color="4472C4"/>
              <w:left w:val="nil"/>
              <w:bottom w:val="nil"/>
              <w:right w:val="single" w:sz="8" w:space="0" w:color="4472C4"/>
            </w:tcBorders>
            <w:shd w:val="clear" w:color="auto" w:fill="auto"/>
            <w:noWrap/>
            <w:vAlign w:val="bottom"/>
            <w:hideMark/>
          </w:tcPr>
          <w:p w14:paraId="1C195127"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315</w:t>
            </w:r>
          </w:p>
        </w:tc>
        <w:tc>
          <w:tcPr>
            <w:tcW w:w="2061" w:type="dxa"/>
            <w:tcBorders>
              <w:top w:val="nil"/>
              <w:left w:val="nil"/>
              <w:bottom w:val="nil"/>
              <w:right w:val="single" w:sz="8" w:space="0" w:color="4472C4"/>
            </w:tcBorders>
            <w:shd w:val="clear" w:color="4472C4" w:fill="4472C4"/>
            <w:noWrap/>
            <w:vAlign w:val="bottom"/>
            <w:hideMark/>
          </w:tcPr>
          <w:p w14:paraId="124B0F5A" w14:textId="77777777" w:rsidR="00D1134E" w:rsidRPr="00D1134E" w:rsidRDefault="00D1134E" w:rsidP="00D1134E">
            <w:pPr>
              <w:spacing w:after="0" w:line="240" w:lineRule="auto"/>
              <w:jc w:val="right"/>
              <w:rPr>
                <w:rFonts w:ascii="Calibri" w:eastAsia="Times New Roman" w:hAnsi="Calibri" w:cs="Calibri"/>
                <w:b/>
                <w:bCs/>
                <w:color w:val="FFFFFF"/>
                <w:szCs w:val="22"/>
                <w:lang w:eastAsia="cs-CZ"/>
              </w:rPr>
            </w:pPr>
            <w:r w:rsidRPr="00D1134E">
              <w:rPr>
                <w:rFonts w:ascii="Calibri" w:eastAsia="Times New Roman" w:hAnsi="Calibri" w:cs="Calibri"/>
                <w:b/>
                <w:bCs/>
                <w:color w:val="FFFFFF"/>
                <w:szCs w:val="22"/>
                <w:lang w:eastAsia="cs-CZ"/>
              </w:rPr>
              <w:t>168</w:t>
            </w:r>
          </w:p>
        </w:tc>
      </w:tr>
      <w:tr w:rsidR="00D1134E" w:rsidRPr="00D1134E" w14:paraId="13E20997" w14:textId="77777777" w:rsidTr="00F54D54">
        <w:trPr>
          <w:trHeight w:val="290"/>
          <w:jc w:val="center"/>
        </w:trPr>
        <w:tc>
          <w:tcPr>
            <w:tcW w:w="2680" w:type="dxa"/>
            <w:tcBorders>
              <w:top w:val="single" w:sz="4" w:space="0" w:color="4472C4"/>
              <w:left w:val="single" w:sz="8" w:space="0" w:color="4472C4"/>
              <w:bottom w:val="nil"/>
              <w:right w:val="nil"/>
            </w:tcBorders>
            <w:shd w:val="clear" w:color="auto" w:fill="auto"/>
            <w:noWrap/>
            <w:vAlign w:val="bottom"/>
            <w:hideMark/>
          </w:tcPr>
          <w:p w14:paraId="4DB5EC4C"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Ubytování</w:t>
            </w:r>
          </w:p>
        </w:tc>
        <w:tc>
          <w:tcPr>
            <w:tcW w:w="996" w:type="dxa"/>
            <w:gridSpan w:val="2"/>
            <w:tcBorders>
              <w:top w:val="single" w:sz="4" w:space="0" w:color="4472C4"/>
              <w:left w:val="nil"/>
              <w:bottom w:val="nil"/>
              <w:right w:val="single" w:sz="8" w:space="0" w:color="4472C4"/>
            </w:tcBorders>
            <w:shd w:val="clear" w:color="auto" w:fill="auto"/>
            <w:noWrap/>
            <w:vAlign w:val="bottom"/>
            <w:hideMark/>
          </w:tcPr>
          <w:p w14:paraId="5736EC43"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273</w:t>
            </w:r>
          </w:p>
        </w:tc>
        <w:tc>
          <w:tcPr>
            <w:tcW w:w="2064" w:type="dxa"/>
            <w:tcBorders>
              <w:top w:val="single" w:sz="4" w:space="0" w:color="4472C4"/>
              <w:left w:val="nil"/>
              <w:bottom w:val="nil"/>
              <w:right w:val="nil"/>
            </w:tcBorders>
            <w:shd w:val="clear" w:color="auto" w:fill="auto"/>
            <w:noWrap/>
            <w:vAlign w:val="bottom"/>
            <w:hideMark/>
          </w:tcPr>
          <w:p w14:paraId="71129935"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TČ vzduch-voda</w:t>
            </w:r>
          </w:p>
        </w:tc>
        <w:tc>
          <w:tcPr>
            <w:tcW w:w="694" w:type="dxa"/>
            <w:gridSpan w:val="3"/>
            <w:tcBorders>
              <w:top w:val="single" w:sz="4" w:space="0" w:color="4472C4"/>
              <w:left w:val="nil"/>
              <w:bottom w:val="nil"/>
              <w:right w:val="single" w:sz="8" w:space="0" w:color="4472C4"/>
            </w:tcBorders>
            <w:shd w:val="clear" w:color="auto" w:fill="auto"/>
            <w:noWrap/>
            <w:vAlign w:val="bottom"/>
            <w:hideMark/>
          </w:tcPr>
          <w:p w14:paraId="718C8268"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251</w:t>
            </w:r>
          </w:p>
        </w:tc>
        <w:tc>
          <w:tcPr>
            <w:tcW w:w="2061" w:type="dxa"/>
            <w:tcBorders>
              <w:top w:val="nil"/>
              <w:left w:val="nil"/>
              <w:bottom w:val="nil"/>
              <w:right w:val="single" w:sz="8" w:space="0" w:color="4472C4"/>
            </w:tcBorders>
            <w:shd w:val="clear" w:color="4472C4" w:fill="4472C4"/>
            <w:noWrap/>
            <w:vAlign w:val="bottom"/>
            <w:hideMark/>
          </w:tcPr>
          <w:p w14:paraId="3673CF3C" w14:textId="77777777" w:rsidR="00D1134E" w:rsidRPr="00D1134E" w:rsidRDefault="00D1134E" w:rsidP="00D1134E">
            <w:pPr>
              <w:spacing w:after="0" w:line="240" w:lineRule="auto"/>
              <w:jc w:val="right"/>
              <w:rPr>
                <w:rFonts w:ascii="Calibri" w:eastAsia="Times New Roman" w:hAnsi="Calibri" w:cs="Calibri"/>
                <w:b/>
                <w:bCs/>
                <w:color w:val="FFFFFF"/>
                <w:szCs w:val="22"/>
                <w:lang w:eastAsia="cs-CZ"/>
              </w:rPr>
            </w:pPr>
            <w:r w:rsidRPr="00D1134E">
              <w:rPr>
                <w:rFonts w:ascii="Calibri" w:eastAsia="Times New Roman" w:hAnsi="Calibri" w:cs="Calibri"/>
                <w:b/>
                <w:bCs/>
                <w:color w:val="FFFFFF"/>
                <w:szCs w:val="22"/>
                <w:lang w:eastAsia="cs-CZ"/>
              </w:rPr>
              <w:t>232</w:t>
            </w:r>
          </w:p>
        </w:tc>
      </w:tr>
      <w:tr w:rsidR="00D1134E" w:rsidRPr="00D1134E" w14:paraId="51A3D3C8" w14:textId="77777777" w:rsidTr="00F54D54">
        <w:trPr>
          <w:trHeight w:val="300"/>
          <w:jc w:val="center"/>
        </w:trPr>
        <w:tc>
          <w:tcPr>
            <w:tcW w:w="2680" w:type="dxa"/>
            <w:tcBorders>
              <w:top w:val="single" w:sz="4" w:space="0" w:color="4472C4"/>
              <w:left w:val="single" w:sz="8" w:space="0" w:color="4472C4"/>
              <w:bottom w:val="single" w:sz="8" w:space="0" w:color="4472C4"/>
              <w:right w:val="nil"/>
            </w:tcBorders>
            <w:shd w:val="clear" w:color="auto" w:fill="auto"/>
            <w:noWrap/>
            <w:vAlign w:val="bottom"/>
            <w:hideMark/>
          </w:tcPr>
          <w:p w14:paraId="6196A2B2"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Celkové příjmy</w:t>
            </w:r>
          </w:p>
        </w:tc>
        <w:tc>
          <w:tcPr>
            <w:tcW w:w="996" w:type="dxa"/>
            <w:gridSpan w:val="2"/>
            <w:tcBorders>
              <w:top w:val="single" w:sz="4" w:space="0" w:color="4472C4"/>
              <w:left w:val="nil"/>
              <w:bottom w:val="single" w:sz="8" w:space="0" w:color="4472C4"/>
              <w:right w:val="single" w:sz="8" w:space="0" w:color="4472C4"/>
            </w:tcBorders>
            <w:shd w:val="clear" w:color="auto" w:fill="auto"/>
            <w:noWrap/>
            <w:vAlign w:val="bottom"/>
            <w:hideMark/>
          </w:tcPr>
          <w:p w14:paraId="6AEC7362"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483</w:t>
            </w:r>
          </w:p>
        </w:tc>
        <w:tc>
          <w:tcPr>
            <w:tcW w:w="2064" w:type="dxa"/>
            <w:tcBorders>
              <w:top w:val="single" w:sz="4" w:space="0" w:color="4472C4"/>
              <w:left w:val="nil"/>
              <w:bottom w:val="single" w:sz="8" w:space="0" w:color="4472C4"/>
              <w:right w:val="nil"/>
            </w:tcBorders>
            <w:shd w:val="clear" w:color="auto" w:fill="auto"/>
            <w:noWrap/>
            <w:vAlign w:val="bottom"/>
            <w:hideMark/>
          </w:tcPr>
          <w:p w14:paraId="0C1365F3"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Kotel na pelety</w:t>
            </w:r>
          </w:p>
        </w:tc>
        <w:tc>
          <w:tcPr>
            <w:tcW w:w="694" w:type="dxa"/>
            <w:gridSpan w:val="3"/>
            <w:tcBorders>
              <w:top w:val="single" w:sz="4" w:space="0" w:color="4472C4"/>
              <w:left w:val="nil"/>
              <w:bottom w:val="single" w:sz="8" w:space="0" w:color="4472C4"/>
              <w:right w:val="single" w:sz="8" w:space="0" w:color="4472C4"/>
            </w:tcBorders>
            <w:shd w:val="clear" w:color="auto" w:fill="auto"/>
            <w:noWrap/>
            <w:vAlign w:val="bottom"/>
            <w:hideMark/>
          </w:tcPr>
          <w:p w14:paraId="5F3ACBC1"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337</w:t>
            </w:r>
          </w:p>
        </w:tc>
        <w:tc>
          <w:tcPr>
            <w:tcW w:w="2061" w:type="dxa"/>
            <w:tcBorders>
              <w:top w:val="nil"/>
              <w:left w:val="nil"/>
              <w:bottom w:val="nil"/>
              <w:right w:val="single" w:sz="8" w:space="0" w:color="4472C4"/>
            </w:tcBorders>
            <w:shd w:val="clear" w:color="4472C4" w:fill="4472C4"/>
            <w:noWrap/>
            <w:vAlign w:val="bottom"/>
            <w:hideMark/>
          </w:tcPr>
          <w:p w14:paraId="6DA798F5" w14:textId="77777777" w:rsidR="00D1134E" w:rsidRPr="00D1134E" w:rsidRDefault="00D1134E" w:rsidP="00D1134E">
            <w:pPr>
              <w:spacing w:after="0" w:line="240" w:lineRule="auto"/>
              <w:jc w:val="right"/>
              <w:rPr>
                <w:rFonts w:ascii="Calibri" w:eastAsia="Times New Roman" w:hAnsi="Calibri" w:cs="Calibri"/>
                <w:b/>
                <w:bCs/>
                <w:color w:val="FFFFFF"/>
                <w:szCs w:val="22"/>
                <w:lang w:eastAsia="cs-CZ"/>
              </w:rPr>
            </w:pPr>
            <w:r w:rsidRPr="00D1134E">
              <w:rPr>
                <w:rFonts w:ascii="Calibri" w:eastAsia="Times New Roman" w:hAnsi="Calibri" w:cs="Calibri"/>
                <w:b/>
                <w:bCs/>
                <w:color w:val="FFFFFF"/>
                <w:szCs w:val="22"/>
                <w:lang w:eastAsia="cs-CZ"/>
              </w:rPr>
              <w:t>146</w:t>
            </w:r>
          </w:p>
        </w:tc>
      </w:tr>
      <w:tr w:rsidR="00D1134E" w:rsidRPr="00D1134E" w14:paraId="2A74FECC" w14:textId="77777777" w:rsidTr="00F54D54">
        <w:trPr>
          <w:trHeight w:val="300"/>
          <w:jc w:val="center"/>
        </w:trPr>
        <w:tc>
          <w:tcPr>
            <w:tcW w:w="2680" w:type="dxa"/>
            <w:tcBorders>
              <w:top w:val="nil"/>
              <w:left w:val="single" w:sz="8" w:space="0" w:color="4472C4"/>
              <w:bottom w:val="nil"/>
              <w:right w:val="nil"/>
            </w:tcBorders>
            <w:shd w:val="clear" w:color="auto" w:fill="auto"/>
            <w:noWrap/>
            <w:vAlign w:val="bottom"/>
            <w:hideMark/>
          </w:tcPr>
          <w:p w14:paraId="15008556"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 </w:t>
            </w:r>
          </w:p>
        </w:tc>
        <w:tc>
          <w:tcPr>
            <w:tcW w:w="996" w:type="dxa"/>
            <w:gridSpan w:val="2"/>
            <w:tcBorders>
              <w:top w:val="nil"/>
              <w:left w:val="nil"/>
              <w:bottom w:val="nil"/>
              <w:right w:val="single" w:sz="8" w:space="0" w:color="4472C4"/>
            </w:tcBorders>
            <w:shd w:val="clear" w:color="auto" w:fill="auto"/>
            <w:noWrap/>
            <w:vAlign w:val="bottom"/>
            <w:hideMark/>
          </w:tcPr>
          <w:p w14:paraId="5007FA60"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 </w:t>
            </w:r>
          </w:p>
        </w:tc>
        <w:tc>
          <w:tcPr>
            <w:tcW w:w="2064" w:type="dxa"/>
            <w:tcBorders>
              <w:top w:val="nil"/>
              <w:left w:val="nil"/>
              <w:bottom w:val="nil"/>
              <w:right w:val="nil"/>
            </w:tcBorders>
            <w:shd w:val="clear" w:color="auto" w:fill="auto"/>
            <w:noWrap/>
            <w:vAlign w:val="bottom"/>
            <w:hideMark/>
          </w:tcPr>
          <w:p w14:paraId="5D1D0F50"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p>
        </w:tc>
        <w:tc>
          <w:tcPr>
            <w:tcW w:w="694" w:type="dxa"/>
            <w:gridSpan w:val="3"/>
            <w:tcBorders>
              <w:top w:val="nil"/>
              <w:left w:val="nil"/>
              <w:bottom w:val="nil"/>
              <w:right w:val="single" w:sz="8" w:space="0" w:color="4472C4"/>
            </w:tcBorders>
            <w:shd w:val="clear" w:color="auto" w:fill="auto"/>
            <w:noWrap/>
            <w:vAlign w:val="bottom"/>
            <w:hideMark/>
          </w:tcPr>
          <w:p w14:paraId="3EE1531E"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 </w:t>
            </w:r>
          </w:p>
        </w:tc>
        <w:tc>
          <w:tcPr>
            <w:tcW w:w="2061" w:type="dxa"/>
            <w:tcBorders>
              <w:top w:val="nil"/>
              <w:left w:val="nil"/>
              <w:bottom w:val="nil"/>
              <w:right w:val="single" w:sz="8" w:space="0" w:color="4472C4"/>
            </w:tcBorders>
            <w:shd w:val="clear" w:color="auto" w:fill="auto"/>
            <w:noWrap/>
            <w:vAlign w:val="bottom"/>
            <w:hideMark/>
          </w:tcPr>
          <w:p w14:paraId="653E84AE"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 </w:t>
            </w:r>
          </w:p>
        </w:tc>
      </w:tr>
      <w:tr w:rsidR="00D1134E" w:rsidRPr="00D1134E" w14:paraId="6F068FE8" w14:textId="77777777" w:rsidTr="00F54D54">
        <w:trPr>
          <w:trHeight w:val="290"/>
          <w:jc w:val="center"/>
        </w:trPr>
        <w:tc>
          <w:tcPr>
            <w:tcW w:w="2680" w:type="dxa"/>
            <w:tcBorders>
              <w:top w:val="single" w:sz="8" w:space="0" w:color="4472C4"/>
              <w:left w:val="single" w:sz="8" w:space="0" w:color="4472C4"/>
              <w:bottom w:val="nil"/>
              <w:right w:val="nil"/>
            </w:tcBorders>
            <w:shd w:val="clear" w:color="auto" w:fill="auto"/>
            <w:noWrap/>
            <w:vAlign w:val="bottom"/>
            <w:hideMark/>
          </w:tcPr>
          <w:p w14:paraId="655FAE0D"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Společenský sál</w:t>
            </w:r>
          </w:p>
        </w:tc>
        <w:tc>
          <w:tcPr>
            <w:tcW w:w="996" w:type="dxa"/>
            <w:gridSpan w:val="2"/>
            <w:tcBorders>
              <w:top w:val="single" w:sz="8" w:space="0" w:color="4472C4"/>
              <w:left w:val="nil"/>
              <w:bottom w:val="nil"/>
              <w:right w:val="single" w:sz="8" w:space="0" w:color="4472C4"/>
            </w:tcBorders>
            <w:shd w:val="clear" w:color="auto" w:fill="auto"/>
            <w:noWrap/>
            <w:vAlign w:val="bottom"/>
            <w:hideMark/>
          </w:tcPr>
          <w:p w14:paraId="22A50FAD"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210</w:t>
            </w:r>
          </w:p>
        </w:tc>
        <w:tc>
          <w:tcPr>
            <w:tcW w:w="2064" w:type="dxa"/>
            <w:tcBorders>
              <w:top w:val="single" w:sz="8" w:space="0" w:color="4472C4"/>
              <w:left w:val="nil"/>
              <w:bottom w:val="nil"/>
              <w:right w:val="nil"/>
            </w:tcBorders>
            <w:shd w:val="clear" w:color="auto" w:fill="auto"/>
            <w:noWrap/>
            <w:vAlign w:val="bottom"/>
            <w:hideMark/>
          </w:tcPr>
          <w:p w14:paraId="3157295B"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Kotel ZP</w:t>
            </w:r>
          </w:p>
        </w:tc>
        <w:tc>
          <w:tcPr>
            <w:tcW w:w="694" w:type="dxa"/>
            <w:gridSpan w:val="3"/>
            <w:tcBorders>
              <w:top w:val="single" w:sz="8" w:space="0" w:color="4472C4"/>
              <w:left w:val="nil"/>
              <w:bottom w:val="nil"/>
              <w:right w:val="single" w:sz="8" w:space="0" w:color="4472C4"/>
            </w:tcBorders>
            <w:shd w:val="clear" w:color="auto" w:fill="auto"/>
            <w:noWrap/>
            <w:vAlign w:val="bottom"/>
            <w:hideMark/>
          </w:tcPr>
          <w:p w14:paraId="77DA42CD"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315</w:t>
            </w:r>
          </w:p>
        </w:tc>
        <w:tc>
          <w:tcPr>
            <w:tcW w:w="2061" w:type="dxa"/>
            <w:tcBorders>
              <w:top w:val="nil"/>
              <w:left w:val="nil"/>
              <w:bottom w:val="nil"/>
              <w:right w:val="single" w:sz="8" w:space="0" w:color="4472C4"/>
            </w:tcBorders>
            <w:shd w:val="clear" w:color="4472C4" w:fill="4472C4"/>
            <w:noWrap/>
            <w:vAlign w:val="bottom"/>
            <w:hideMark/>
          </w:tcPr>
          <w:p w14:paraId="0B419BE6" w14:textId="77777777" w:rsidR="00D1134E" w:rsidRPr="00D1134E" w:rsidRDefault="00D1134E" w:rsidP="00D1134E">
            <w:pPr>
              <w:spacing w:after="0" w:line="240" w:lineRule="auto"/>
              <w:jc w:val="right"/>
              <w:rPr>
                <w:rFonts w:ascii="Calibri" w:eastAsia="Times New Roman" w:hAnsi="Calibri" w:cs="Calibri"/>
                <w:b/>
                <w:bCs/>
                <w:color w:val="FFFFFF"/>
                <w:szCs w:val="22"/>
                <w:lang w:eastAsia="cs-CZ"/>
              </w:rPr>
            </w:pPr>
            <w:r w:rsidRPr="00D1134E">
              <w:rPr>
                <w:rFonts w:ascii="Calibri" w:eastAsia="Times New Roman" w:hAnsi="Calibri" w:cs="Calibri"/>
                <w:b/>
                <w:bCs/>
                <w:color w:val="FFFFFF"/>
                <w:szCs w:val="22"/>
                <w:lang w:eastAsia="cs-CZ"/>
              </w:rPr>
              <w:t>483</w:t>
            </w:r>
          </w:p>
        </w:tc>
      </w:tr>
      <w:tr w:rsidR="00D1134E" w:rsidRPr="00D1134E" w14:paraId="7DB04EDD" w14:textId="77777777" w:rsidTr="00F54D54">
        <w:trPr>
          <w:trHeight w:val="290"/>
          <w:jc w:val="center"/>
        </w:trPr>
        <w:tc>
          <w:tcPr>
            <w:tcW w:w="2680" w:type="dxa"/>
            <w:tcBorders>
              <w:top w:val="single" w:sz="4" w:space="0" w:color="4472C4"/>
              <w:left w:val="single" w:sz="8" w:space="0" w:color="4472C4"/>
              <w:bottom w:val="nil"/>
              <w:right w:val="nil"/>
            </w:tcBorders>
            <w:shd w:val="clear" w:color="auto" w:fill="auto"/>
            <w:noWrap/>
            <w:vAlign w:val="bottom"/>
            <w:hideMark/>
          </w:tcPr>
          <w:p w14:paraId="69CBB0D0"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proofErr w:type="spellStart"/>
            <w:r w:rsidRPr="00D1134E">
              <w:rPr>
                <w:rFonts w:ascii="Calibri" w:eastAsia="Times New Roman" w:hAnsi="Calibri" w:cs="Calibri"/>
                <w:color w:val="000000"/>
                <w:szCs w:val="22"/>
                <w:lang w:eastAsia="cs-CZ"/>
              </w:rPr>
              <w:t>Kanceláře+Ubytování</w:t>
            </w:r>
            <w:proofErr w:type="spellEnd"/>
          </w:p>
        </w:tc>
        <w:tc>
          <w:tcPr>
            <w:tcW w:w="996" w:type="dxa"/>
            <w:gridSpan w:val="2"/>
            <w:tcBorders>
              <w:top w:val="single" w:sz="4" w:space="0" w:color="4472C4"/>
              <w:left w:val="nil"/>
              <w:bottom w:val="nil"/>
              <w:right w:val="single" w:sz="8" w:space="0" w:color="4472C4"/>
            </w:tcBorders>
            <w:shd w:val="clear" w:color="auto" w:fill="auto"/>
            <w:noWrap/>
            <w:vAlign w:val="bottom"/>
            <w:hideMark/>
          </w:tcPr>
          <w:p w14:paraId="464B0D61"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588</w:t>
            </w:r>
          </w:p>
        </w:tc>
        <w:tc>
          <w:tcPr>
            <w:tcW w:w="2064" w:type="dxa"/>
            <w:tcBorders>
              <w:top w:val="single" w:sz="4" w:space="0" w:color="4472C4"/>
              <w:left w:val="nil"/>
              <w:bottom w:val="nil"/>
              <w:right w:val="nil"/>
            </w:tcBorders>
            <w:shd w:val="clear" w:color="auto" w:fill="auto"/>
            <w:noWrap/>
            <w:vAlign w:val="bottom"/>
            <w:hideMark/>
          </w:tcPr>
          <w:p w14:paraId="484D18B5"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TČ vzduch-voda</w:t>
            </w:r>
          </w:p>
        </w:tc>
        <w:tc>
          <w:tcPr>
            <w:tcW w:w="694" w:type="dxa"/>
            <w:gridSpan w:val="3"/>
            <w:tcBorders>
              <w:top w:val="single" w:sz="4" w:space="0" w:color="4472C4"/>
              <w:left w:val="nil"/>
              <w:bottom w:val="nil"/>
              <w:right w:val="single" w:sz="8" w:space="0" w:color="4472C4"/>
            </w:tcBorders>
            <w:shd w:val="clear" w:color="auto" w:fill="auto"/>
            <w:noWrap/>
            <w:vAlign w:val="bottom"/>
            <w:hideMark/>
          </w:tcPr>
          <w:p w14:paraId="50B9A2C2"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251</w:t>
            </w:r>
          </w:p>
        </w:tc>
        <w:tc>
          <w:tcPr>
            <w:tcW w:w="2061" w:type="dxa"/>
            <w:tcBorders>
              <w:top w:val="nil"/>
              <w:left w:val="nil"/>
              <w:bottom w:val="nil"/>
              <w:right w:val="single" w:sz="8" w:space="0" w:color="4472C4"/>
            </w:tcBorders>
            <w:shd w:val="clear" w:color="4472C4" w:fill="4472C4"/>
            <w:noWrap/>
            <w:vAlign w:val="bottom"/>
            <w:hideMark/>
          </w:tcPr>
          <w:p w14:paraId="7CA5BF7E" w14:textId="77777777" w:rsidR="00D1134E" w:rsidRPr="00D1134E" w:rsidRDefault="00D1134E" w:rsidP="00D1134E">
            <w:pPr>
              <w:spacing w:after="0" w:line="240" w:lineRule="auto"/>
              <w:jc w:val="right"/>
              <w:rPr>
                <w:rFonts w:ascii="Calibri" w:eastAsia="Times New Roman" w:hAnsi="Calibri" w:cs="Calibri"/>
                <w:b/>
                <w:bCs/>
                <w:color w:val="FFFFFF"/>
                <w:szCs w:val="22"/>
                <w:lang w:eastAsia="cs-CZ"/>
              </w:rPr>
            </w:pPr>
            <w:r w:rsidRPr="00D1134E">
              <w:rPr>
                <w:rFonts w:ascii="Calibri" w:eastAsia="Times New Roman" w:hAnsi="Calibri" w:cs="Calibri"/>
                <w:b/>
                <w:bCs/>
                <w:color w:val="FFFFFF"/>
                <w:szCs w:val="22"/>
                <w:lang w:eastAsia="cs-CZ"/>
              </w:rPr>
              <w:t>547</w:t>
            </w:r>
          </w:p>
        </w:tc>
      </w:tr>
      <w:tr w:rsidR="00D1134E" w:rsidRPr="00D1134E" w14:paraId="00FD6388" w14:textId="77777777" w:rsidTr="00F54D54">
        <w:trPr>
          <w:trHeight w:val="300"/>
          <w:jc w:val="center"/>
        </w:trPr>
        <w:tc>
          <w:tcPr>
            <w:tcW w:w="2680" w:type="dxa"/>
            <w:tcBorders>
              <w:top w:val="single" w:sz="4" w:space="0" w:color="4472C4"/>
              <w:left w:val="single" w:sz="8" w:space="0" w:color="4472C4"/>
              <w:bottom w:val="single" w:sz="8" w:space="0" w:color="4472C4"/>
              <w:right w:val="nil"/>
            </w:tcBorders>
            <w:shd w:val="clear" w:color="auto" w:fill="auto"/>
            <w:noWrap/>
            <w:vAlign w:val="bottom"/>
            <w:hideMark/>
          </w:tcPr>
          <w:p w14:paraId="6FCE6B7E"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Celkové příjmy</w:t>
            </w:r>
          </w:p>
        </w:tc>
        <w:tc>
          <w:tcPr>
            <w:tcW w:w="996" w:type="dxa"/>
            <w:gridSpan w:val="2"/>
            <w:tcBorders>
              <w:top w:val="single" w:sz="4" w:space="0" w:color="4472C4"/>
              <w:left w:val="nil"/>
              <w:bottom w:val="single" w:sz="8" w:space="0" w:color="4472C4"/>
              <w:right w:val="single" w:sz="8" w:space="0" w:color="4472C4"/>
            </w:tcBorders>
            <w:shd w:val="clear" w:color="auto" w:fill="auto"/>
            <w:noWrap/>
            <w:vAlign w:val="bottom"/>
            <w:hideMark/>
          </w:tcPr>
          <w:p w14:paraId="5CFEC0AD"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798</w:t>
            </w:r>
          </w:p>
        </w:tc>
        <w:tc>
          <w:tcPr>
            <w:tcW w:w="2064" w:type="dxa"/>
            <w:tcBorders>
              <w:top w:val="single" w:sz="4" w:space="0" w:color="4472C4"/>
              <w:left w:val="nil"/>
              <w:bottom w:val="single" w:sz="8" w:space="0" w:color="4472C4"/>
              <w:right w:val="nil"/>
            </w:tcBorders>
            <w:shd w:val="clear" w:color="auto" w:fill="auto"/>
            <w:noWrap/>
            <w:vAlign w:val="bottom"/>
            <w:hideMark/>
          </w:tcPr>
          <w:p w14:paraId="34328916"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Kotel na pelety</w:t>
            </w:r>
          </w:p>
        </w:tc>
        <w:tc>
          <w:tcPr>
            <w:tcW w:w="694" w:type="dxa"/>
            <w:gridSpan w:val="3"/>
            <w:tcBorders>
              <w:top w:val="single" w:sz="4" w:space="0" w:color="4472C4"/>
              <w:left w:val="nil"/>
              <w:bottom w:val="single" w:sz="8" w:space="0" w:color="4472C4"/>
              <w:right w:val="single" w:sz="8" w:space="0" w:color="4472C4"/>
            </w:tcBorders>
            <w:shd w:val="clear" w:color="auto" w:fill="auto"/>
            <w:noWrap/>
            <w:vAlign w:val="bottom"/>
            <w:hideMark/>
          </w:tcPr>
          <w:p w14:paraId="11C1DB79"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337</w:t>
            </w:r>
          </w:p>
        </w:tc>
        <w:tc>
          <w:tcPr>
            <w:tcW w:w="2061" w:type="dxa"/>
            <w:tcBorders>
              <w:top w:val="nil"/>
              <w:left w:val="nil"/>
              <w:bottom w:val="nil"/>
              <w:right w:val="single" w:sz="8" w:space="0" w:color="4472C4"/>
            </w:tcBorders>
            <w:shd w:val="clear" w:color="4472C4" w:fill="4472C4"/>
            <w:noWrap/>
            <w:vAlign w:val="bottom"/>
            <w:hideMark/>
          </w:tcPr>
          <w:p w14:paraId="550D7990" w14:textId="77777777" w:rsidR="00D1134E" w:rsidRPr="00D1134E" w:rsidRDefault="00D1134E" w:rsidP="00D1134E">
            <w:pPr>
              <w:spacing w:after="0" w:line="240" w:lineRule="auto"/>
              <w:jc w:val="right"/>
              <w:rPr>
                <w:rFonts w:ascii="Calibri" w:eastAsia="Times New Roman" w:hAnsi="Calibri" w:cs="Calibri"/>
                <w:b/>
                <w:bCs/>
                <w:color w:val="FFFFFF"/>
                <w:szCs w:val="22"/>
                <w:lang w:eastAsia="cs-CZ"/>
              </w:rPr>
            </w:pPr>
            <w:r w:rsidRPr="00D1134E">
              <w:rPr>
                <w:rFonts w:ascii="Calibri" w:eastAsia="Times New Roman" w:hAnsi="Calibri" w:cs="Calibri"/>
                <w:b/>
                <w:bCs/>
                <w:color w:val="FFFFFF"/>
                <w:szCs w:val="22"/>
                <w:lang w:eastAsia="cs-CZ"/>
              </w:rPr>
              <w:t>461</w:t>
            </w:r>
          </w:p>
        </w:tc>
      </w:tr>
      <w:tr w:rsidR="00D1134E" w:rsidRPr="00D1134E" w14:paraId="5E0FAEE3" w14:textId="77777777" w:rsidTr="00F54D54">
        <w:trPr>
          <w:trHeight w:val="300"/>
          <w:jc w:val="center"/>
        </w:trPr>
        <w:tc>
          <w:tcPr>
            <w:tcW w:w="2680" w:type="dxa"/>
            <w:tcBorders>
              <w:top w:val="nil"/>
              <w:left w:val="single" w:sz="8" w:space="0" w:color="4472C4"/>
              <w:bottom w:val="nil"/>
              <w:right w:val="nil"/>
            </w:tcBorders>
            <w:shd w:val="clear" w:color="auto" w:fill="auto"/>
            <w:noWrap/>
            <w:vAlign w:val="bottom"/>
            <w:hideMark/>
          </w:tcPr>
          <w:p w14:paraId="13E00032"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 </w:t>
            </w:r>
          </w:p>
        </w:tc>
        <w:tc>
          <w:tcPr>
            <w:tcW w:w="996" w:type="dxa"/>
            <w:gridSpan w:val="2"/>
            <w:tcBorders>
              <w:top w:val="nil"/>
              <w:left w:val="nil"/>
              <w:bottom w:val="nil"/>
              <w:right w:val="single" w:sz="8" w:space="0" w:color="4472C4"/>
            </w:tcBorders>
            <w:shd w:val="clear" w:color="auto" w:fill="auto"/>
            <w:noWrap/>
            <w:vAlign w:val="bottom"/>
            <w:hideMark/>
          </w:tcPr>
          <w:p w14:paraId="137442F4"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 </w:t>
            </w:r>
          </w:p>
        </w:tc>
        <w:tc>
          <w:tcPr>
            <w:tcW w:w="2064" w:type="dxa"/>
            <w:tcBorders>
              <w:top w:val="nil"/>
              <w:left w:val="nil"/>
              <w:bottom w:val="nil"/>
              <w:right w:val="nil"/>
            </w:tcBorders>
            <w:shd w:val="clear" w:color="auto" w:fill="auto"/>
            <w:noWrap/>
            <w:vAlign w:val="bottom"/>
            <w:hideMark/>
          </w:tcPr>
          <w:p w14:paraId="6E393FE0"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p>
        </w:tc>
        <w:tc>
          <w:tcPr>
            <w:tcW w:w="694" w:type="dxa"/>
            <w:gridSpan w:val="3"/>
            <w:tcBorders>
              <w:top w:val="nil"/>
              <w:left w:val="nil"/>
              <w:bottom w:val="nil"/>
              <w:right w:val="single" w:sz="8" w:space="0" w:color="4472C4"/>
            </w:tcBorders>
            <w:shd w:val="clear" w:color="auto" w:fill="auto"/>
            <w:noWrap/>
            <w:vAlign w:val="bottom"/>
            <w:hideMark/>
          </w:tcPr>
          <w:p w14:paraId="25546388"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 </w:t>
            </w:r>
          </w:p>
        </w:tc>
        <w:tc>
          <w:tcPr>
            <w:tcW w:w="2061" w:type="dxa"/>
            <w:tcBorders>
              <w:top w:val="nil"/>
              <w:left w:val="nil"/>
              <w:bottom w:val="nil"/>
              <w:right w:val="single" w:sz="8" w:space="0" w:color="4472C4"/>
            </w:tcBorders>
            <w:shd w:val="clear" w:color="auto" w:fill="auto"/>
            <w:noWrap/>
            <w:vAlign w:val="bottom"/>
            <w:hideMark/>
          </w:tcPr>
          <w:p w14:paraId="317B30E6"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 </w:t>
            </w:r>
          </w:p>
        </w:tc>
      </w:tr>
      <w:tr w:rsidR="00D1134E" w:rsidRPr="00D1134E" w14:paraId="5CF294F5" w14:textId="77777777" w:rsidTr="00F54D54">
        <w:trPr>
          <w:trHeight w:val="290"/>
          <w:jc w:val="center"/>
        </w:trPr>
        <w:tc>
          <w:tcPr>
            <w:tcW w:w="2680" w:type="dxa"/>
            <w:tcBorders>
              <w:top w:val="single" w:sz="8" w:space="0" w:color="4472C4"/>
              <w:left w:val="single" w:sz="8" w:space="0" w:color="4472C4"/>
              <w:bottom w:val="nil"/>
              <w:right w:val="nil"/>
            </w:tcBorders>
            <w:shd w:val="clear" w:color="auto" w:fill="auto"/>
            <w:noWrap/>
            <w:vAlign w:val="bottom"/>
            <w:hideMark/>
          </w:tcPr>
          <w:p w14:paraId="1AB5114F"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Společenský sál</w:t>
            </w:r>
          </w:p>
        </w:tc>
        <w:tc>
          <w:tcPr>
            <w:tcW w:w="996" w:type="dxa"/>
            <w:gridSpan w:val="2"/>
            <w:tcBorders>
              <w:top w:val="single" w:sz="8" w:space="0" w:color="4472C4"/>
              <w:left w:val="nil"/>
              <w:bottom w:val="nil"/>
              <w:right w:val="single" w:sz="8" w:space="0" w:color="4472C4"/>
            </w:tcBorders>
            <w:shd w:val="clear" w:color="auto" w:fill="auto"/>
            <w:noWrap/>
            <w:vAlign w:val="bottom"/>
            <w:hideMark/>
          </w:tcPr>
          <w:p w14:paraId="2F65CB2F"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210</w:t>
            </w:r>
          </w:p>
        </w:tc>
        <w:tc>
          <w:tcPr>
            <w:tcW w:w="2064" w:type="dxa"/>
            <w:tcBorders>
              <w:top w:val="single" w:sz="8" w:space="0" w:color="4472C4"/>
              <w:left w:val="nil"/>
              <w:bottom w:val="nil"/>
              <w:right w:val="nil"/>
            </w:tcBorders>
            <w:shd w:val="clear" w:color="auto" w:fill="auto"/>
            <w:noWrap/>
            <w:vAlign w:val="bottom"/>
            <w:hideMark/>
          </w:tcPr>
          <w:p w14:paraId="6F30887D"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Kotel ZP</w:t>
            </w:r>
          </w:p>
        </w:tc>
        <w:tc>
          <w:tcPr>
            <w:tcW w:w="694" w:type="dxa"/>
            <w:gridSpan w:val="3"/>
            <w:tcBorders>
              <w:top w:val="single" w:sz="8" w:space="0" w:color="4472C4"/>
              <w:left w:val="nil"/>
              <w:bottom w:val="nil"/>
              <w:right w:val="single" w:sz="8" w:space="0" w:color="4472C4"/>
            </w:tcBorders>
            <w:shd w:val="clear" w:color="auto" w:fill="auto"/>
            <w:noWrap/>
            <w:vAlign w:val="bottom"/>
            <w:hideMark/>
          </w:tcPr>
          <w:p w14:paraId="33F10904"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315</w:t>
            </w:r>
          </w:p>
        </w:tc>
        <w:tc>
          <w:tcPr>
            <w:tcW w:w="2061" w:type="dxa"/>
            <w:tcBorders>
              <w:top w:val="nil"/>
              <w:left w:val="nil"/>
              <w:bottom w:val="nil"/>
              <w:right w:val="single" w:sz="8" w:space="0" w:color="4472C4"/>
            </w:tcBorders>
            <w:shd w:val="clear" w:color="4472C4" w:fill="4472C4"/>
            <w:noWrap/>
            <w:vAlign w:val="bottom"/>
            <w:hideMark/>
          </w:tcPr>
          <w:p w14:paraId="40F39D9E" w14:textId="77777777" w:rsidR="00D1134E" w:rsidRPr="00D1134E" w:rsidRDefault="00D1134E" w:rsidP="00D1134E">
            <w:pPr>
              <w:spacing w:after="0" w:line="240" w:lineRule="auto"/>
              <w:jc w:val="right"/>
              <w:rPr>
                <w:rFonts w:ascii="Calibri" w:eastAsia="Times New Roman" w:hAnsi="Calibri" w:cs="Calibri"/>
                <w:b/>
                <w:bCs/>
                <w:color w:val="FFFFFF"/>
                <w:szCs w:val="22"/>
                <w:lang w:eastAsia="cs-CZ"/>
              </w:rPr>
            </w:pPr>
            <w:r w:rsidRPr="00D1134E">
              <w:rPr>
                <w:rFonts w:ascii="Calibri" w:eastAsia="Times New Roman" w:hAnsi="Calibri" w:cs="Calibri"/>
                <w:b/>
                <w:bCs/>
                <w:color w:val="FFFFFF"/>
                <w:szCs w:val="22"/>
                <w:lang w:eastAsia="cs-CZ"/>
              </w:rPr>
              <w:t>-25</w:t>
            </w:r>
          </w:p>
        </w:tc>
      </w:tr>
      <w:tr w:rsidR="00D1134E" w:rsidRPr="00D1134E" w14:paraId="2A80F7EF" w14:textId="77777777" w:rsidTr="00F54D54">
        <w:trPr>
          <w:trHeight w:val="290"/>
          <w:jc w:val="center"/>
        </w:trPr>
        <w:tc>
          <w:tcPr>
            <w:tcW w:w="2680" w:type="dxa"/>
            <w:tcBorders>
              <w:top w:val="single" w:sz="4" w:space="0" w:color="4472C4"/>
              <w:left w:val="single" w:sz="8" w:space="0" w:color="4472C4"/>
              <w:bottom w:val="nil"/>
              <w:right w:val="nil"/>
            </w:tcBorders>
            <w:shd w:val="clear" w:color="auto" w:fill="auto"/>
            <w:noWrap/>
            <w:vAlign w:val="bottom"/>
            <w:hideMark/>
          </w:tcPr>
          <w:p w14:paraId="61495DAF"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ZUŠ</w:t>
            </w:r>
          </w:p>
        </w:tc>
        <w:tc>
          <w:tcPr>
            <w:tcW w:w="996" w:type="dxa"/>
            <w:gridSpan w:val="2"/>
            <w:tcBorders>
              <w:top w:val="single" w:sz="4" w:space="0" w:color="4472C4"/>
              <w:left w:val="nil"/>
              <w:bottom w:val="nil"/>
              <w:right w:val="single" w:sz="8" w:space="0" w:color="4472C4"/>
            </w:tcBorders>
            <w:shd w:val="clear" w:color="auto" w:fill="auto"/>
            <w:noWrap/>
            <w:vAlign w:val="bottom"/>
            <w:hideMark/>
          </w:tcPr>
          <w:p w14:paraId="569BE4E1"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0</w:t>
            </w:r>
          </w:p>
        </w:tc>
        <w:tc>
          <w:tcPr>
            <w:tcW w:w="2064" w:type="dxa"/>
            <w:tcBorders>
              <w:top w:val="single" w:sz="4" w:space="0" w:color="4472C4"/>
              <w:left w:val="nil"/>
              <w:bottom w:val="nil"/>
              <w:right w:val="nil"/>
            </w:tcBorders>
            <w:shd w:val="clear" w:color="auto" w:fill="auto"/>
            <w:noWrap/>
            <w:vAlign w:val="bottom"/>
            <w:hideMark/>
          </w:tcPr>
          <w:p w14:paraId="35A87191"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TČ vzduch-voda</w:t>
            </w:r>
          </w:p>
        </w:tc>
        <w:tc>
          <w:tcPr>
            <w:tcW w:w="694" w:type="dxa"/>
            <w:gridSpan w:val="3"/>
            <w:tcBorders>
              <w:top w:val="single" w:sz="4" w:space="0" w:color="4472C4"/>
              <w:left w:val="nil"/>
              <w:bottom w:val="nil"/>
              <w:right w:val="single" w:sz="8" w:space="0" w:color="4472C4"/>
            </w:tcBorders>
            <w:shd w:val="clear" w:color="auto" w:fill="auto"/>
            <w:noWrap/>
            <w:vAlign w:val="bottom"/>
            <w:hideMark/>
          </w:tcPr>
          <w:p w14:paraId="1A199BBF"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251</w:t>
            </w:r>
          </w:p>
        </w:tc>
        <w:tc>
          <w:tcPr>
            <w:tcW w:w="2061" w:type="dxa"/>
            <w:tcBorders>
              <w:top w:val="nil"/>
              <w:left w:val="nil"/>
              <w:bottom w:val="nil"/>
              <w:right w:val="single" w:sz="8" w:space="0" w:color="4472C4"/>
            </w:tcBorders>
            <w:shd w:val="clear" w:color="4472C4" w:fill="4472C4"/>
            <w:noWrap/>
            <w:vAlign w:val="bottom"/>
            <w:hideMark/>
          </w:tcPr>
          <w:p w14:paraId="6378C095" w14:textId="77777777" w:rsidR="00D1134E" w:rsidRPr="00D1134E" w:rsidRDefault="00D1134E" w:rsidP="00D1134E">
            <w:pPr>
              <w:spacing w:after="0" w:line="240" w:lineRule="auto"/>
              <w:jc w:val="right"/>
              <w:rPr>
                <w:rFonts w:ascii="Calibri" w:eastAsia="Times New Roman" w:hAnsi="Calibri" w:cs="Calibri"/>
                <w:b/>
                <w:bCs/>
                <w:color w:val="FFFFFF"/>
                <w:szCs w:val="22"/>
                <w:lang w:eastAsia="cs-CZ"/>
              </w:rPr>
            </w:pPr>
            <w:r w:rsidRPr="00D1134E">
              <w:rPr>
                <w:rFonts w:ascii="Calibri" w:eastAsia="Times New Roman" w:hAnsi="Calibri" w:cs="Calibri"/>
                <w:b/>
                <w:bCs/>
                <w:color w:val="FFFFFF"/>
                <w:szCs w:val="22"/>
                <w:lang w:eastAsia="cs-CZ"/>
              </w:rPr>
              <w:t>39</w:t>
            </w:r>
          </w:p>
        </w:tc>
      </w:tr>
      <w:tr w:rsidR="00D1134E" w:rsidRPr="00D1134E" w14:paraId="47639A02" w14:textId="77777777" w:rsidTr="00F54D54">
        <w:trPr>
          <w:trHeight w:val="300"/>
          <w:jc w:val="center"/>
        </w:trPr>
        <w:tc>
          <w:tcPr>
            <w:tcW w:w="2680" w:type="dxa"/>
            <w:tcBorders>
              <w:top w:val="single" w:sz="4" w:space="0" w:color="4472C4"/>
              <w:left w:val="single" w:sz="8" w:space="0" w:color="4472C4"/>
              <w:bottom w:val="nil"/>
              <w:right w:val="nil"/>
            </w:tcBorders>
            <w:shd w:val="clear" w:color="auto" w:fill="auto"/>
            <w:noWrap/>
            <w:vAlign w:val="bottom"/>
            <w:hideMark/>
          </w:tcPr>
          <w:p w14:paraId="30B46391"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Úspora za nájem ZUŠ</w:t>
            </w:r>
          </w:p>
        </w:tc>
        <w:tc>
          <w:tcPr>
            <w:tcW w:w="996" w:type="dxa"/>
            <w:gridSpan w:val="2"/>
            <w:tcBorders>
              <w:top w:val="single" w:sz="4" w:space="0" w:color="4472C4"/>
              <w:left w:val="nil"/>
              <w:bottom w:val="nil"/>
              <w:right w:val="single" w:sz="8" w:space="0" w:color="4472C4"/>
            </w:tcBorders>
            <w:shd w:val="clear" w:color="auto" w:fill="auto"/>
            <w:noWrap/>
            <w:vAlign w:val="bottom"/>
            <w:hideMark/>
          </w:tcPr>
          <w:p w14:paraId="135C800E"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80</w:t>
            </w:r>
          </w:p>
        </w:tc>
        <w:tc>
          <w:tcPr>
            <w:tcW w:w="2064" w:type="dxa"/>
            <w:tcBorders>
              <w:top w:val="single" w:sz="4" w:space="0" w:color="4472C4"/>
              <w:left w:val="nil"/>
              <w:bottom w:val="single" w:sz="8" w:space="0" w:color="4472C4"/>
              <w:right w:val="nil"/>
            </w:tcBorders>
            <w:shd w:val="clear" w:color="auto" w:fill="auto"/>
            <w:noWrap/>
            <w:vAlign w:val="bottom"/>
            <w:hideMark/>
          </w:tcPr>
          <w:p w14:paraId="5EA94C69"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Kotel na pelety</w:t>
            </w:r>
          </w:p>
        </w:tc>
        <w:tc>
          <w:tcPr>
            <w:tcW w:w="694" w:type="dxa"/>
            <w:gridSpan w:val="3"/>
            <w:tcBorders>
              <w:top w:val="single" w:sz="4" w:space="0" w:color="4472C4"/>
              <w:left w:val="nil"/>
              <w:bottom w:val="single" w:sz="8" w:space="0" w:color="4472C4"/>
              <w:right w:val="single" w:sz="8" w:space="0" w:color="4472C4"/>
            </w:tcBorders>
            <w:shd w:val="clear" w:color="auto" w:fill="auto"/>
            <w:noWrap/>
            <w:vAlign w:val="bottom"/>
            <w:hideMark/>
          </w:tcPr>
          <w:p w14:paraId="1FE5423F"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337</w:t>
            </w:r>
          </w:p>
        </w:tc>
        <w:tc>
          <w:tcPr>
            <w:tcW w:w="2061" w:type="dxa"/>
            <w:tcBorders>
              <w:top w:val="nil"/>
              <w:left w:val="nil"/>
              <w:bottom w:val="single" w:sz="8" w:space="0" w:color="4472C4"/>
              <w:right w:val="single" w:sz="8" w:space="0" w:color="4472C4"/>
            </w:tcBorders>
            <w:shd w:val="clear" w:color="4472C4" w:fill="4472C4"/>
            <w:noWrap/>
            <w:vAlign w:val="bottom"/>
            <w:hideMark/>
          </w:tcPr>
          <w:p w14:paraId="392B2628" w14:textId="77777777" w:rsidR="00D1134E" w:rsidRPr="00D1134E" w:rsidRDefault="00D1134E" w:rsidP="00D1134E">
            <w:pPr>
              <w:spacing w:after="0" w:line="240" w:lineRule="auto"/>
              <w:jc w:val="right"/>
              <w:rPr>
                <w:rFonts w:ascii="Calibri" w:eastAsia="Times New Roman" w:hAnsi="Calibri" w:cs="Calibri"/>
                <w:b/>
                <w:bCs/>
                <w:color w:val="FFFFFF"/>
                <w:szCs w:val="22"/>
                <w:lang w:eastAsia="cs-CZ"/>
              </w:rPr>
            </w:pPr>
            <w:r w:rsidRPr="00D1134E">
              <w:rPr>
                <w:rFonts w:ascii="Calibri" w:eastAsia="Times New Roman" w:hAnsi="Calibri" w:cs="Calibri"/>
                <w:b/>
                <w:bCs/>
                <w:color w:val="FFFFFF"/>
                <w:szCs w:val="22"/>
                <w:lang w:eastAsia="cs-CZ"/>
              </w:rPr>
              <w:t>-47</w:t>
            </w:r>
          </w:p>
        </w:tc>
      </w:tr>
      <w:tr w:rsidR="00D1134E" w:rsidRPr="00D1134E" w14:paraId="6AB69E09" w14:textId="77777777" w:rsidTr="00F54D54">
        <w:trPr>
          <w:trHeight w:val="300"/>
          <w:jc w:val="center"/>
        </w:trPr>
        <w:tc>
          <w:tcPr>
            <w:tcW w:w="2680" w:type="dxa"/>
            <w:tcBorders>
              <w:top w:val="single" w:sz="4" w:space="0" w:color="4472C4"/>
              <w:left w:val="single" w:sz="8" w:space="0" w:color="4472C4"/>
              <w:bottom w:val="single" w:sz="4" w:space="0" w:color="4472C4"/>
              <w:right w:val="nil"/>
            </w:tcBorders>
            <w:shd w:val="clear" w:color="auto" w:fill="auto"/>
            <w:noWrap/>
            <w:vAlign w:val="bottom"/>
            <w:hideMark/>
          </w:tcPr>
          <w:p w14:paraId="53181186" w14:textId="77777777" w:rsidR="00D1134E" w:rsidRPr="00D1134E" w:rsidRDefault="00D1134E" w:rsidP="00D1134E">
            <w:pPr>
              <w:spacing w:after="0" w:line="240" w:lineRule="auto"/>
              <w:jc w:val="lef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Celkové příjmy</w:t>
            </w:r>
          </w:p>
        </w:tc>
        <w:tc>
          <w:tcPr>
            <w:tcW w:w="996" w:type="dxa"/>
            <w:gridSpan w:val="2"/>
            <w:tcBorders>
              <w:top w:val="single" w:sz="4" w:space="0" w:color="4472C4"/>
              <w:left w:val="nil"/>
              <w:bottom w:val="single" w:sz="4" w:space="0" w:color="4472C4"/>
              <w:right w:val="single" w:sz="8" w:space="0" w:color="4472C4"/>
            </w:tcBorders>
            <w:shd w:val="clear" w:color="auto" w:fill="auto"/>
            <w:noWrap/>
            <w:vAlign w:val="bottom"/>
            <w:hideMark/>
          </w:tcPr>
          <w:p w14:paraId="5D651081"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r w:rsidRPr="00D1134E">
              <w:rPr>
                <w:rFonts w:ascii="Calibri" w:eastAsia="Times New Roman" w:hAnsi="Calibri" w:cs="Calibri"/>
                <w:color w:val="000000"/>
                <w:szCs w:val="22"/>
                <w:lang w:eastAsia="cs-CZ"/>
              </w:rPr>
              <w:t>290</w:t>
            </w:r>
          </w:p>
        </w:tc>
        <w:tc>
          <w:tcPr>
            <w:tcW w:w="2064" w:type="dxa"/>
            <w:tcBorders>
              <w:top w:val="single" w:sz="8" w:space="0" w:color="4472C4"/>
              <w:left w:val="nil"/>
              <w:bottom w:val="single" w:sz="4" w:space="0" w:color="4472C4"/>
              <w:right w:val="nil"/>
            </w:tcBorders>
            <w:shd w:val="clear" w:color="auto" w:fill="auto"/>
            <w:noWrap/>
            <w:vAlign w:val="bottom"/>
            <w:hideMark/>
          </w:tcPr>
          <w:p w14:paraId="09370201" w14:textId="77777777" w:rsidR="00D1134E" w:rsidRPr="00D1134E" w:rsidRDefault="00D1134E" w:rsidP="00D1134E">
            <w:pPr>
              <w:spacing w:after="0" w:line="240" w:lineRule="auto"/>
              <w:jc w:val="right"/>
              <w:rPr>
                <w:rFonts w:ascii="Calibri" w:eastAsia="Times New Roman" w:hAnsi="Calibri" w:cs="Calibri"/>
                <w:color w:val="000000"/>
                <w:szCs w:val="22"/>
                <w:lang w:eastAsia="cs-CZ"/>
              </w:rPr>
            </w:pPr>
          </w:p>
        </w:tc>
        <w:tc>
          <w:tcPr>
            <w:tcW w:w="694" w:type="dxa"/>
            <w:gridSpan w:val="3"/>
            <w:tcBorders>
              <w:top w:val="single" w:sz="8" w:space="0" w:color="4472C4"/>
              <w:left w:val="nil"/>
              <w:bottom w:val="single" w:sz="4" w:space="0" w:color="4472C4"/>
              <w:right w:val="nil"/>
            </w:tcBorders>
            <w:shd w:val="clear" w:color="auto" w:fill="auto"/>
            <w:noWrap/>
            <w:vAlign w:val="bottom"/>
            <w:hideMark/>
          </w:tcPr>
          <w:p w14:paraId="1E548B60" w14:textId="77777777" w:rsidR="00D1134E" w:rsidRPr="00F54D54" w:rsidRDefault="00D1134E" w:rsidP="00D1134E">
            <w:pPr>
              <w:spacing w:after="0" w:line="240" w:lineRule="auto"/>
              <w:jc w:val="left"/>
              <w:rPr>
                <w:rFonts w:ascii="Calibri" w:eastAsia="Times New Roman" w:hAnsi="Calibri" w:cs="Calibri"/>
                <w:color w:val="000000"/>
                <w:szCs w:val="22"/>
                <w:lang w:eastAsia="cs-CZ"/>
              </w:rPr>
            </w:pPr>
          </w:p>
        </w:tc>
        <w:tc>
          <w:tcPr>
            <w:tcW w:w="2061" w:type="dxa"/>
            <w:tcBorders>
              <w:top w:val="single" w:sz="8" w:space="0" w:color="4472C4"/>
              <w:left w:val="nil"/>
              <w:bottom w:val="single" w:sz="4" w:space="0" w:color="4472C4"/>
              <w:right w:val="single" w:sz="8" w:space="0" w:color="4472C4"/>
            </w:tcBorders>
            <w:shd w:val="clear" w:color="auto" w:fill="auto"/>
            <w:noWrap/>
            <w:vAlign w:val="bottom"/>
            <w:hideMark/>
          </w:tcPr>
          <w:p w14:paraId="2C739F65" w14:textId="77777777" w:rsidR="00D1134E" w:rsidRPr="00F54D54" w:rsidRDefault="00D1134E" w:rsidP="00D1134E">
            <w:pPr>
              <w:spacing w:after="0" w:line="240" w:lineRule="auto"/>
              <w:jc w:val="left"/>
              <w:rPr>
                <w:rFonts w:ascii="Calibri" w:eastAsia="Times New Roman" w:hAnsi="Calibri" w:cs="Calibri"/>
                <w:color w:val="000000"/>
                <w:szCs w:val="22"/>
                <w:lang w:eastAsia="cs-CZ"/>
              </w:rPr>
            </w:pPr>
          </w:p>
        </w:tc>
      </w:tr>
      <w:tr w:rsidR="00F54D54" w:rsidRPr="00D1134E" w14:paraId="67679C63" w14:textId="77777777" w:rsidTr="00F54D54">
        <w:trPr>
          <w:trHeight w:val="300"/>
          <w:jc w:val="center"/>
        </w:trPr>
        <w:tc>
          <w:tcPr>
            <w:tcW w:w="2680" w:type="dxa"/>
            <w:tcBorders>
              <w:top w:val="single" w:sz="4" w:space="0" w:color="4472C4"/>
              <w:left w:val="single" w:sz="8" w:space="0" w:color="4472C4"/>
              <w:bottom w:val="single" w:sz="4" w:space="0" w:color="4472C4"/>
              <w:right w:val="nil"/>
            </w:tcBorders>
            <w:shd w:val="clear" w:color="auto" w:fill="auto"/>
            <w:noWrap/>
            <w:vAlign w:val="bottom"/>
          </w:tcPr>
          <w:p w14:paraId="194695C1" w14:textId="77777777" w:rsidR="00F54D54" w:rsidRPr="00D1134E" w:rsidRDefault="00F54D54" w:rsidP="00D1134E">
            <w:pPr>
              <w:spacing w:after="0" w:line="240" w:lineRule="auto"/>
              <w:jc w:val="left"/>
              <w:rPr>
                <w:rFonts w:ascii="Calibri" w:eastAsia="Times New Roman" w:hAnsi="Calibri" w:cs="Calibri"/>
                <w:color w:val="000000"/>
                <w:szCs w:val="22"/>
                <w:lang w:eastAsia="cs-CZ"/>
              </w:rPr>
            </w:pPr>
          </w:p>
        </w:tc>
        <w:tc>
          <w:tcPr>
            <w:tcW w:w="996" w:type="dxa"/>
            <w:gridSpan w:val="2"/>
            <w:tcBorders>
              <w:top w:val="single" w:sz="4" w:space="0" w:color="4472C4"/>
              <w:left w:val="nil"/>
              <w:bottom w:val="single" w:sz="4" w:space="0" w:color="4472C4"/>
              <w:right w:val="single" w:sz="8" w:space="0" w:color="4472C4"/>
            </w:tcBorders>
            <w:shd w:val="clear" w:color="auto" w:fill="auto"/>
            <w:noWrap/>
            <w:vAlign w:val="bottom"/>
          </w:tcPr>
          <w:p w14:paraId="43EBC070" w14:textId="77777777" w:rsidR="00F54D54" w:rsidRPr="00D1134E" w:rsidRDefault="00F54D54" w:rsidP="00D1134E">
            <w:pPr>
              <w:spacing w:after="0" w:line="240" w:lineRule="auto"/>
              <w:jc w:val="right"/>
              <w:rPr>
                <w:rFonts w:ascii="Calibri" w:eastAsia="Times New Roman" w:hAnsi="Calibri" w:cs="Calibri"/>
                <w:color w:val="000000"/>
                <w:szCs w:val="22"/>
                <w:lang w:eastAsia="cs-CZ"/>
              </w:rPr>
            </w:pPr>
          </w:p>
        </w:tc>
        <w:tc>
          <w:tcPr>
            <w:tcW w:w="2064" w:type="dxa"/>
            <w:tcBorders>
              <w:top w:val="single" w:sz="4" w:space="0" w:color="4472C4"/>
              <w:left w:val="nil"/>
              <w:bottom w:val="single" w:sz="8" w:space="0" w:color="4472C4"/>
              <w:right w:val="nil"/>
            </w:tcBorders>
            <w:shd w:val="clear" w:color="auto" w:fill="auto"/>
            <w:noWrap/>
            <w:vAlign w:val="bottom"/>
          </w:tcPr>
          <w:p w14:paraId="464272C9" w14:textId="77777777" w:rsidR="00F54D54" w:rsidRPr="00D1134E" w:rsidRDefault="00F54D54" w:rsidP="00D1134E">
            <w:pPr>
              <w:spacing w:after="0" w:line="240" w:lineRule="auto"/>
              <w:jc w:val="right"/>
              <w:rPr>
                <w:rFonts w:ascii="Calibri" w:eastAsia="Times New Roman" w:hAnsi="Calibri" w:cs="Calibri"/>
                <w:color w:val="000000"/>
                <w:szCs w:val="22"/>
                <w:lang w:eastAsia="cs-CZ"/>
              </w:rPr>
            </w:pPr>
          </w:p>
        </w:tc>
        <w:tc>
          <w:tcPr>
            <w:tcW w:w="694" w:type="dxa"/>
            <w:gridSpan w:val="3"/>
            <w:tcBorders>
              <w:top w:val="single" w:sz="4" w:space="0" w:color="4472C4"/>
              <w:left w:val="nil"/>
              <w:bottom w:val="single" w:sz="8" w:space="0" w:color="4472C4"/>
              <w:right w:val="nil"/>
            </w:tcBorders>
            <w:shd w:val="clear" w:color="auto" w:fill="auto"/>
            <w:noWrap/>
            <w:vAlign w:val="bottom"/>
          </w:tcPr>
          <w:p w14:paraId="7E3A6AA6" w14:textId="77777777" w:rsidR="00F54D54" w:rsidRPr="00F54D54" w:rsidRDefault="00F54D54" w:rsidP="00D1134E">
            <w:pPr>
              <w:spacing w:after="0" w:line="240" w:lineRule="auto"/>
              <w:jc w:val="left"/>
              <w:rPr>
                <w:rFonts w:ascii="Calibri" w:eastAsia="Times New Roman" w:hAnsi="Calibri" w:cs="Calibri"/>
                <w:color w:val="000000"/>
                <w:szCs w:val="22"/>
                <w:lang w:eastAsia="cs-CZ"/>
              </w:rPr>
            </w:pPr>
          </w:p>
        </w:tc>
        <w:tc>
          <w:tcPr>
            <w:tcW w:w="2061" w:type="dxa"/>
            <w:tcBorders>
              <w:top w:val="single" w:sz="4" w:space="0" w:color="4472C4"/>
              <w:left w:val="nil"/>
              <w:bottom w:val="single" w:sz="8" w:space="0" w:color="4472C4"/>
              <w:right w:val="single" w:sz="8" w:space="0" w:color="4472C4"/>
            </w:tcBorders>
            <w:shd w:val="clear" w:color="auto" w:fill="auto"/>
            <w:noWrap/>
            <w:vAlign w:val="bottom"/>
          </w:tcPr>
          <w:p w14:paraId="221A5625" w14:textId="77777777" w:rsidR="00F54D54" w:rsidRPr="00F54D54" w:rsidRDefault="00F54D54" w:rsidP="00D1134E">
            <w:pPr>
              <w:spacing w:after="0" w:line="240" w:lineRule="auto"/>
              <w:jc w:val="left"/>
              <w:rPr>
                <w:rFonts w:ascii="Calibri" w:eastAsia="Times New Roman" w:hAnsi="Calibri" w:cs="Calibri"/>
                <w:color w:val="000000"/>
                <w:szCs w:val="22"/>
                <w:lang w:eastAsia="cs-CZ"/>
              </w:rPr>
            </w:pPr>
          </w:p>
        </w:tc>
      </w:tr>
      <w:tr w:rsidR="00F54D54" w:rsidRPr="00F54D54" w14:paraId="282C3FC4" w14:textId="77777777" w:rsidTr="00F54D54">
        <w:tblPrEx>
          <w:jc w:val="left"/>
        </w:tblPrEx>
        <w:trPr>
          <w:trHeight w:val="290"/>
        </w:trPr>
        <w:tc>
          <w:tcPr>
            <w:tcW w:w="3195" w:type="dxa"/>
            <w:gridSpan w:val="2"/>
            <w:tcBorders>
              <w:top w:val="single" w:sz="8" w:space="0" w:color="4472C4"/>
              <w:left w:val="single" w:sz="8" w:space="0" w:color="4472C4"/>
              <w:bottom w:val="nil"/>
              <w:right w:val="nil"/>
            </w:tcBorders>
            <w:shd w:val="clear" w:color="auto" w:fill="auto"/>
            <w:noWrap/>
            <w:vAlign w:val="bottom"/>
            <w:hideMark/>
          </w:tcPr>
          <w:p w14:paraId="490C2696" w14:textId="77777777" w:rsidR="00F54D54" w:rsidRPr="00F54D54" w:rsidRDefault="00F54D54" w:rsidP="00F54D54">
            <w:pPr>
              <w:spacing w:after="0" w:line="240" w:lineRule="auto"/>
              <w:jc w:val="left"/>
              <w:rPr>
                <w:rFonts w:ascii="Calibri" w:eastAsia="Times New Roman" w:hAnsi="Calibri" w:cs="Calibri"/>
                <w:color w:val="000000"/>
                <w:szCs w:val="22"/>
                <w:lang w:eastAsia="cs-CZ"/>
              </w:rPr>
            </w:pPr>
            <w:r w:rsidRPr="00F54D54">
              <w:rPr>
                <w:rFonts w:ascii="Calibri" w:eastAsia="Times New Roman" w:hAnsi="Calibri" w:cs="Calibri"/>
                <w:color w:val="000000"/>
                <w:szCs w:val="22"/>
                <w:lang w:eastAsia="cs-CZ"/>
              </w:rPr>
              <w:t>Společenský sál</w:t>
            </w:r>
          </w:p>
        </w:tc>
        <w:tc>
          <w:tcPr>
            <w:tcW w:w="481" w:type="dxa"/>
            <w:tcBorders>
              <w:top w:val="single" w:sz="8" w:space="0" w:color="4472C4"/>
              <w:left w:val="nil"/>
              <w:bottom w:val="nil"/>
              <w:right w:val="single" w:sz="8" w:space="0" w:color="4472C4"/>
            </w:tcBorders>
            <w:shd w:val="clear" w:color="auto" w:fill="auto"/>
            <w:noWrap/>
            <w:vAlign w:val="bottom"/>
            <w:hideMark/>
          </w:tcPr>
          <w:p w14:paraId="72311A29" w14:textId="77777777" w:rsidR="00F54D54" w:rsidRPr="00F54D54" w:rsidRDefault="00F54D54" w:rsidP="00F54D54">
            <w:pPr>
              <w:spacing w:after="0" w:line="240" w:lineRule="auto"/>
              <w:jc w:val="right"/>
              <w:rPr>
                <w:rFonts w:ascii="Calibri" w:eastAsia="Times New Roman" w:hAnsi="Calibri" w:cs="Calibri"/>
                <w:color w:val="000000"/>
                <w:szCs w:val="22"/>
                <w:lang w:eastAsia="cs-CZ"/>
              </w:rPr>
            </w:pPr>
            <w:r w:rsidRPr="00F54D54">
              <w:rPr>
                <w:rFonts w:ascii="Calibri" w:eastAsia="Times New Roman" w:hAnsi="Calibri" w:cs="Calibri"/>
                <w:color w:val="000000"/>
                <w:szCs w:val="22"/>
                <w:lang w:eastAsia="cs-CZ"/>
              </w:rPr>
              <w:t>210</w:t>
            </w:r>
          </w:p>
        </w:tc>
        <w:tc>
          <w:tcPr>
            <w:tcW w:w="2268" w:type="dxa"/>
            <w:gridSpan w:val="2"/>
            <w:tcBorders>
              <w:top w:val="single" w:sz="8" w:space="0" w:color="4472C4"/>
              <w:left w:val="nil"/>
              <w:bottom w:val="nil"/>
              <w:right w:val="nil"/>
            </w:tcBorders>
            <w:shd w:val="clear" w:color="auto" w:fill="auto"/>
            <w:noWrap/>
            <w:vAlign w:val="bottom"/>
            <w:hideMark/>
          </w:tcPr>
          <w:p w14:paraId="60C596A5" w14:textId="77777777" w:rsidR="00F54D54" w:rsidRPr="00F54D54" w:rsidRDefault="00F54D54" w:rsidP="00F54D54">
            <w:pPr>
              <w:spacing w:after="0" w:line="240" w:lineRule="auto"/>
              <w:jc w:val="left"/>
              <w:rPr>
                <w:rFonts w:ascii="Calibri" w:eastAsia="Times New Roman" w:hAnsi="Calibri" w:cs="Calibri"/>
                <w:color w:val="000000"/>
                <w:szCs w:val="22"/>
                <w:lang w:eastAsia="cs-CZ"/>
              </w:rPr>
            </w:pPr>
            <w:r w:rsidRPr="00F54D54">
              <w:rPr>
                <w:rFonts w:ascii="Calibri" w:eastAsia="Times New Roman" w:hAnsi="Calibri" w:cs="Calibri"/>
                <w:color w:val="000000"/>
                <w:szCs w:val="22"/>
                <w:lang w:eastAsia="cs-CZ"/>
              </w:rPr>
              <w:t>Kotel ZP</w:t>
            </w:r>
          </w:p>
        </w:tc>
        <w:tc>
          <w:tcPr>
            <w:tcW w:w="475" w:type="dxa"/>
            <w:tcBorders>
              <w:top w:val="single" w:sz="8" w:space="0" w:color="4472C4"/>
              <w:left w:val="nil"/>
              <w:bottom w:val="nil"/>
              <w:right w:val="single" w:sz="8" w:space="0" w:color="4472C4"/>
            </w:tcBorders>
            <w:shd w:val="clear" w:color="auto" w:fill="auto"/>
            <w:noWrap/>
            <w:vAlign w:val="bottom"/>
            <w:hideMark/>
          </w:tcPr>
          <w:p w14:paraId="17312C9C" w14:textId="77777777" w:rsidR="00F54D54" w:rsidRPr="00F54D54" w:rsidRDefault="00F54D54" w:rsidP="00F54D54">
            <w:pPr>
              <w:spacing w:after="0" w:line="240" w:lineRule="auto"/>
              <w:jc w:val="right"/>
              <w:rPr>
                <w:rFonts w:ascii="Calibri" w:eastAsia="Times New Roman" w:hAnsi="Calibri" w:cs="Calibri"/>
                <w:color w:val="000000"/>
                <w:szCs w:val="22"/>
                <w:lang w:eastAsia="cs-CZ"/>
              </w:rPr>
            </w:pPr>
            <w:r w:rsidRPr="00F54D54">
              <w:rPr>
                <w:rFonts w:ascii="Calibri" w:eastAsia="Times New Roman" w:hAnsi="Calibri" w:cs="Calibri"/>
                <w:color w:val="000000"/>
                <w:szCs w:val="22"/>
                <w:lang w:eastAsia="cs-CZ"/>
              </w:rPr>
              <w:t>315</w:t>
            </w:r>
          </w:p>
        </w:tc>
        <w:tc>
          <w:tcPr>
            <w:tcW w:w="2076" w:type="dxa"/>
            <w:gridSpan w:val="2"/>
            <w:tcBorders>
              <w:top w:val="single" w:sz="8" w:space="0" w:color="4472C4"/>
              <w:left w:val="nil"/>
              <w:bottom w:val="nil"/>
              <w:right w:val="single" w:sz="8" w:space="0" w:color="4472C4"/>
            </w:tcBorders>
            <w:shd w:val="clear" w:color="4472C4" w:fill="4472C4"/>
            <w:noWrap/>
            <w:vAlign w:val="bottom"/>
            <w:hideMark/>
          </w:tcPr>
          <w:p w14:paraId="54890907" w14:textId="77777777" w:rsidR="00F54D54" w:rsidRPr="00F54D54" w:rsidRDefault="00F54D54" w:rsidP="00F54D54">
            <w:pPr>
              <w:spacing w:after="0" w:line="240" w:lineRule="auto"/>
              <w:jc w:val="right"/>
              <w:rPr>
                <w:rFonts w:ascii="Calibri" w:eastAsia="Times New Roman" w:hAnsi="Calibri" w:cs="Calibri"/>
                <w:b/>
                <w:bCs/>
                <w:color w:val="FFFFFF"/>
                <w:szCs w:val="22"/>
                <w:lang w:eastAsia="cs-CZ"/>
              </w:rPr>
            </w:pPr>
            <w:r w:rsidRPr="00F54D54">
              <w:rPr>
                <w:rFonts w:ascii="Calibri" w:eastAsia="Times New Roman" w:hAnsi="Calibri" w:cs="Calibri"/>
                <w:b/>
                <w:bCs/>
                <w:color w:val="FFFFFF"/>
                <w:szCs w:val="22"/>
                <w:lang w:eastAsia="cs-CZ"/>
              </w:rPr>
              <w:t>389</w:t>
            </w:r>
          </w:p>
        </w:tc>
      </w:tr>
      <w:tr w:rsidR="00F54D54" w:rsidRPr="00F54D54" w14:paraId="635BEEB2" w14:textId="77777777" w:rsidTr="00F54D54">
        <w:tblPrEx>
          <w:jc w:val="left"/>
        </w:tblPrEx>
        <w:trPr>
          <w:trHeight w:val="290"/>
        </w:trPr>
        <w:tc>
          <w:tcPr>
            <w:tcW w:w="3195" w:type="dxa"/>
            <w:gridSpan w:val="2"/>
            <w:tcBorders>
              <w:top w:val="single" w:sz="4" w:space="0" w:color="4472C4"/>
              <w:left w:val="single" w:sz="8" w:space="0" w:color="4472C4"/>
              <w:bottom w:val="single" w:sz="4" w:space="0" w:color="4472C4"/>
              <w:right w:val="nil"/>
            </w:tcBorders>
            <w:shd w:val="clear" w:color="auto" w:fill="auto"/>
            <w:noWrap/>
            <w:vAlign w:val="bottom"/>
            <w:hideMark/>
          </w:tcPr>
          <w:p w14:paraId="4496FD19" w14:textId="49C017C4" w:rsidR="00F54D54" w:rsidRPr="00F54D54" w:rsidRDefault="00F54D54" w:rsidP="00F54D54">
            <w:pPr>
              <w:spacing w:after="0" w:line="240" w:lineRule="auto"/>
              <w:jc w:val="left"/>
              <w:rPr>
                <w:rFonts w:ascii="Calibri" w:eastAsia="Times New Roman" w:hAnsi="Calibri" w:cs="Calibri"/>
                <w:color w:val="000000"/>
                <w:szCs w:val="22"/>
                <w:lang w:eastAsia="cs-CZ"/>
              </w:rPr>
            </w:pPr>
            <w:r w:rsidRPr="00F54D54">
              <w:rPr>
                <w:rFonts w:ascii="Calibri" w:eastAsia="Times New Roman" w:hAnsi="Calibri" w:cs="Calibri"/>
                <w:color w:val="000000"/>
                <w:szCs w:val="22"/>
                <w:lang w:eastAsia="cs-CZ"/>
              </w:rPr>
              <w:t xml:space="preserve">ZUŠ </w:t>
            </w:r>
            <w:r w:rsidRPr="00F54D54">
              <w:rPr>
                <w:rFonts w:ascii="Calibri" w:eastAsia="Times New Roman" w:hAnsi="Calibri" w:cs="Calibri"/>
                <w:color w:val="000000"/>
                <w:sz w:val="20"/>
                <w:szCs w:val="20"/>
                <w:lang w:eastAsia="cs-CZ"/>
              </w:rPr>
              <w:t>(120 m</w:t>
            </w:r>
            <w:r w:rsidRPr="00F54D54">
              <w:rPr>
                <w:rFonts w:ascii="Calibri" w:eastAsia="Times New Roman" w:hAnsi="Calibri" w:cs="Calibri"/>
                <w:color w:val="000000"/>
                <w:sz w:val="20"/>
                <w:szCs w:val="20"/>
                <w:vertAlign w:val="superscript"/>
                <w:lang w:eastAsia="cs-CZ"/>
              </w:rPr>
              <w:t>2</w:t>
            </w:r>
            <w:r w:rsidRPr="00F54D54">
              <w:rPr>
                <w:rFonts w:ascii="Calibri" w:eastAsia="Times New Roman" w:hAnsi="Calibri" w:cs="Calibri"/>
                <w:color w:val="000000"/>
                <w:sz w:val="20"/>
                <w:szCs w:val="20"/>
                <w:lang w:eastAsia="cs-CZ"/>
              </w:rPr>
              <w:t>)</w:t>
            </w:r>
          </w:p>
        </w:tc>
        <w:tc>
          <w:tcPr>
            <w:tcW w:w="481" w:type="dxa"/>
            <w:tcBorders>
              <w:top w:val="single" w:sz="4" w:space="0" w:color="4472C4"/>
              <w:left w:val="nil"/>
              <w:bottom w:val="single" w:sz="4" w:space="0" w:color="4472C4"/>
              <w:right w:val="single" w:sz="8" w:space="0" w:color="4472C4"/>
            </w:tcBorders>
            <w:shd w:val="clear" w:color="auto" w:fill="auto"/>
            <w:noWrap/>
            <w:vAlign w:val="bottom"/>
            <w:hideMark/>
          </w:tcPr>
          <w:p w14:paraId="6F787914" w14:textId="77777777" w:rsidR="00F54D54" w:rsidRPr="00F54D54" w:rsidRDefault="00F54D54" w:rsidP="00F54D54">
            <w:pPr>
              <w:spacing w:after="0" w:line="240" w:lineRule="auto"/>
              <w:jc w:val="right"/>
              <w:rPr>
                <w:rFonts w:ascii="Calibri" w:eastAsia="Times New Roman" w:hAnsi="Calibri" w:cs="Calibri"/>
                <w:color w:val="000000"/>
                <w:szCs w:val="22"/>
                <w:lang w:eastAsia="cs-CZ"/>
              </w:rPr>
            </w:pPr>
            <w:r w:rsidRPr="00F54D54">
              <w:rPr>
                <w:rFonts w:ascii="Calibri" w:eastAsia="Times New Roman" w:hAnsi="Calibri" w:cs="Calibri"/>
                <w:color w:val="000000"/>
                <w:szCs w:val="22"/>
                <w:lang w:eastAsia="cs-CZ"/>
              </w:rPr>
              <w:t>0</w:t>
            </w:r>
          </w:p>
        </w:tc>
        <w:tc>
          <w:tcPr>
            <w:tcW w:w="2268" w:type="dxa"/>
            <w:gridSpan w:val="2"/>
            <w:tcBorders>
              <w:top w:val="single" w:sz="4" w:space="0" w:color="4472C4"/>
              <w:left w:val="nil"/>
              <w:bottom w:val="nil"/>
              <w:right w:val="nil"/>
            </w:tcBorders>
            <w:shd w:val="clear" w:color="auto" w:fill="auto"/>
            <w:noWrap/>
            <w:vAlign w:val="bottom"/>
            <w:hideMark/>
          </w:tcPr>
          <w:p w14:paraId="7BC9DBAA" w14:textId="77777777" w:rsidR="00F54D54" w:rsidRPr="00F54D54" w:rsidRDefault="00F54D54" w:rsidP="00F54D54">
            <w:pPr>
              <w:spacing w:after="0" w:line="240" w:lineRule="auto"/>
              <w:jc w:val="left"/>
              <w:rPr>
                <w:rFonts w:ascii="Calibri" w:eastAsia="Times New Roman" w:hAnsi="Calibri" w:cs="Calibri"/>
                <w:color w:val="000000"/>
                <w:szCs w:val="22"/>
                <w:lang w:eastAsia="cs-CZ"/>
              </w:rPr>
            </w:pPr>
            <w:r w:rsidRPr="00F54D54">
              <w:rPr>
                <w:rFonts w:ascii="Calibri" w:eastAsia="Times New Roman" w:hAnsi="Calibri" w:cs="Calibri"/>
                <w:color w:val="000000"/>
                <w:szCs w:val="22"/>
                <w:lang w:eastAsia="cs-CZ"/>
              </w:rPr>
              <w:t>TČ vzduch-voda</w:t>
            </w:r>
          </w:p>
        </w:tc>
        <w:tc>
          <w:tcPr>
            <w:tcW w:w="475" w:type="dxa"/>
            <w:tcBorders>
              <w:top w:val="single" w:sz="4" w:space="0" w:color="4472C4"/>
              <w:left w:val="nil"/>
              <w:bottom w:val="nil"/>
              <w:right w:val="single" w:sz="8" w:space="0" w:color="4472C4"/>
            </w:tcBorders>
            <w:shd w:val="clear" w:color="auto" w:fill="auto"/>
            <w:noWrap/>
            <w:vAlign w:val="bottom"/>
            <w:hideMark/>
          </w:tcPr>
          <w:p w14:paraId="09FCFC13" w14:textId="77777777" w:rsidR="00F54D54" w:rsidRPr="00F54D54" w:rsidRDefault="00F54D54" w:rsidP="00F54D54">
            <w:pPr>
              <w:spacing w:after="0" w:line="240" w:lineRule="auto"/>
              <w:jc w:val="right"/>
              <w:rPr>
                <w:rFonts w:ascii="Calibri" w:eastAsia="Times New Roman" w:hAnsi="Calibri" w:cs="Calibri"/>
                <w:color w:val="000000"/>
                <w:szCs w:val="22"/>
                <w:lang w:eastAsia="cs-CZ"/>
              </w:rPr>
            </w:pPr>
            <w:r w:rsidRPr="00F54D54">
              <w:rPr>
                <w:rFonts w:ascii="Calibri" w:eastAsia="Times New Roman" w:hAnsi="Calibri" w:cs="Calibri"/>
                <w:color w:val="000000"/>
                <w:szCs w:val="22"/>
                <w:lang w:eastAsia="cs-CZ"/>
              </w:rPr>
              <w:t>251</w:t>
            </w:r>
          </w:p>
        </w:tc>
        <w:tc>
          <w:tcPr>
            <w:tcW w:w="2076" w:type="dxa"/>
            <w:gridSpan w:val="2"/>
            <w:tcBorders>
              <w:top w:val="nil"/>
              <w:left w:val="nil"/>
              <w:bottom w:val="nil"/>
              <w:right w:val="single" w:sz="8" w:space="0" w:color="4472C4"/>
            </w:tcBorders>
            <w:shd w:val="clear" w:color="4472C4" w:fill="4472C4"/>
            <w:noWrap/>
            <w:vAlign w:val="bottom"/>
            <w:hideMark/>
          </w:tcPr>
          <w:p w14:paraId="495F2D5C" w14:textId="77777777" w:rsidR="00F54D54" w:rsidRPr="00F54D54" w:rsidRDefault="00F54D54" w:rsidP="00F54D54">
            <w:pPr>
              <w:spacing w:after="0" w:line="240" w:lineRule="auto"/>
              <w:jc w:val="right"/>
              <w:rPr>
                <w:rFonts w:ascii="Calibri" w:eastAsia="Times New Roman" w:hAnsi="Calibri" w:cs="Calibri"/>
                <w:b/>
                <w:bCs/>
                <w:color w:val="FFFFFF"/>
                <w:szCs w:val="22"/>
                <w:lang w:eastAsia="cs-CZ"/>
              </w:rPr>
            </w:pPr>
            <w:r w:rsidRPr="00F54D54">
              <w:rPr>
                <w:rFonts w:ascii="Calibri" w:eastAsia="Times New Roman" w:hAnsi="Calibri" w:cs="Calibri"/>
                <w:b/>
                <w:bCs/>
                <w:color w:val="FFFFFF"/>
                <w:szCs w:val="22"/>
                <w:lang w:eastAsia="cs-CZ"/>
              </w:rPr>
              <w:t>453</w:t>
            </w:r>
          </w:p>
        </w:tc>
      </w:tr>
      <w:tr w:rsidR="00F54D54" w:rsidRPr="00F54D54" w14:paraId="09E83ED6" w14:textId="77777777" w:rsidTr="00F54D54">
        <w:tblPrEx>
          <w:jc w:val="left"/>
        </w:tblPrEx>
        <w:trPr>
          <w:trHeight w:val="300"/>
        </w:trPr>
        <w:tc>
          <w:tcPr>
            <w:tcW w:w="3195" w:type="dxa"/>
            <w:gridSpan w:val="2"/>
            <w:tcBorders>
              <w:top w:val="nil"/>
              <w:left w:val="single" w:sz="8" w:space="0" w:color="4472C4"/>
              <w:bottom w:val="single" w:sz="4" w:space="0" w:color="4472C4"/>
              <w:right w:val="nil"/>
            </w:tcBorders>
            <w:shd w:val="clear" w:color="auto" w:fill="auto"/>
            <w:noWrap/>
            <w:vAlign w:val="bottom"/>
            <w:hideMark/>
          </w:tcPr>
          <w:p w14:paraId="58E11F6B" w14:textId="1CA29D39" w:rsidR="00F54D54" w:rsidRPr="00F54D54" w:rsidRDefault="00F54D54" w:rsidP="00F54D54">
            <w:pPr>
              <w:spacing w:after="0" w:line="240" w:lineRule="auto"/>
              <w:jc w:val="left"/>
              <w:rPr>
                <w:rFonts w:ascii="Calibri" w:eastAsia="Times New Roman" w:hAnsi="Calibri" w:cs="Calibri"/>
                <w:color w:val="000000"/>
                <w:szCs w:val="22"/>
                <w:lang w:eastAsia="cs-CZ"/>
              </w:rPr>
            </w:pPr>
            <w:r w:rsidRPr="00F54D54">
              <w:rPr>
                <w:rFonts w:ascii="Calibri" w:eastAsia="Times New Roman" w:hAnsi="Calibri" w:cs="Calibri"/>
                <w:color w:val="000000"/>
                <w:szCs w:val="22"/>
                <w:lang w:eastAsia="cs-CZ"/>
              </w:rPr>
              <w:lastRenderedPageBreak/>
              <w:t xml:space="preserve">Kanceláře </w:t>
            </w:r>
            <w:r w:rsidRPr="00F54D54">
              <w:rPr>
                <w:rFonts w:asciiTheme="minorHAnsi" w:eastAsia="Times New Roman" w:hAnsiTheme="minorHAnsi" w:cstheme="minorHAnsi"/>
                <w:color w:val="000000"/>
                <w:sz w:val="20"/>
                <w:szCs w:val="20"/>
                <w:lang w:eastAsia="cs-CZ"/>
              </w:rPr>
              <w:t xml:space="preserve">(230 </w:t>
            </w:r>
            <w:r w:rsidRPr="00F54D54">
              <w:rPr>
                <w:rFonts w:asciiTheme="minorHAnsi" w:hAnsiTheme="minorHAnsi" w:cstheme="minorHAnsi"/>
                <w:sz w:val="20"/>
                <w:szCs w:val="20"/>
              </w:rPr>
              <w:t>m</w:t>
            </w:r>
            <w:r w:rsidRPr="00F54D54">
              <w:rPr>
                <w:rFonts w:asciiTheme="minorHAnsi" w:hAnsiTheme="minorHAnsi" w:cstheme="minorHAnsi"/>
                <w:sz w:val="20"/>
                <w:szCs w:val="20"/>
                <w:vertAlign w:val="superscript"/>
              </w:rPr>
              <w:t>2</w:t>
            </w:r>
            <w:r w:rsidRPr="00F54D54">
              <w:rPr>
                <w:rFonts w:asciiTheme="minorHAnsi" w:eastAsia="Times New Roman" w:hAnsiTheme="minorHAnsi" w:cstheme="minorHAnsi"/>
                <w:color w:val="000000"/>
                <w:sz w:val="20"/>
                <w:szCs w:val="20"/>
                <w:lang w:eastAsia="cs-CZ"/>
              </w:rPr>
              <w:t>, 100 % vytížení)</w:t>
            </w:r>
          </w:p>
        </w:tc>
        <w:tc>
          <w:tcPr>
            <w:tcW w:w="481" w:type="dxa"/>
            <w:tcBorders>
              <w:top w:val="nil"/>
              <w:left w:val="nil"/>
              <w:bottom w:val="single" w:sz="4" w:space="0" w:color="4472C4"/>
              <w:right w:val="single" w:sz="8" w:space="0" w:color="4472C4"/>
            </w:tcBorders>
            <w:shd w:val="clear" w:color="auto" w:fill="auto"/>
            <w:noWrap/>
            <w:vAlign w:val="bottom"/>
            <w:hideMark/>
          </w:tcPr>
          <w:p w14:paraId="4F7F3645" w14:textId="77777777" w:rsidR="00F54D54" w:rsidRPr="00F54D54" w:rsidRDefault="00F54D54" w:rsidP="00F54D54">
            <w:pPr>
              <w:spacing w:after="0" w:line="240" w:lineRule="auto"/>
              <w:jc w:val="right"/>
              <w:rPr>
                <w:rFonts w:ascii="Calibri" w:eastAsia="Times New Roman" w:hAnsi="Calibri" w:cs="Calibri"/>
                <w:color w:val="000000"/>
                <w:szCs w:val="22"/>
                <w:lang w:eastAsia="cs-CZ"/>
              </w:rPr>
            </w:pPr>
            <w:r w:rsidRPr="00F54D54">
              <w:rPr>
                <w:rFonts w:ascii="Calibri" w:eastAsia="Times New Roman" w:hAnsi="Calibri" w:cs="Calibri"/>
                <w:color w:val="000000"/>
                <w:szCs w:val="22"/>
                <w:lang w:eastAsia="cs-CZ"/>
              </w:rPr>
              <w:t>414</w:t>
            </w:r>
          </w:p>
        </w:tc>
        <w:tc>
          <w:tcPr>
            <w:tcW w:w="2268" w:type="dxa"/>
            <w:gridSpan w:val="2"/>
            <w:tcBorders>
              <w:top w:val="single" w:sz="4" w:space="0" w:color="4472C4"/>
              <w:left w:val="nil"/>
              <w:bottom w:val="single" w:sz="8" w:space="0" w:color="4472C4"/>
              <w:right w:val="nil"/>
            </w:tcBorders>
            <w:shd w:val="clear" w:color="auto" w:fill="auto"/>
            <w:noWrap/>
            <w:vAlign w:val="bottom"/>
            <w:hideMark/>
          </w:tcPr>
          <w:p w14:paraId="5E51CC35" w14:textId="77777777" w:rsidR="00F54D54" w:rsidRPr="00F54D54" w:rsidRDefault="00F54D54" w:rsidP="00F54D54">
            <w:pPr>
              <w:spacing w:after="0" w:line="240" w:lineRule="auto"/>
              <w:jc w:val="left"/>
              <w:rPr>
                <w:rFonts w:ascii="Calibri" w:eastAsia="Times New Roman" w:hAnsi="Calibri" w:cs="Calibri"/>
                <w:color w:val="000000"/>
                <w:szCs w:val="22"/>
                <w:lang w:eastAsia="cs-CZ"/>
              </w:rPr>
            </w:pPr>
            <w:r w:rsidRPr="00F54D54">
              <w:rPr>
                <w:rFonts w:ascii="Calibri" w:eastAsia="Times New Roman" w:hAnsi="Calibri" w:cs="Calibri"/>
                <w:color w:val="000000"/>
                <w:szCs w:val="22"/>
                <w:lang w:eastAsia="cs-CZ"/>
              </w:rPr>
              <w:t>Kotel na pelety</w:t>
            </w:r>
          </w:p>
        </w:tc>
        <w:tc>
          <w:tcPr>
            <w:tcW w:w="475" w:type="dxa"/>
            <w:tcBorders>
              <w:top w:val="single" w:sz="4" w:space="0" w:color="4472C4"/>
              <w:left w:val="nil"/>
              <w:bottom w:val="single" w:sz="8" w:space="0" w:color="4472C4"/>
              <w:right w:val="single" w:sz="8" w:space="0" w:color="4472C4"/>
            </w:tcBorders>
            <w:shd w:val="clear" w:color="auto" w:fill="auto"/>
            <w:noWrap/>
            <w:vAlign w:val="bottom"/>
            <w:hideMark/>
          </w:tcPr>
          <w:p w14:paraId="0313F09D" w14:textId="77777777" w:rsidR="00F54D54" w:rsidRPr="00F54D54" w:rsidRDefault="00F54D54" w:rsidP="00F54D54">
            <w:pPr>
              <w:spacing w:after="0" w:line="240" w:lineRule="auto"/>
              <w:jc w:val="right"/>
              <w:rPr>
                <w:rFonts w:ascii="Calibri" w:eastAsia="Times New Roman" w:hAnsi="Calibri" w:cs="Calibri"/>
                <w:color w:val="000000"/>
                <w:szCs w:val="22"/>
                <w:lang w:eastAsia="cs-CZ"/>
              </w:rPr>
            </w:pPr>
            <w:r w:rsidRPr="00F54D54">
              <w:rPr>
                <w:rFonts w:ascii="Calibri" w:eastAsia="Times New Roman" w:hAnsi="Calibri" w:cs="Calibri"/>
                <w:color w:val="000000"/>
                <w:szCs w:val="22"/>
                <w:lang w:eastAsia="cs-CZ"/>
              </w:rPr>
              <w:t>337</w:t>
            </w:r>
          </w:p>
        </w:tc>
        <w:tc>
          <w:tcPr>
            <w:tcW w:w="2076" w:type="dxa"/>
            <w:gridSpan w:val="2"/>
            <w:tcBorders>
              <w:top w:val="nil"/>
              <w:left w:val="nil"/>
              <w:bottom w:val="nil"/>
              <w:right w:val="single" w:sz="8" w:space="0" w:color="4472C4"/>
            </w:tcBorders>
            <w:shd w:val="clear" w:color="4472C4" w:fill="4472C4"/>
            <w:noWrap/>
            <w:vAlign w:val="bottom"/>
            <w:hideMark/>
          </w:tcPr>
          <w:p w14:paraId="2F0264F8" w14:textId="77777777" w:rsidR="00F54D54" w:rsidRPr="00F54D54" w:rsidRDefault="00F54D54" w:rsidP="00F54D54">
            <w:pPr>
              <w:spacing w:after="0" w:line="240" w:lineRule="auto"/>
              <w:jc w:val="right"/>
              <w:rPr>
                <w:rFonts w:ascii="Calibri" w:eastAsia="Times New Roman" w:hAnsi="Calibri" w:cs="Calibri"/>
                <w:b/>
                <w:bCs/>
                <w:color w:val="FFFFFF"/>
                <w:szCs w:val="22"/>
                <w:lang w:eastAsia="cs-CZ"/>
              </w:rPr>
            </w:pPr>
            <w:r w:rsidRPr="00F54D54">
              <w:rPr>
                <w:rFonts w:ascii="Calibri" w:eastAsia="Times New Roman" w:hAnsi="Calibri" w:cs="Calibri"/>
                <w:b/>
                <w:bCs/>
                <w:color w:val="FFFFFF"/>
                <w:szCs w:val="22"/>
                <w:lang w:eastAsia="cs-CZ"/>
              </w:rPr>
              <w:t>367</w:t>
            </w:r>
          </w:p>
        </w:tc>
      </w:tr>
      <w:tr w:rsidR="00F54D54" w:rsidRPr="00F54D54" w14:paraId="509B971E" w14:textId="77777777" w:rsidTr="00F54D54">
        <w:tblPrEx>
          <w:jc w:val="left"/>
        </w:tblPrEx>
        <w:trPr>
          <w:trHeight w:val="290"/>
        </w:trPr>
        <w:tc>
          <w:tcPr>
            <w:tcW w:w="3195" w:type="dxa"/>
            <w:gridSpan w:val="2"/>
            <w:tcBorders>
              <w:top w:val="nil"/>
              <w:left w:val="single" w:sz="8" w:space="0" w:color="4472C4"/>
              <w:bottom w:val="nil"/>
              <w:right w:val="nil"/>
            </w:tcBorders>
            <w:shd w:val="clear" w:color="auto" w:fill="auto"/>
            <w:noWrap/>
            <w:vAlign w:val="bottom"/>
            <w:hideMark/>
          </w:tcPr>
          <w:p w14:paraId="2DBF5FD3" w14:textId="77777777" w:rsidR="00F54D54" w:rsidRPr="00F54D54" w:rsidRDefault="00F54D54" w:rsidP="00F54D54">
            <w:pPr>
              <w:spacing w:after="0" w:line="240" w:lineRule="auto"/>
              <w:jc w:val="left"/>
              <w:rPr>
                <w:rFonts w:ascii="Calibri" w:eastAsia="Times New Roman" w:hAnsi="Calibri" w:cs="Calibri"/>
                <w:color w:val="000000"/>
                <w:szCs w:val="22"/>
                <w:lang w:eastAsia="cs-CZ"/>
              </w:rPr>
            </w:pPr>
            <w:r w:rsidRPr="00F54D54">
              <w:rPr>
                <w:rFonts w:ascii="Calibri" w:eastAsia="Times New Roman" w:hAnsi="Calibri" w:cs="Calibri"/>
                <w:color w:val="000000"/>
                <w:szCs w:val="22"/>
                <w:lang w:eastAsia="cs-CZ"/>
              </w:rPr>
              <w:t>Úspora za nájem ZUŠ</w:t>
            </w:r>
          </w:p>
        </w:tc>
        <w:tc>
          <w:tcPr>
            <w:tcW w:w="481" w:type="dxa"/>
            <w:tcBorders>
              <w:top w:val="nil"/>
              <w:left w:val="nil"/>
              <w:bottom w:val="nil"/>
              <w:right w:val="single" w:sz="8" w:space="0" w:color="4472C4"/>
            </w:tcBorders>
            <w:shd w:val="clear" w:color="auto" w:fill="auto"/>
            <w:noWrap/>
            <w:vAlign w:val="bottom"/>
            <w:hideMark/>
          </w:tcPr>
          <w:p w14:paraId="21CBF174" w14:textId="77777777" w:rsidR="00F54D54" w:rsidRPr="00F54D54" w:rsidRDefault="00F54D54" w:rsidP="00F54D54">
            <w:pPr>
              <w:spacing w:after="0" w:line="240" w:lineRule="auto"/>
              <w:jc w:val="right"/>
              <w:rPr>
                <w:rFonts w:ascii="Calibri" w:eastAsia="Times New Roman" w:hAnsi="Calibri" w:cs="Calibri"/>
                <w:color w:val="000000"/>
                <w:szCs w:val="22"/>
                <w:lang w:eastAsia="cs-CZ"/>
              </w:rPr>
            </w:pPr>
            <w:r w:rsidRPr="00F54D54">
              <w:rPr>
                <w:rFonts w:ascii="Calibri" w:eastAsia="Times New Roman" w:hAnsi="Calibri" w:cs="Calibri"/>
                <w:color w:val="000000"/>
                <w:szCs w:val="22"/>
                <w:lang w:eastAsia="cs-CZ"/>
              </w:rPr>
              <w:t>80</w:t>
            </w:r>
          </w:p>
        </w:tc>
        <w:tc>
          <w:tcPr>
            <w:tcW w:w="2268" w:type="dxa"/>
            <w:gridSpan w:val="2"/>
            <w:tcBorders>
              <w:top w:val="nil"/>
              <w:left w:val="nil"/>
              <w:bottom w:val="nil"/>
              <w:right w:val="nil"/>
            </w:tcBorders>
            <w:shd w:val="clear" w:color="auto" w:fill="auto"/>
            <w:noWrap/>
            <w:vAlign w:val="bottom"/>
            <w:hideMark/>
          </w:tcPr>
          <w:p w14:paraId="27FAB3C7" w14:textId="77777777" w:rsidR="00F54D54" w:rsidRPr="00F54D54" w:rsidRDefault="00F54D54" w:rsidP="00F54D54">
            <w:pPr>
              <w:spacing w:after="0" w:line="240" w:lineRule="auto"/>
              <w:jc w:val="right"/>
              <w:rPr>
                <w:rFonts w:ascii="Calibri" w:eastAsia="Times New Roman" w:hAnsi="Calibri" w:cs="Calibri"/>
                <w:color w:val="000000"/>
                <w:szCs w:val="22"/>
                <w:lang w:eastAsia="cs-CZ"/>
              </w:rPr>
            </w:pPr>
          </w:p>
        </w:tc>
        <w:tc>
          <w:tcPr>
            <w:tcW w:w="475" w:type="dxa"/>
            <w:tcBorders>
              <w:top w:val="nil"/>
              <w:left w:val="nil"/>
              <w:bottom w:val="nil"/>
              <w:right w:val="nil"/>
            </w:tcBorders>
            <w:shd w:val="clear" w:color="auto" w:fill="auto"/>
            <w:noWrap/>
            <w:vAlign w:val="bottom"/>
            <w:hideMark/>
          </w:tcPr>
          <w:p w14:paraId="57CF9B74" w14:textId="77777777" w:rsidR="00F54D54" w:rsidRPr="00F54D54" w:rsidRDefault="00F54D54" w:rsidP="00F54D54">
            <w:pPr>
              <w:spacing w:after="0" w:line="240" w:lineRule="auto"/>
              <w:jc w:val="left"/>
              <w:rPr>
                <w:rFonts w:ascii="Times New Roman" w:eastAsia="Times New Roman" w:hAnsi="Times New Roman" w:cs="Times New Roman"/>
                <w:sz w:val="20"/>
                <w:szCs w:val="20"/>
                <w:lang w:eastAsia="cs-CZ"/>
              </w:rPr>
            </w:pPr>
          </w:p>
        </w:tc>
        <w:tc>
          <w:tcPr>
            <w:tcW w:w="2076" w:type="dxa"/>
            <w:gridSpan w:val="2"/>
            <w:tcBorders>
              <w:top w:val="nil"/>
              <w:left w:val="nil"/>
              <w:bottom w:val="nil"/>
              <w:right w:val="nil"/>
            </w:tcBorders>
            <w:shd w:val="clear" w:color="auto" w:fill="auto"/>
            <w:noWrap/>
            <w:vAlign w:val="bottom"/>
            <w:hideMark/>
          </w:tcPr>
          <w:p w14:paraId="528B99E4" w14:textId="77777777" w:rsidR="00F54D54" w:rsidRPr="00F54D54" w:rsidRDefault="00F54D54" w:rsidP="00F54D54">
            <w:pPr>
              <w:spacing w:after="0" w:line="240" w:lineRule="auto"/>
              <w:jc w:val="left"/>
              <w:rPr>
                <w:rFonts w:ascii="Times New Roman" w:eastAsia="Times New Roman" w:hAnsi="Times New Roman" w:cs="Times New Roman"/>
                <w:sz w:val="20"/>
                <w:szCs w:val="20"/>
                <w:lang w:eastAsia="cs-CZ"/>
              </w:rPr>
            </w:pPr>
          </w:p>
        </w:tc>
      </w:tr>
      <w:tr w:rsidR="00F54D54" w:rsidRPr="00F54D54" w14:paraId="3C41C4E6" w14:textId="77777777" w:rsidTr="00F54D54">
        <w:tblPrEx>
          <w:jc w:val="left"/>
        </w:tblPrEx>
        <w:trPr>
          <w:trHeight w:val="300"/>
        </w:trPr>
        <w:tc>
          <w:tcPr>
            <w:tcW w:w="3195" w:type="dxa"/>
            <w:gridSpan w:val="2"/>
            <w:tcBorders>
              <w:top w:val="single" w:sz="4" w:space="0" w:color="4472C4"/>
              <w:left w:val="single" w:sz="8" w:space="0" w:color="4472C4"/>
              <w:bottom w:val="single" w:sz="8" w:space="0" w:color="4472C4"/>
              <w:right w:val="nil"/>
            </w:tcBorders>
            <w:shd w:val="clear" w:color="auto" w:fill="auto"/>
            <w:noWrap/>
            <w:vAlign w:val="bottom"/>
            <w:hideMark/>
          </w:tcPr>
          <w:p w14:paraId="7C014B30" w14:textId="77777777" w:rsidR="00F54D54" w:rsidRPr="00F54D54" w:rsidRDefault="00F54D54" w:rsidP="00F54D54">
            <w:pPr>
              <w:spacing w:after="0" w:line="240" w:lineRule="auto"/>
              <w:jc w:val="left"/>
              <w:rPr>
                <w:rFonts w:ascii="Calibri" w:eastAsia="Times New Roman" w:hAnsi="Calibri" w:cs="Calibri"/>
                <w:color w:val="000000"/>
                <w:szCs w:val="22"/>
                <w:lang w:eastAsia="cs-CZ"/>
              </w:rPr>
            </w:pPr>
            <w:r w:rsidRPr="00F54D54">
              <w:rPr>
                <w:rFonts w:ascii="Calibri" w:eastAsia="Times New Roman" w:hAnsi="Calibri" w:cs="Calibri"/>
                <w:color w:val="000000"/>
                <w:szCs w:val="22"/>
                <w:lang w:eastAsia="cs-CZ"/>
              </w:rPr>
              <w:t>Celkové příjmy</w:t>
            </w:r>
          </w:p>
        </w:tc>
        <w:tc>
          <w:tcPr>
            <w:tcW w:w="481" w:type="dxa"/>
            <w:tcBorders>
              <w:top w:val="single" w:sz="4" w:space="0" w:color="4472C4"/>
              <w:left w:val="nil"/>
              <w:bottom w:val="single" w:sz="8" w:space="0" w:color="4472C4"/>
              <w:right w:val="single" w:sz="8" w:space="0" w:color="4472C4"/>
            </w:tcBorders>
            <w:shd w:val="clear" w:color="auto" w:fill="auto"/>
            <w:noWrap/>
            <w:vAlign w:val="bottom"/>
            <w:hideMark/>
          </w:tcPr>
          <w:p w14:paraId="58AE62DA" w14:textId="77777777" w:rsidR="00F54D54" w:rsidRPr="00F54D54" w:rsidRDefault="00F54D54" w:rsidP="00F54D54">
            <w:pPr>
              <w:spacing w:after="0" w:line="240" w:lineRule="auto"/>
              <w:jc w:val="right"/>
              <w:rPr>
                <w:rFonts w:ascii="Calibri" w:eastAsia="Times New Roman" w:hAnsi="Calibri" w:cs="Calibri"/>
                <w:color w:val="000000"/>
                <w:szCs w:val="22"/>
                <w:lang w:eastAsia="cs-CZ"/>
              </w:rPr>
            </w:pPr>
            <w:r w:rsidRPr="00F54D54">
              <w:rPr>
                <w:rFonts w:ascii="Calibri" w:eastAsia="Times New Roman" w:hAnsi="Calibri" w:cs="Calibri"/>
                <w:color w:val="000000"/>
                <w:szCs w:val="22"/>
                <w:lang w:eastAsia="cs-CZ"/>
              </w:rPr>
              <w:t>704</w:t>
            </w:r>
          </w:p>
        </w:tc>
        <w:tc>
          <w:tcPr>
            <w:tcW w:w="2268" w:type="dxa"/>
            <w:gridSpan w:val="2"/>
            <w:tcBorders>
              <w:top w:val="nil"/>
              <w:left w:val="nil"/>
              <w:bottom w:val="nil"/>
              <w:right w:val="nil"/>
            </w:tcBorders>
            <w:shd w:val="clear" w:color="auto" w:fill="auto"/>
            <w:noWrap/>
            <w:vAlign w:val="bottom"/>
            <w:hideMark/>
          </w:tcPr>
          <w:p w14:paraId="35132D1F" w14:textId="77777777" w:rsidR="00F54D54" w:rsidRPr="00F54D54" w:rsidRDefault="00F54D54" w:rsidP="00F54D54">
            <w:pPr>
              <w:spacing w:after="0" w:line="240" w:lineRule="auto"/>
              <w:jc w:val="right"/>
              <w:rPr>
                <w:rFonts w:ascii="Calibri" w:eastAsia="Times New Roman" w:hAnsi="Calibri" w:cs="Calibri"/>
                <w:color w:val="000000"/>
                <w:szCs w:val="22"/>
                <w:lang w:eastAsia="cs-CZ"/>
              </w:rPr>
            </w:pPr>
          </w:p>
        </w:tc>
        <w:tc>
          <w:tcPr>
            <w:tcW w:w="475" w:type="dxa"/>
            <w:tcBorders>
              <w:top w:val="nil"/>
              <w:left w:val="nil"/>
              <w:bottom w:val="nil"/>
              <w:right w:val="nil"/>
            </w:tcBorders>
            <w:shd w:val="clear" w:color="auto" w:fill="auto"/>
            <w:noWrap/>
            <w:vAlign w:val="bottom"/>
            <w:hideMark/>
          </w:tcPr>
          <w:p w14:paraId="3BB6D5A1" w14:textId="77777777" w:rsidR="00F54D54" w:rsidRPr="00F54D54" w:rsidRDefault="00F54D54" w:rsidP="00F54D54">
            <w:pPr>
              <w:spacing w:after="0" w:line="240" w:lineRule="auto"/>
              <w:jc w:val="left"/>
              <w:rPr>
                <w:rFonts w:ascii="Times New Roman" w:eastAsia="Times New Roman" w:hAnsi="Times New Roman" w:cs="Times New Roman"/>
                <w:sz w:val="20"/>
                <w:szCs w:val="20"/>
                <w:lang w:eastAsia="cs-CZ"/>
              </w:rPr>
            </w:pPr>
          </w:p>
        </w:tc>
        <w:tc>
          <w:tcPr>
            <w:tcW w:w="2076" w:type="dxa"/>
            <w:gridSpan w:val="2"/>
            <w:tcBorders>
              <w:top w:val="nil"/>
              <w:left w:val="nil"/>
              <w:bottom w:val="nil"/>
              <w:right w:val="nil"/>
            </w:tcBorders>
            <w:shd w:val="clear" w:color="auto" w:fill="auto"/>
            <w:noWrap/>
            <w:vAlign w:val="bottom"/>
            <w:hideMark/>
          </w:tcPr>
          <w:p w14:paraId="702E5362" w14:textId="77777777" w:rsidR="00F54D54" w:rsidRPr="00F54D54" w:rsidRDefault="00F54D54" w:rsidP="00F54D54">
            <w:pPr>
              <w:spacing w:after="0" w:line="240" w:lineRule="auto"/>
              <w:jc w:val="left"/>
              <w:rPr>
                <w:rFonts w:ascii="Times New Roman" w:eastAsia="Times New Roman" w:hAnsi="Times New Roman" w:cs="Times New Roman"/>
                <w:sz w:val="20"/>
                <w:szCs w:val="20"/>
                <w:lang w:eastAsia="cs-CZ"/>
              </w:rPr>
            </w:pPr>
          </w:p>
        </w:tc>
      </w:tr>
    </w:tbl>
    <w:p w14:paraId="7492BB94" w14:textId="69A402B9" w:rsidR="00997C0B" w:rsidRDefault="00DD0277" w:rsidP="00997C0B">
      <w:pPr>
        <w:pStyle w:val="Heading2"/>
        <w:numPr>
          <w:ilvl w:val="0"/>
          <w:numId w:val="0"/>
        </w:numPr>
      </w:pPr>
      <w:r>
        <w:br w:type="column"/>
      </w:r>
      <w:r w:rsidR="00997C0B">
        <w:lastRenderedPageBreak/>
        <w:t>ZÁVĚRY A DOPORUČENÍ</w:t>
      </w:r>
    </w:p>
    <w:p w14:paraId="54095237" w14:textId="3CC4F907" w:rsidR="00DD0277" w:rsidRDefault="00E87BCA" w:rsidP="00FA3969">
      <w:pPr>
        <w:pStyle w:val="ListParagraph"/>
        <w:numPr>
          <w:ilvl w:val="0"/>
          <w:numId w:val="52"/>
        </w:numPr>
        <w:ind w:left="426"/>
      </w:pPr>
      <w:r>
        <w:t>Ekonomický potenciál nového způsobu využití kulturního domu</w:t>
      </w:r>
      <w:r w:rsidR="008E63AB">
        <w:t xml:space="preserve"> byl vyhodnocen na základě projekce možných příjmů z pronájmu daného typu prostor. Pro projekci byly použity běžné ceny pronájmu da</w:t>
      </w:r>
      <w:r w:rsidR="00FA5069">
        <w:t xml:space="preserve">ných typů nemovitostí v užším nebo širším okolí Strmilova dle dostupnosti </w:t>
      </w:r>
      <w:r w:rsidR="00375B2C">
        <w:t>dat k aktuální nabídce nemovitost</w:t>
      </w:r>
      <w:r w:rsidR="00205D92">
        <w:t>í</w:t>
      </w:r>
      <w:r w:rsidR="00375B2C">
        <w:t>.</w:t>
      </w:r>
    </w:p>
    <w:p w14:paraId="6DBA7653" w14:textId="268BFFE3" w:rsidR="00375B2C" w:rsidRDefault="00B57D29" w:rsidP="00FA3969">
      <w:pPr>
        <w:pStyle w:val="ListParagraph"/>
        <w:numPr>
          <w:ilvl w:val="0"/>
          <w:numId w:val="52"/>
        </w:numPr>
        <w:ind w:left="426"/>
      </w:pPr>
      <w:r>
        <w:t>Pro variantu využití kulturního domu jako nového sídla základní umělecké školy byl navíc použit přístup</w:t>
      </w:r>
      <w:r w:rsidR="003C720F">
        <w:t xml:space="preserve"> </w:t>
      </w:r>
      <w:proofErr w:type="spellStart"/>
      <w:r w:rsidR="003C720F">
        <w:t>cost</w:t>
      </w:r>
      <w:proofErr w:type="spellEnd"/>
      <w:r w:rsidR="003C720F">
        <w:t xml:space="preserve">-benefit </w:t>
      </w:r>
      <w:proofErr w:type="spellStart"/>
      <w:r w:rsidR="003C720F">
        <w:t>analysis</w:t>
      </w:r>
      <w:proofErr w:type="spellEnd"/>
      <w:r w:rsidR="003C720F">
        <w:t>, jehož cílem bylo vyčíslení ekonomického přínosu</w:t>
      </w:r>
      <w:r w:rsidR="008F72B4">
        <w:t xml:space="preserve"> služby uměleckého vzdělávání pro občany Strmilova a okolí.</w:t>
      </w:r>
    </w:p>
    <w:p w14:paraId="63E47F34" w14:textId="29696E67" w:rsidR="008F72B4" w:rsidRDefault="008F72B4" w:rsidP="00FA3969">
      <w:pPr>
        <w:pStyle w:val="ListParagraph"/>
        <w:numPr>
          <w:ilvl w:val="0"/>
          <w:numId w:val="52"/>
        </w:numPr>
        <w:ind w:left="426"/>
      </w:pPr>
      <w:r>
        <w:t>Pro každou variantu využití prostor (s výjimkou ateliéru a galerie)</w:t>
      </w:r>
      <w:r w:rsidR="0050777A">
        <w:t xml:space="preserve"> byly představeny různé scénáře vytíženosti a pro následný výpočet</w:t>
      </w:r>
      <w:r w:rsidR="004B0122">
        <w:t xml:space="preserve"> byly použity středové scénáře.</w:t>
      </w:r>
    </w:p>
    <w:p w14:paraId="00C3DD97" w14:textId="77777777" w:rsidR="001F0AE7" w:rsidRDefault="00C46941" w:rsidP="00FA3969">
      <w:pPr>
        <w:pStyle w:val="ListParagraph"/>
        <w:numPr>
          <w:ilvl w:val="0"/>
          <w:numId w:val="52"/>
        </w:numPr>
        <w:ind w:left="426"/>
      </w:pPr>
      <w:r>
        <w:t>Nákladová stránka rozvahy byla omezena na provozní náklady na energie dle dříve zpracované studie Ing. Novotného</w:t>
      </w:r>
      <w:r w:rsidR="005D5DDC">
        <w:t>; neobsahuje tudíž další provozní náklady související s konkrétními způsoby využití budovy.</w:t>
      </w:r>
      <w:r w:rsidR="00E75C43">
        <w:t xml:space="preserve"> Od těchto nákladů je možné abstrahovat na základě skutečnosti, že pro projekci příjmů z provozu byl zvolen </w:t>
      </w:r>
      <w:r w:rsidR="00007D7F">
        <w:t>„</w:t>
      </w:r>
      <w:proofErr w:type="spellStart"/>
      <w:r w:rsidR="00E75C43">
        <w:t>pronajímatelský</w:t>
      </w:r>
      <w:proofErr w:type="spellEnd"/>
      <w:r w:rsidR="00E75C43">
        <w:t xml:space="preserve"> </w:t>
      </w:r>
      <w:r w:rsidR="00007D7F">
        <w:t>model“</w:t>
      </w:r>
      <w:r w:rsidR="00E75C43">
        <w:t>, v</w:t>
      </w:r>
      <w:r w:rsidR="00A44B59">
        <w:t> </w:t>
      </w:r>
      <w:proofErr w:type="gramStart"/>
      <w:r w:rsidR="00A44B59">
        <w:t>rámci</w:t>
      </w:r>
      <w:proofErr w:type="gramEnd"/>
      <w:r w:rsidR="00A44B59">
        <w:t xml:space="preserve"> kterého město inkasuje příjmy z pronájmu prostor a jejich využití včetně </w:t>
      </w:r>
      <w:r w:rsidR="00E6009C">
        <w:t>dalších provozních nákladu si bere na starost nájemce.</w:t>
      </w:r>
      <w:r w:rsidR="001F0AE7">
        <w:t xml:space="preserve"> </w:t>
      </w:r>
    </w:p>
    <w:p w14:paraId="7FFCA06B" w14:textId="0F143471" w:rsidR="005D5DDC" w:rsidRDefault="001F0AE7" w:rsidP="00FA3969">
      <w:pPr>
        <w:pStyle w:val="ListParagraph"/>
        <w:numPr>
          <w:ilvl w:val="0"/>
          <w:numId w:val="52"/>
        </w:numPr>
        <w:ind w:left="426"/>
      </w:pPr>
      <w:r>
        <w:t>Náklady za služby, které by naopak i při pronájmu prostor zůstávaly na straně města (např. úklid, údržba), jsou potřeba vyčíslit a odečíst od výše uváděných orientačních ziskovostí, které tyto náklady nezohledňují. Z hlediska autora této rozvahy je ale vhodnější tento krok přenechat městu samotnému, které jednak má mnohem lepší orientaci v cenách podobných služeb v místě, jednak může rozhodnout, zda bude tyto služby poskytovat v rámci vlastních kapacit (zaměstnanci města) nebo nakupovat od externích dodavatelů.</w:t>
      </w:r>
    </w:p>
    <w:p w14:paraId="6232C654" w14:textId="621F681C" w:rsidR="00B42E89" w:rsidRDefault="006B7170" w:rsidP="00FA3969">
      <w:pPr>
        <w:pStyle w:val="ListParagraph"/>
        <w:numPr>
          <w:ilvl w:val="0"/>
          <w:numId w:val="52"/>
        </w:numPr>
        <w:ind w:left="426"/>
      </w:pPr>
      <w:r>
        <w:t>Stálicí pro všechny varianty využití 2</w:t>
      </w:r>
      <w:r w:rsidR="00FB4CD7">
        <w:t>.</w:t>
      </w:r>
      <w:r>
        <w:t>-3</w:t>
      </w:r>
      <w:r w:rsidR="00FB4CD7">
        <w:t>.</w:t>
      </w:r>
      <w:r>
        <w:t xml:space="preserve"> NP zůstává společenský sá</w:t>
      </w:r>
      <w:r w:rsidR="00007D7F">
        <w:t>l. Pro ohodnocení jeho příjmového potenciálu byl použit taktéž „</w:t>
      </w:r>
      <w:proofErr w:type="spellStart"/>
      <w:r w:rsidR="00007D7F">
        <w:t>pronajímatelský</w:t>
      </w:r>
      <w:proofErr w:type="spellEnd"/>
      <w:r w:rsidR="00007D7F">
        <w:t xml:space="preserve"> model“</w:t>
      </w:r>
      <w:r w:rsidR="00F137AA">
        <w:t xml:space="preserve"> počítající s využitím sálu pro 12 větších i 12 menších akcí do roka.</w:t>
      </w:r>
    </w:p>
    <w:p w14:paraId="2E6E80CF" w14:textId="45428D5F" w:rsidR="00FA3969" w:rsidRDefault="00FA3969" w:rsidP="00FA3969">
      <w:pPr>
        <w:pStyle w:val="ListParagraph"/>
        <w:numPr>
          <w:ilvl w:val="0"/>
          <w:numId w:val="52"/>
        </w:numPr>
        <w:ind w:left="426"/>
      </w:pPr>
      <w:r>
        <w:t>Uvedený odhad příjmů z pronájmu je založen na průměrné ceně vyprojektované na základě údajů od srovnatelných objektů. Ziskovost pronájmu prostor, zvláště kulturního sálu, dodatečně ovlivní cenová politika města, projevující se případnými slevami pro jednotlivé spolky a instituce, např. školu. Na této etapě je příliš brzy na započítání těchto odchylek od průměrné ceny do celkové rozvahy. Doporučuje se, aby město určilo cenovou politiku až v dalších etapách, kdy budou k dispozici přesnější ekonomické odhady.</w:t>
      </w:r>
    </w:p>
    <w:p w14:paraId="589A28E5" w14:textId="71F5842A" w:rsidR="00162103" w:rsidRDefault="004E6F29" w:rsidP="00FA3969">
      <w:pPr>
        <w:pStyle w:val="ListParagraph"/>
        <w:numPr>
          <w:ilvl w:val="0"/>
          <w:numId w:val="52"/>
        </w:numPr>
        <w:ind w:left="426"/>
      </w:pPr>
      <w:r>
        <w:t>Nejvíce rentabilní způsob využití 2</w:t>
      </w:r>
      <w:r w:rsidR="0091614E">
        <w:t>.</w:t>
      </w:r>
      <w:r>
        <w:t>-3</w:t>
      </w:r>
      <w:r w:rsidR="0091614E">
        <w:t>.</w:t>
      </w:r>
      <w:r>
        <w:t xml:space="preserve"> NP kulturního domu představuje pronájem kancelářských prostor, nicméně scénář, ve kterém by se podařilo pronajmout celkovou plochu 3</w:t>
      </w:r>
      <w:r w:rsidR="009675F7">
        <w:t>5</w:t>
      </w:r>
      <w:r>
        <w:t>0 m</w:t>
      </w:r>
      <w:r w:rsidR="003D6D49" w:rsidRPr="00FA3969">
        <w:rPr>
          <w:szCs w:val="22"/>
          <w:vertAlign w:val="superscript"/>
        </w:rPr>
        <w:t>2</w:t>
      </w:r>
      <w:r>
        <w:t xml:space="preserve"> </w:t>
      </w:r>
      <w:r w:rsidR="009675F7">
        <w:t>(20 pracovišť)</w:t>
      </w:r>
      <w:r w:rsidR="003D6D49">
        <w:t>,</w:t>
      </w:r>
      <w:r w:rsidR="009675F7">
        <w:t xml:space="preserve"> </w:t>
      </w:r>
      <w:r>
        <w:t xml:space="preserve">je velmi optimistický. </w:t>
      </w:r>
    </w:p>
    <w:p w14:paraId="07BC3F3B" w14:textId="77369192" w:rsidR="00E6009C" w:rsidRPr="00FA3969" w:rsidRDefault="004E6F29" w:rsidP="00FA3969">
      <w:pPr>
        <w:pStyle w:val="ListParagraph"/>
        <w:numPr>
          <w:ilvl w:val="0"/>
          <w:numId w:val="52"/>
        </w:numPr>
        <w:ind w:left="426"/>
        <w:rPr>
          <w:b/>
          <w:bCs/>
        </w:rPr>
      </w:pPr>
      <w:r w:rsidRPr="00FA3969">
        <w:rPr>
          <w:b/>
          <w:bCs/>
        </w:rPr>
        <w:t xml:space="preserve">Před případným rozhodnutím o </w:t>
      </w:r>
      <w:r w:rsidR="00162103" w:rsidRPr="00FA3969">
        <w:rPr>
          <w:b/>
          <w:bCs/>
        </w:rPr>
        <w:t xml:space="preserve">výše popsaném </w:t>
      </w:r>
      <w:r w:rsidRPr="00FA3969">
        <w:rPr>
          <w:b/>
          <w:bCs/>
        </w:rPr>
        <w:t xml:space="preserve">způsobu využití </w:t>
      </w:r>
      <w:r w:rsidR="00294A2E" w:rsidRPr="00FA3969">
        <w:rPr>
          <w:b/>
          <w:bCs/>
        </w:rPr>
        <w:t>prostor se doporučuje detailní šetření místní poptávky po tomto typu zařízení.</w:t>
      </w:r>
    </w:p>
    <w:p w14:paraId="32A89954" w14:textId="064D65B0" w:rsidR="00162103" w:rsidRDefault="009675F7" w:rsidP="00FA3969">
      <w:pPr>
        <w:pStyle w:val="ListParagraph"/>
        <w:numPr>
          <w:ilvl w:val="0"/>
          <w:numId w:val="52"/>
        </w:numPr>
        <w:ind w:left="426"/>
      </w:pPr>
      <w:r>
        <w:t>Realističtější scénář předpokládá tvorbu a pronájem 10 kancelářských pracovišť na polovině dostupné plochy (350 m</w:t>
      </w:r>
      <w:r w:rsidR="003D6D49" w:rsidRPr="00FA3969">
        <w:rPr>
          <w:szCs w:val="22"/>
          <w:vertAlign w:val="superscript"/>
        </w:rPr>
        <w:t>2</w:t>
      </w:r>
      <w:r>
        <w:t>), zatímco druhá polovina by mohla sloužit jako ubytovací zařízení. Výrazně kladná ekonomická bilance tohoto řešení</w:t>
      </w:r>
      <w:r w:rsidR="009D06A0">
        <w:t xml:space="preserve"> slibuje, že by tento způsob využití prostor mohl být rentabilní i po odečtení v této rozvaze nezohledněných nákladů. </w:t>
      </w:r>
    </w:p>
    <w:p w14:paraId="5B7E2356" w14:textId="14420C4C" w:rsidR="00294A2E" w:rsidRDefault="00162103" w:rsidP="00FA3969">
      <w:pPr>
        <w:pStyle w:val="ListParagraph"/>
        <w:numPr>
          <w:ilvl w:val="0"/>
          <w:numId w:val="52"/>
        </w:numPr>
        <w:ind w:left="426"/>
      </w:pPr>
      <w:r w:rsidRPr="00FA3969">
        <w:rPr>
          <w:b/>
          <w:bCs/>
        </w:rPr>
        <w:t>Rozhodnutí o výše popsaném způsobu využití by měla předcházet detailní projekce nákladů na provoz</w:t>
      </w:r>
      <w:r w:rsidR="0033736A" w:rsidRPr="00FA3969">
        <w:rPr>
          <w:b/>
          <w:bCs/>
        </w:rPr>
        <w:t>.</w:t>
      </w:r>
      <w:r w:rsidR="0033736A">
        <w:t xml:space="preserve"> Dále vyvstává u této smíšené varianty otázka organizačního modelu (</w:t>
      </w:r>
      <w:r w:rsidR="00905B09">
        <w:t>jeden</w:t>
      </w:r>
      <w:r w:rsidR="0033736A">
        <w:t xml:space="preserve"> pronajímatel pro oba provozy, </w:t>
      </w:r>
      <w:r w:rsidR="00905B09">
        <w:t>dva</w:t>
      </w:r>
      <w:r w:rsidR="00C14E44">
        <w:t xml:space="preserve"> separátní pronajímatelé pro každý provoz; vlastní provoz městem jednoho nebo obou</w:t>
      </w:r>
      <w:r w:rsidR="005F50A7">
        <w:t xml:space="preserve"> provozů).</w:t>
      </w:r>
    </w:p>
    <w:p w14:paraId="63009641" w14:textId="6AC902E2" w:rsidR="00B42E89" w:rsidRDefault="005F50A7" w:rsidP="00FA3969">
      <w:pPr>
        <w:pStyle w:val="ListParagraph"/>
        <w:numPr>
          <w:ilvl w:val="0"/>
          <w:numId w:val="52"/>
        </w:numPr>
        <w:ind w:left="426"/>
      </w:pPr>
      <w:r>
        <w:t>Finančně nej</w:t>
      </w:r>
      <w:r w:rsidR="00905B09">
        <w:t xml:space="preserve">méně </w:t>
      </w:r>
      <w:r>
        <w:t>výhodn</w:t>
      </w:r>
      <w:r w:rsidR="00905B09">
        <w:t>ou</w:t>
      </w:r>
      <w:r>
        <w:t xml:space="preserve"> </w:t>
      </w:r>
      <w:r w:rsidR="00933098">
        <w:t xml:space="preserve">možnost představuje umístění v kulturním domě ZUŠ. Nicméně rozšiřování jejích kapacit tímto způsobem povede ke značnému zkvalitnění </w:t>
      </w:r>
      <w:r w:rsidR="00512CA5">
        <w:t>služby uměleckého vzd</w:t>
      </w:r>
      <w:r w:rsidR="00396507">
        <w:t>ě</w:t>
      </w:r>
      <w:r w:rsidR="00512CA5">
        <w:t xml:space="preserve">lávání ve Strmilově, jehož ekonomický přínos do značné míry přesahuje výši </w:t>
      </w:r>
      <w:r w:rsidR="00C63CD4">
        <w:t xml:space="preserve">případné dotace objektu. </w:t>
      </w:r>
    </w:p>
    <w:p w14:paraId="2ED9859F" w14:textId="6D3F94CA" w:rsidR="005F50A7" w:rsidRDefault="00C63CD4" w:rsidP="00FA3969">
      <w:pPr>
        <w:pStyle w:val="ListParagraph"/>
        <w:numPr>
          <w:ilvl w:val="0"/>
          <w:numId w:val="52"/>
        </w:numPr>
        <w:ind w:left="426"/>
      </w:pPr>
      <w:r>
        <w:lastRenderedPageBreak/>
        <w:t>Dále tento způsob využití umožní úsporu prostředků současně vynakládaných na nájem prostor pro školu</w:t>
      </w:r>
      <w:r w:rsidR="001C34A3">
        <w:t xml:space="preserve"> a je proti ostatním variantám zatížen značn</w:t>
      </w:r>
      <w:r w:rsidR="00D2670C">
        <w:t>ě nižší</w:t>
      </w:r>
      <w:r w:rsidR="001C34A3">
        <w:t xml:space="preserve"> mírou nejistoty, </w:t>
      </w:r>
      <w:r w:rsidR="0002652F">
        <w:t>která se u ostatních variant odvíjí</w:t>
      </w:r>
      <w:r w:rsidR="001C34A3">
        <w:t xml:space="preserve"> od </w:t>
      </w:r>
      <w:r w:rsidR="00B42E89">
        <w:t>chybějících dat na téma poptávky.</w:t>
      </w:r>
    </w:p>
    <w:p w14:paraId="289D5967" w14:textId="218E6D8A" w:rsidR="00137FC8" w:rsidRDefault="00B239BD" w:rsidP="00FA3969">
      <w:pPr>
        <w:pStyle w:val="ListParagraph"/>
        <w:numPr>
          <w:ilvl w:val="0"/>
          <w:numId w:val="52"/>
        </w:numPr>
        <w:ind w:left="426"/>
      </w:pPr>
      <w:r>
        <w:t xml:space="preserve">Pro rozhodování o </w:t>
      </w:r>
      <w:r w:rsidR="006068C4">
        <w:t xml:space="preserve">dalším </w:t>
      </w:r>
      <w:r>
        <w:t xml:space="preserve">využití kulturního domu se doporučuje provést detailní šetření poptávky po zvažovaných službách v okolí Strmilova </w:t>
      </w:r>
      <w:r w:rsidR="008E3093">
        <w:t xml:space="preserve">a v případě volby modelu s vlastním provozem města důkladně zanalyzovat městské zdroje a kapacity, potřebu jejich navýšení a zároveň </w:t>
      </w:r>
      <w:r w:rsidR="00537A55">
        <w:t>dopodrobna odhadnout provozní náklady.</w:t>
      </w:r>
    </w:p>
    <w:p w14:paraId="700CFA4E" w14:textId="15A10579" w:rsidR="006068C4" w:rsidRPr="00DD0277" w:rsidRDefault="007C4E3D" w:rsidP="00FA3969">
      <w:pPr>
        <w:pStyle w:val="ListParagraph"/>
        <w:numPr>
          <w:ilvl w:val="0"/>
          <w:numId w:val="52"/>
        </w:numPr>
        <w:ind w:left="426"/>
      </w:pPr>
      <w:r>
        <w:t xml:space="preserve">Rozhodnutí mezi komerčním a nekomerčním využitím objektu </w:t>
      </w:r>
      <w:r w:rsidR="000B7C22">
        <w:t xml:space="preserve">a konkrétním </w:t>
      </w:r>
      <w:r w:rsidR="00F27F62">
        <w:t xml:space="preserve">způsobu využití budovy </w:t>
      </w:r>
      <w:r>
        <w:t xml:space="preserve">je v pravomoci politického vedení města, nicméně </w:t>
      </w:r>
      <w:r w:rsidR="00171FE7">
        <w:t>doporučuje se, aby do tohoto procesu byla v co největší míře zapojena veřejnost</w:t>
      </w:r>
      <w:r w:rsidR="00184E2B">
        <w:t xml:space="preserve">, </w:t>
      </w:r>
      <w:r w:rsidR="00857259">
        <w:t>tedy obyvatelé a uživatelé města</w:t>
      </w:r>
      <w:r w:rsidR="00171FE7">
        <w:t xml:space="preserve">. </w:t>
      </w:r>
      <w:r w:rsidR="00F27F62">
        <w:t xml:space="preserve">Výstupy ze zapojení veřejnosti do tohoto rozhodovacího </w:t>
      </w:r>
      <w:r w:rsidR="003441F8">
        <w:t xml:space="preserve">procesu budou pak představovat komplementární dokument k průzkumu poptávky. </w:t>
      </w:r>
    </w:p>
    <w:bookmarkEnd w:id="5"/>
    <w:p w14:paraId="224A931D" w14:textId="7F05A999" w:rsidR="00D94E6A" w:rsidRDefault="00D94E6A" w:rsidP="00DD0277">
      <w:pPr>
        <w:jc w:val="left"/>
        <w:rPr>
          <w:sz w:val="18"/>
          <w:szCs w:val="18"/>
        </w:rPr>
      </w:pPr>
    </w:p>
    <w:sectPr w:rsidR="00D94E6A" w:rsidSect="00A36FCF">
      <w:headerReference w:type="even" r:id="rId12"/>
      <w:headerReference w:type="default" r:id="rId13"/>
      <w:footerReference w:type="even" r:id="rId14"/>
      <w:footerReference w:type="default" r:id="rId15"/>
      <w:type w:val="continuous"/>
      <w:pgSz w:w="11906" w:h="16838"/>
      <w:pgMar w:top="1701"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35EB5C" w14:textId="77777777" w:rsidR="002A0C22" w:rsidRDefault="002A0C22" w:rsidP="00FB54A8">
      <w:r>
        <w:separator/>
      </w:r>
    </w:p>
  </w:endnote>
  <w:endnote w:type="continuationSeparator" w:id="0">
    <w:p w14:paraId="51F404C5" w14:textId="77777777" w:rsidR="002A0C22" w:rsidRDefault="002A0C22" w:rsidP="00FB54A8">
      <w:r>
        <w:continuationSeparator/>
      </w:r>
    </w:p>
  </w:endnote>
  <w:endnote w:type="continuationNotice" w:id="1">
    <w:p w14:paraId="417ED36D" w14:textId="77777777" w:rsidR="002A0C22" w:rsidRDefault="002A0C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embedRegular r:id="rId1" w:fontKey="{F77A7C7D-E445-4590-BD03-503FDB69E7B5}"/>
    <w:embedBold r:id="rId2" w:fontKey="{52B5468C-52CF-47BB-8A74-18C775114517}"/>
    <w:embedItalic r:id="rId3" w:fontKey="{8D7E9044-910A-4A75-91FA-143B42199377}"/>
    <w:embedBoldItalic r:id="rId4" w:fontKey="{4CA6C093-8444-4C20-959A-65F756049F0F}"/>
  </w:font>
  <w:font w:name="Wingdings 2">
    <w:panose1 w:val="05020102010507070707"/>
    <w:charset w:val="02"/>
    <w:family w:val="roman"/>
    <w:pitch w:val="variable"/>
    <w:sig w:usb0="00000000" w:usb1="10000000" w:usb2="00000000" w:usb3="00000000" w:csb0="80000000" w:csb1="00000000"/>
    <w:embedRegular r:id="rId5" w:fontKey="{E752E73F-28AB-41E2-8B5B-2A885100AADF}"/>
  </w:font>
  <w:font w:name="Calibri Light">
    <w:panose1 w:val="020F0302020204030204"/>
    <w:charset w:val="EE"/>
    <w:family w:val="swiss"/>
    <w:pitch w:val="variable"/>
    <w:sig w:usb0="E4002EFF" w:usb1="C000247B" w:usb2="00000009" w:usb3="00000000" w:csb0="000001FF" w:csb1="00000000"/>
    <w:embedRegular r:id="rId6" w:fontKey="{4FD64633-B309-4BA5-B66E-8D906CCA2D07}"/>
    <w:embedBold r:id="rId7" w:fontKey="{5D77D472-EBDF-474A-A89B-AAB62737E0B9}"/>
    <w:embedItalic r:id="rId8" w:fontKey="{94B7C153-3B3D-4111-BD1B-B0740BC1E6F6}"/>
    <w:embedBoldItalic r:id="rId9" w:fontKey="{CC2BDEB0-1905-4483-829A-118561B9D3DF}"/>
  </w:font>
  <w:font w:name="Arial Black">
    <w:panose1 w:val="020B0A04020102020204"/>
    <w:charset w:val="EE"/>
    <w:family w:val="swiss"/>
    <w:pitch w:val="variable"/>
    <w:sig w:usb0="A00002AF" w:usb1="400078FB" w:usb2="00000000" w:usb3="00000000" w:csb0="0000009F" w:csb1="00000000"/>
    <w:embedRegular r:id="rId10" w:fontKey="{32FFA7F4-BE0A-4BB8-A039-8662D9C6DB6D}"/>
    <w:embedBold r:id="rId11" w:fontKey="{9F7F3D28-8254-4FD8-A3AA-15C7DBF8DECC}"/>
  </w:font>
  <w:font w:name="DengXian Light">
    <w:altName w:val="等线 Light"/>
    <w:charset w:val="86"/>
    <w:family w:val="auto"/>
    <w:pitch w:val="variable"/>
    <w:sig w:usb0="A00002BF" w:usb1="38CF7CFA" w:usb2="00000016" w:usb3="00000000" w:csb0="0004000F" w:csb1="00000000"/>
  </w:font>
  <w:font w:name="Segoe UI">
    <w:altName w:val="Segoe UI"/>
    <w:panose1 w:val="020B0502040204020203"/>
    <w:charset w:val="EE"/>
    <w:family w:val="swiss"/>
    <w:pitch w:val="variable"/>
    <w:sig w:usb0="E4002EFF" w:usb1="C000E47F" w:usb2="00000009" w:usb3="00000000" w:csb0="000001FF" w:csb1="00000000"/>
    <w:embedRegular r:id="rId12" w:fontKey="{8B3182B9-8859-4319-B16B-F51CBF5014D8}"/>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D8FE87" w14:textId="77777777" w:rsidR="00F54D54" w:rsidRDefault="00F54D54" w:rsidP="00FB54A8">
    <w:pPr>
      <w:pStyle w:val="Footer"/>
    </w:pPr>
    <w:r>
      <w:rPr>
        <w:noProof/>
        <w:lang w:eastAsia="cs-CZ"/>
      </w:rPr>
      <mc:AlternateContent>
        <mc:Choice Requires="wps">
          <w:drawing>
            <wp:anchor distT="0" distB="0" distL="114300" distR="114300" simplePos="0" relativeHeight="251658242" behindDoc="1" locked="0" layoutInCell="1" allowOverlap="1" wp14:anchorId="6385D8C6" wp14:editId="20D9FE4C">
              <wp:simplePos x="0" y="0"/>
              <wp:positionH relativeFrom="leftMargin">
                <wp:posOffset>180340</wp:posOffset>
              </wp:positionH>
              <wp:positionV relativeFrom="topMargin">
                <wp:posOffset>10153015</wp:posOffset>
              </wp:positionV>
              <wp:extent cx="360000" cy="360000"/>
              <wp:effectExtent l="0" t="0" r="2540" b="2540"/>
              <wp:wrapNone/>
              <wp:docPr id="3" name="Obdélník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60000" cy="360000"/>
                      </a:xfrm>
                      <a:prstGeom prst="rect">
                        <a:avLst/>
                      </a:prstGeom>
                      <a:solidFill>
                        <a:srgbClr val="BFBFB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911190" w14:textId="547D8C73" w:rsidR="00F54D54" w:rsidRPr="00D05B46" w:rsidRDefault="00F54D54" w:rsidP="00F53C5A">
                          <w:pPr>
                            <w:spacing w:after="0" w:line="240" w:lineRule="auto"/>
                            <w:jc w:val="center"/>
                            <w:rPr>
                              <w:rStyle w:val="PageNumber"/>
                              <w:rFonts w:ascii="Arial Black" w:hAnsi="Arial Black"/>
                              <w:color w:val="FFFFFF" w:themeColor="background1"/>
                            </w:rPr>
                          </w:pPr>
                          <w:r w:rsidRPr="00D05B46">
                            <w:rPr>
                              <w:rStyle w:val="PageNumber"/>
                              <w:rFonts w:ascii="Arial Black" w:hAnsi="Arial Black"/>
                              <w:color w:val="FFFFFF" w:themeColor="background1"/>
                            </w:rPr>
                            <w:fldChar w:fldCharType="begin"/>
                          </w:r>
                          <w:r w:rsidRPr="00D05B46">
                            <w:rPr>
                              <w:rStyle w:val="PageNumber"/>
                              <w:rFonts w:ascii="Arial Black" w:hAnsi="Arial Black"/>
                              <w:color w:val="FFFFFF" w:themeColor="background1"/>
                            </w:rPr>
                            <w:instrText>PAGE   \* MERGEFORMAT</w:instrText>
                          </w:r>
                          <w:r w:rsidRPr="00D05B46">
                            <w:rPr>
                              <w:rStyle w:val="PageNumber"/>
                              <w:rFonts w:ascii="Arial Black" w:hAnsi="Arial Black"/>
                              <w:color w:val="FFFFFF" w:themeColor="background1"/>
                            </w:rPr>
                            <w:fldChar w:fldCharType="separate"/>
                          </w:r>
                          <w:r>
                            <w:rPr>
                              <w:rStyle w:val="PageNumber"/>
                              <w:rFonts w:ascii="Arial Black" w:hAnsi="Arial Black"/>
                              <w:noProof/>
                              <w:color w:val="FFFFFF" w:themeColor="background1"/>
                            </w:rPr>
                            <w:t>12</w:t>
                          </w:r>
                          <w:r w:rsidRPr="00D05B46">
                            <w:rPr>
                              <w:rStyle w:val="PageNumber"/>
                              <w:rFonts w:ascii="Arial Black" w:hAnsi="Arial Black"/>
                              <w:color w:val="FFFFFF" w:themeColor="background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85D8C6" id="Obdélník 3" o:spid="_x0000_s1026" style="position:absolute;left:0;text-align:left;margin-left:14.2pt;margin-top:799.45pt;width:28.35pt;height:28.35pt;z-index:-25165823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" fillcolor="#bfbfbf" stroked="f" strokeweight="1pt">
              <o:lock v:ext="edit" aspectratio="t"/>
              <v:textbox inset="0,0,0,0">
                <w:txbxContent>
                  <w:p w14:paraId="1D911190" w14:textId="547D8C73" w:rsidR="00F54D54" w:rsidRPr="00D05B46" w:rsidRDefault="00F54D54" w:rsidP="00F53C5A">
                    <w:pPr>
                      <w:spacing w:after="0" w:line="240" w:lineRule="auto"/>
                      <w:jc w:val="center"/>
                      <w:rPr>
                        <w:rStyle w:val="PageNumber"/>
                        <w:rFonts w:ascii="Arial Black" w:hAnsi="Arial Black"/>
                        <w:color w:val="FFFFFF" w:themeColor="background1"/>
                      </w:rPr>
                    </w:pPr>
                    <w:r w:rsidRPr="00D05B46">
                      <w:rPr>
                        <w:rStyle w:val="PageNumber"/>
                        <w:rFonts w:ascii="Arial Black" w:hAnsi="Arial Black"/>
                        <w:color w:val="FFFFFF" w:themeColor="background1"/>
                      </w:rPr>
                      <w:fldChar w:fldCharType="begin"/>
                    </w:r>
                    <w:r w:rsidRPr="00D05B46">
                      <w:rPr>
                        <w:rStyle w:val="PageNumber"/>
                        <w:rFonts w:ascii="Arial Black" w:hAnsi="Arial Black"/>
                        <w:color w:val="FFFFFF" w:themeColor="background1"/>
                      </w:rPr>
                      <w:instrText>PAGE   \* MERGEFORMAT</w:instrText>
                    </w:r>
                    <w:r w:rsidRPr="00D05B46">
                      <w:rPr>
                        <w:rStyle w:val="PageNumber"/>
                        <w:rFonts w:ascii="Arial Black" w:hAnsi="Arial Black"/>
                        <w:color w:val="FFFFFF" w:themeColor="background1"/>
                      </w:rPr>
                      <w:fldChar w:fldCharType="separate"/>
                    </w:r>
                    <w:r>
                      <w:rPr>
                        <w:rStyle w:val="PageNumber"/>
                        <w:rFonts w:ascii="Arial Black" w:hAnsi="Arial Black"/>
                        <w:noProof/>
                        <w:color w:val="FFFFFF" w:themeColor="background1"/>
                      </w:rPr>
                      <w:t>12</w:t>
                    </w:r>
                    <w:r w:rsidRPr="00D05B46">
                      <w:rPr>
                        <w:rStyle w:val="PageNumber"/>
                        <w:rFonts w:ascii="Arial Black" w:hAnsi="Arial Black"/>
                        <w:color w:val="FFFFFF" w:themeColor="background1"/>
                      </w:rPr>
                      <w:fldChar w:fldCharType="end"/>
                    </w:r>
                  </w:p>
                </w:txbxContent>
              </v:textbox>
              <w10:wrap anchorx="margin"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A221B4" w14:textId="77777777" w:rsidR="00F54D54" w:rsidRDefault="00F54D54" w:rsidP="00FB54A8">
    <w:pPr>
      <w:pStyle w:val="Footer"/>
    </w:pPr>
    <w:r>
      <w:rPr>
        <w:noProof/>
        <w:lang w:eastAsia="cs-CZ"/>
      </w:rPr>
      <mc:AlternateContent>
        <mc:Choice Requires="wps">
          <w:drawing>
            <wp:anchor distT="0" distB="0" distL="114300" distR="114300" simplePos="0" relativeHeight="251658241" behindDoc="1" locked="0" layoutInCell="1" allowOverlap="1" wp14:anchorId="65FD5F55" wp14:editId="443F22C9">
              <wp:simplePos x="0" y="0"/>
              <wp:positionH relativeFrom="page">
                <wp:posOffset>7021195</wp:posOffset>
              </wp:positionH>
              <wp:positionV relativeFrom="topMargin">
                <wp:posOffset>10153015</wp:posOffset>
              </wp:positionV>
              <wp:extent cx="360000" cy="360000"/>
              <wp:effectExtent l="0" t="0" r="2540" b="2540"/>
              <wp:wrapNone/>
              <wp:docPr id="12" name="Obdélník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60000" cy="360000"/>
                      </a:xfrm>
                      <a:prstGeom prst="rect">
                        <a:avLst/>
                      </a:prstGeom>
                      <a:solidFill>
                        <a:srgbClr val="BFBFB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540745" w14:textId="68DF77E5" w:rsidR="00F54D54" w:rsidRPr="00D05B46" w:rsidRDefault="00F54D54" w:rsidP="00F53C5A">
                          <w:pPr>
                            <w:spacing w:after="0" w:line="240" w:lineRule="auto"/>
                            <w:jc w:val="center"/>
                            <w:rPr>
                              <w:rStyle w:val="PageNumber"/>
                              <w:rFonts w:ascii="Arial Black" w:hAnsi="Arial Black"/>
                              <w:color w:val="FFFFFF" w:themeColor="background1"/>
                            </w:rPr>
                          </w:pPr>
                          <w:r w:rsidRPr="00D05B46">
                            <w:rPr>
                              <w:rStyle w:val="PageNumber"/>
                              <w:rFonts w:ascii="Arial Black" w:hAnsi="Arial Black"/>
                              <w:color w:val="FFFFFF" w:themeColor="background1"/>
                            </w:rPr>
                            <w:fldChar w:fldCharType="begin"/>
                          </w:r>
                          <w:r w:rsidRPr="00D05B46">
                            <w:rPr>
                              <w:rStyle w:val="PageNumber"/>
                              <w:rFonts w:ascii="Arial Black" w:hAnsi="Arial Black"/>
                              <w:color w:val="FFFFFF" w:themeColor="background1"/>
                            </w:rPr>
                            <w:instrText>PAGE   \* MERGEFORMAT</w:instrText>
                          </w:r>
                          <w:r w:rsidRPr="00D05B46">
                            <w:rPr>
                              <w:rStyle w:val="PageNumber"/>
                              <w:rFonts w:ascii="Arial Black" w:hAnsi="Arial Black"/>
                              <w:color w:val="FFFFFF" w:themeColor="background1"/>
                            </w:rPr>
                            <w:fldChar w:fldCharType="separate"/>
                          </w:r>
                          <w:r>
                            <w:rPr>
                              <w:rStyle w:val="PageNumber"/>
                              <w:rFonts w:ascii="Arial Black" w:hAnsi="Arial Black"/>
                              <w:noProof/>
                              <w:color w:val="FFFFFF" w:themeColor="background1"/>
                            </w:rPr>
                            <w:t>13</w:t>
                          </w:r>
                          <w:r w:rsidRPr="00D05B46">
                            <w:rPr>
                              <w:rStyle w:val="PageNumber"/>
                              <w:rFonts w:ascii="Arial Black" w:hAnsi="Arial Black"/>
                              <w:color w:val="FFFFFF" w:themeColor="background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FD5F55" id="Obdélník 12" o:spid="_x0000_s1027" style="position:absolute;left:0;text-align:left;margin-left:552.85pt;margin-top:799.45pt;width:28.35pt;height:28.3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" fillcolor="#bfbfbf" stroked="f" strokeweight="1pt">
              <o:lock v:ext="edit" aspectratio="t"/>
              <v:textbox inset="0,0,0,0">
                <w:txbxContent>
                  <w:p w14:paraId="0E540745" w14:textId="68DF77E5" w:rsidR="00F54D54" w:rsidRPr="00D05B46" w:rsidRDefault="00F54D54" w:rsidP="00F53C5A">
                    <w:pPr>
                      <w:spacing w:after="0" w:line="240" w:lineRule="auto"/>
                      <w:jc w:val="center"/>
                      <w:rPr>
                        <w:rStyle w:val="PageNumber"/>
                        <w:rFonts w:ascii="Arial Black" w:hAnsi="Arial Black"/>
                        <w:color w:val="FFFFFF" w:themeColor="background1"/>
                      </w:rPr>
                    </w:pPr>
                    <w:r w:rsidRPr="00D05B46">
                      <w:rPr>
                        <w:rStyle w:val="PageNumber"/>
                        <w:rFonts w:ascii="Arial Black" w:hAnsi="Arial Black"/>
                        <w:color w:val="FFFFFF" w:themeColor="background1"/>
                      </w:rPr>
                      <w:fldChar w:fldCharType="begin"/>
                    </w:r>
                    <w:r w:rsidRPr="00D05B46">
                      <w:rPr>
                        <w:rStyle w:val="PageNumber"/>
                        <w:rFonts w:ascii="Arial Black" w:hAnsi="Arial Black"/>
                        <w:color w:val="FFFFFF" w:themeColor="background1"/>
                      </w:rPr>
                      <w:instrText>PAGE   \* MERGEFORMAT</w:instrText>
                    </w:r>
                    <w:r w:rsidRPr="00D05B46">
                      <w:rPr>
                        <w:rStyle w:val="PageNumber"/>
                        <w:rFonts w:ascii="Arial Black" w:hAnsi="Arial Black"/>
                        <w:color w:val="FFFFFF" w:themeColor="background1"/>
                      </w:rPr>
                      <w:fldChar w:fldCharType="separate"/>
                    </w:r>
                    <w:r>
                      <w:rPr>
                        <w:rStyle w:val="PageNumber"/>
                        <w:rFonts w:ascii="Arial Black" w:hAnsi="Arial Black"/>
                        <w:noProof/>
                        <w:color w:val="FFFFFF" w:themeColor="background1"/>
                      </w:rPr>
                      <w:t>13</w:t>
                    </w:r>
                    <w:r w:rsidRPr="00D05B46">
                      <w:rPr>
                        <w:rStyle w:val="PageNumber"/>
                        <w:rFonts w:ascii="Arial Black" w:hAnsi="Arial Black"/>
                        <w:color w:val="FFFFFF" w:themeColor="background1"/>
                      </w:rPr>
                      <w:fldChar w:fldCharType="end"/>
                    </w:r>
                  </w:p>
                </w:txbxContent>
              </v:textbox>
              <w10:wrap anchorx="page"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A1945E" w14:textId="77777777" w:rsidR="002A0C22" w:rsidRDefault="002A0C22" w:rsidP="00FB54A8">
      <w:r>
        <w:separator/>
      </w:r>
    </w:p>
  </w:footnote>
  <w:footnote w:type="continuationSeparator" w:id="0">
    <w:p w14:paraId="21E4B61D" w14:textId="77777777" w:rsidR="002A0C22" w:rsidRDefault="002A0C22" w:rsidP="00FB54A8">
      <w:r>
        <w:continuationSeparator/>
      </w:r>
    </w:p>
  </w:footnote>
  <w:footnote w:type="continuationNotice" w:id="1">
    <w:p w14:paraId="3A2B18ED" w14:textId="77777777" w:rsidR="002A0C22" w:rsidRDefault="002A0C22">
      <w:pPr>
        <w:spacing w:after="0" w:line="240" w:lineRule="auto"/>
      </w:pPr>
    </w:p>
  </w:footnote>
  <w:footnote w:id="2">
    <w:p w14:paraId="039CC905" w14:textId="0409FD1F" w:rsidR="00F54D54" w:rsidRPr="003154BC" w:rsidRDefault="00F54D54" w:rsidP="00EB7973">
      <w:pPr>
        <w:spacing w:after="0"/>
        <w:jc w:val="left"/>
        <w:rPr>
          <w:szCs w:val="22"/>
        </w:rPr>
      </w:pPr>
      <w:r>
        <w:rPr>
          <w:rStyle w:val="FootnoteReference"/>
        </w:rPr>
        <w:footnoteRef/>
      </w:r>
      <w:r>
        <w:t xml:space="preserve"> </w:t>
      </w:r>
      <w:r w:rsidRPr="00EB7973">
        <w:rPr>
          <w:sz w:val="20"/>
          <w:szCs w:val="20"/>
        </w:rPr>
        <w:t xml:space="preserve">Dle doporučených hodnot </w:t>
      </w:r>
      <w:r w:rsidRPr="00EB7973">
        <w:rPr>
          <w:b/>
          <w:bCs/>
          <w:sz w:val="20"/>
          <w:szCs w:val="20"/>
        </w:rPr>
        <w:t xml:space="preserve">technické normy ČSN 73 5305 – Administrativní budovy a prostory </w:t>
      </w:r>
      <w:r w:rsidRPr="00EB7973">
        <w:rPr>
          <w:sz w:val="20"/>
          <w:szCs w:val="20"/>
        </w:rPr>
        <w:t xml:space="preserve">má na </w:t>
      </w:r>
      <w:r>
        <w:rPr>
          <w:sz w:val="20"/>
          <w:szCs w:val="20"/>
        </w:rPr>
        <w:t xml:space="preserve">jedno </w:t>
      </w:r>
      <w:r w:rsidRPr="00EB7973">
        <w:rPr>
          <w:sz w:val="20"/>
          <w:szCs w:val="20"/>
        </w:rPr>
        <w:t>pracoviště s prostorem pro jednání a odkládání připadat 16 m</w:t>
      </w:r>
      <w:r w:rsidRPr="00EB7973">
        <w:rPr>
          <w:sz w:val="20"/>
          <w:szCs w:val="20"/>
          <w:vertAlign w:val="superscript"/>
        </w:rPr>
        <w:t>2</w:t>
      </w:r>
      <w:r w:rsidRPr="00EB7973">
        <w:rPr>
          <w:sz w:val="20"/>
          <w:szCs w:val="20"/>
        </w:rPr>
        <w:t>.</w:t>
      </w:r>
    </w:p>
  </w:footnote>
  <w:footnote w:id="3">
    <w:p w14:paraId="7EEDF532" w14:textId="5D6F3D08" w:rsidR="00F54D54" w:rsidRPr="006C5067" w:rsidRDefault="00F54D54" w:rsidP="003154BC">
      <w:pPr>
        <w:pStyle w:val="FootnoteText"/>
        <w:spacing w:after="160"/>
        <w:rPr>
          <w:rFonts w:asciiTheme="majorHAnsi" w:hAnsiTheme="majorHAnsi" w:cstheme="majorHAnsi"/>
        </w:rPr>
      </w:pPr>
      <w:r w:rsidRPr="006C5067">
        <w:rPr>
          <w:rStyle w:val="FootnoteReference"/>
          <w:rFonts w:asciiTheme="majorHAnsi" w:hAnsiTheme="majorHAnsi" w:cstheme="majorHAnsi"/>
        </w:rPr>
        <w:footnoteRef/>
      </w:r>
      <w:r w:rsidRPr="006C5067">
        <w:rPr>
          <w:rFonts w:asciiTheme="majorHAnsi" w:hAnsiTheme="majorHAnsi" w:cstheme="majorHAnsi"/>
        </w:rPr>
        <w:t xml:space="preserve"> Alternativně by musel </w:t>
      </w:r>
      <w:r>
        <w:rPr>
          <w:rFonts w:asciiTheme="majorHAnsi" w:hAnsiTheme="majorHAnsi" w:cstheme="majorHAnsi"/>
        </w:rPr>
        <w:t>vlastní provoz ubytovacího zařízení přinášet zisk 23 tis. Kč měsíčně.</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4E4291" w14:textId="77777777" w:rsidR="00F54D54" w:rsidRDefault="00F54D54" w:rsidP="00FB54A8">
    <w:pPr>
      <w:pStyle w:val="Header"/>
    </w:pPr>
  </w:p>
  <w:p w14:paraId="4C5CA511" w14:textId="77777777" w:rsidR="00F54D54" w:rsidRPr="009C56C9" w:rsidRDefault="00F54D54" w:rsidP="00FB54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FE679B" w14:textId="77777777" w:rsidR="00F54D54" w:rsidRDefault="00F54D54" w:rsidP="00FB54A8">
    <w:pPr>
      <w:pStyle w:val="Header"/>
    </w:pPr>
    <w:r>
      <w:rPr>
        <w:noProof/>
        <w:lang w:eastAsia="cs-CZ"/>
      </w:rPr>
      <w:drawing>
        <wp:anchor distT="0" distB="0" distL="114300" distR="114300" simplePos="0" relativeHeight="251658240" behindDoc="1" locked="0" layoutInCell="1" allowOverlap="1" wp14:anchorId="59206C88" wp14:editId="4BF07A04">
          <wp:simplePos x="0" y="0"/>
          <wp:positionH relativeFrom="page">
            <wp:posOffset>7021195</wp:posOffset>
          </wp:positionH>
          <wp:positionV relativeFrom="topMargin">
            <wp:posOffset>180340</wp:posOffset>
          </wp:positionV>
          <wp:extent cx="370800" cy="748800"/>
          <wp:effectExtent l="0" t="0" r="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a-v-rohu.emf"/>
                  <pic:cNvPicPr/>
                </pic:nvPicPr>
                <pic:blipFill>
                  <a:blip r:embed="rId1">
                    <a:grayscl/>
                    <a:lum bright="40000" contrast="-40000"/>
                    <a:extLst>
                      <a:ext uri="{28A0092B-C50C-407E-A947-70E740481C1C}">
                        <a14:useLocalDpi xmlns:a14="http://schemas.microsoft.com/office/drawing/2010/main" val="0"/>
                      </a:ext>
                    </a:extLst>
                  </a:blip>
                  <a:stretch>
                    <a:fillRect/>
                  </a:stretch>
                </pic:blipFill>
                <pic:spPr>
                  <a:xfrm>
                    <a:off x="0" y="0"/>
                    <a:ext cx="370800" cy="748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055C0"/>
    <w:multiLevelType w:val="hybridMultilevel"/>
    <w:tmpl w:val="3CAE4F84"/>
    <w:lvl w:ilvl="0" w:tplc="04050019">
      <w:start w:val="1"/>
      <w:numFmt w:val="lowerLetter"/>
      <w:lvlText w:val="%1."/>
      <w:lvlJc w:val="left"/>
      <w:pPr>
        <w:ind w:left="720" w:hanging="360"/>
      </w:pPr>
    </w:lvl>
    <w:lvl w:ilvl="1" w:tplc="E7EE3BD0">
      <w:start w:val="1"/>
      <w:numFmt w:val="decimal"/>
      <w:lvlText w:val="%2."/>
      <w:lvlJc w:val="left"/>
      <w:pPr>
        <w:ind w:left="1790" w:hanging="71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0C655BF"/>
    <w:multiLevelType w:val="hybridMultilevel"/>
    <w:tmpl w:val="258A7216"/>
    <w:lvl w:ilvl="0" w:tplc="247C2C16">
      <w:start w:val="1"/>
      <w:numFmt w:val="decimal"/>
      <w:lvlText w:val="%1."/>
      <w:lvlJc w:val="left"/>
      <w:pPr>
        <w:ind w:left="1070" w:hanging="71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21520AD"/>
    <w:multiLevelType w:val="multilevel"/>
    <w:tmpl w:val="9FC00770"/>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none"/>
      <w:lvlRestart w:val="0"/>
      <w:suff w:val="nothing"/>
      <w:lvlText w:val=""/>
      <w:lvlJc w:val="left"/>
      <w:pPr>
        <w:ind w:left="0" w:firstLine="0"/>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04A31FF2"/>
    <w:multiLevelType w:val="hybridMultilevel"/>
    <w:tmpl w:val="660415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5B05443"/>
    <w:multiLevelType w:val="hybridMultilevel"/>
    <w:tmpl w:val="515231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460415"/>
    <w:multiLevelType w:val="hybridMultilevel"/>
    <w:tmpl w:val="718C9F3A"/>
    <w:lvl w:ilvl="0" w:tplc="E9F87170">
      <w:start w:val="1"/>
      <w:numFmt w:val="bullet"/>
      <w:lvlText w:val=""/>
      <w:lvlJc w:val="left"/>
      <w:pPr>
        <w:ind w:left="720" w:hanging="360"/>
      </w:pPr>
      <w:rPr>
        <w:rFonts w:ascii="Symbol" w:hAnsi="Symbol" w:hint="default"/>
      </w:rPr>
    </w:lvl>
    <w:lvl w:ilvl="1" w:tplc="41801D9C">
      <w:start w:val="1"/>
      <w:numFmt w:val="bullet"/>
      <w:lvlText w:val="o"/>
      <w:lvlJc w:val="left"/>
      <w:pPr>
        <w:ind w:left="1440" w:hanging="360"/>
      </w:pPr>
      <w:rPr>
        <w:rFonts w:ascii="Courier New" w:hAnsi="Courier New" w:hint="default"/>
      </w:rPr>
    </w:lvl>
    <w:lvl w:ilvl="2" w:tplc="341A2C9A">
      <w:start w:val="1"/>
      <w:numFmt w:val="bullet"/>
      <w:lvlText w:val=""/>
      <w:lvlJc w:val="left"/>
      <w:pPr>
        <w:ind w:left="2160" w:hanging="360"/>
      </w:pPr>
      <w:rPr>
        <w:rFonts w:ascii="Wingdings" w:hAnsi="Wingdings" w:hint="default"/>
      </w:rPr>
    </w:lvl>
    <w:lvl w:ilvl="3" w:tplc="8424F110">
      <w:start w:val="1"/>
      <w:numFmt w:val="bullet"/>
      <w:lvlText w:val=""/>
      <w:lvlJc w:val="left"/>
      <w:pPr>
        <w:ind w:left="2880" w:hanging="360"/>
      </w:pPr>
      <w:rPr>
        <w:rFonts w:ascii="Symbol" w:hAnsi="Symbol" w:hint="default"/>
      </w:rPr>
    </w:lvl>
    <w:lvl w:ilvl="4" w:tplc="84FAFACA">
      <w:start w:val="1"/>
      <w:numFmt w:val="bullet"/>
      <w:lvlText w:val="o"/>
      <w:lvlJc w:val="left"/>
      <w:pPr>
        <w:ind w:left="3600" w:hanging="360"/>
      </w:pPr>
      <w:rPr>
        <w:rFonts w:ascii="Courier New" w:hAnsi="Courier New" w:hint="default"/>
      </w:rPr>
    </w:lvl>
    <w:lvl w:ilvl="5" w:tplc="AA82F19A">
      <w:start w:val="1"/>
      <w:numFmt w:val="bullet"/>
      <w:lvlText w:val=""/>
      <w:lvlJc w:val="left"/>
      <w:pPr>
        <w:ind w:left="4320" w:hanging="360"/>
      </w:pPr>
      <w:rPr>
        <w:rFonts w:ascii="Wingdings" w:hAnsi="Wingdings" w:hint="default"/>
      </w:rPr>
    </w:lvl>
    <w:lvl w:ilvl="6" w:tplc="34B8BF9C">
      <w:start w:val="1"/>
      <w:numFmt w:val="bullet"/>
      <w:lvlText w:val=""/>
      <w:lvlJc w:val="left"/>
      <w:pPr>
        <w:ind w:left="5040" w:hanging="360"/>
      </w:pPr>
      <w:rPr>
        <w:rFonts w:ascii="Symbol" w:hAnsi="Symbol" w:hint="default"/>
      </w:rPr>
    </w:lvl>
    <w:lvl w:ilvl="7" w:tplc="50D2F810">
      <w:start w:val="1"/>
      <w:numFmt w:val="bullet"/>
      <w:lvlText w:val="o"/>
      <w:lvlJc w:val="left"/>
      <w:pPr>
        <w:ind w:left="5760" w:hanging="360"/>
      </w:pPr>
      <w:rPr>
        <w:rFonts w:ascii="Courier New" w:hAnsi="Courier New" w:hint="default"/>
      </w:rPr>
    </w:lvl>
    <w:lvl w:ilvl="8" w:tplc="1F5E9A9E">
      <w:start w:val="1"/>
      <w:numFmt w:val="bullet"/>
      <w:lvlText w:val=""/>
      <w:lvlJc w:val="left"/>
      <w:pPr>
        <w:ind w:left="6480" w:hanging="360"/>
      </w:pPr>
      <w:rPr>
        <w:rFonts w:ascii="Wingdings" w:hAnsi="Wingdings" w:hint="default"/>
      </w:rPr>
    </w:lvl>
  </w:abstractNum>
  <w:abstractNum w:abstractNumId="6" w15:restartNumberingAfterBreak="0">
    <w:nsid w:val="0CFC5757"/>
    <w:multiLevelType w:val="hybridMultilevel"/>
    <w:tmpl w:val="E4B46032"/>
    <w:lvl w:ilvl="0" w:tplc="FCC82B68">
      <w:start w:val="1"/>
      <w:numFmt w:val="bullet"/>
      <w:lvlText w:val=""/>
      <w:lvlJc w:val="left"/>
      <w:pPr>
        <w:ind w:left="720" w:hanging="360"/>
      </w:pPr>
      <w:rPr>
        <w:rFonts w:ascii="Symbol" w:hAnsi="Symbol" w:hint="default"/>
      </w:rPr>
    </w:lvl>
    <w:lvl w:ilvl="1" w:tplc="BA6C5330">
      <w:start w:val="1"/>
      <w:numFmt w:val="bullet"/>
      <w:lvlText w:val="o"/>
      <w:lvlJc w:val="left"/>
      <w:pPr>
        <w:ind w:left="1440" w:hanging="360"/>
      </w:pPr>
      <w:rPr>
        <w:rFonts w:ascii="Courier New" w:hAnsi="Courier New" w:hint="default"/>
      </w:rPr>
    </w:lvl>
    <w:lvl w:ilvl="2" w:tplc="E9B0BA6A">
      <w:start w:val="1"/>
      <w:numFmt w:val="bullet"/>
      <w:lvlText w:val=""/>
      <w:lvlJc w:val="left"/>
      <w:pPr>
        <w:ind w:left="2160" w:hanging="360"/>
      </w:pPr>
      <w:rPr>
        <w:rFonts w:ascii="Wingdings" w:hAnsi="Wingdings" w:hint="default"/>
      </w:rPr>
    </w:lvl>
    <w:lvl w:ilvl="3" w:tplc="0F1E2F9C">
      <w:start w:val="1"/>
      <w:numFmt w:val="bullet"/>
      <w:lvlText w:val=""/>
      <w:lvlJc w:val="left"/>
      <w:pPr>
        <w:ind w:left="2880" w:hanging="360"/>
      </w:pPr>
      <w:rPr>
        <w:rFonts w:ascii="Symbol" w:hAnsi="Symbol" w:hint="default"/>
      </w:rPr>
    </w:lvl>
    <w:lvl w:ilvl="4" w:tplc="F7647D10">
      <w:start w:val="1"/>
      <w:numFmt w:val="bullet"/>
      <w:lvlText w:val="o"/>
      <w:lvlJc w:val="left"/>
      <w:pPr>
        <w:ind w:left="3600" w:hanging="360"/>
      </w:pPr>
      <w:rPr>
        <w:rFonts w:ascii="Courier New" w:hAnsi="Courier New" w:hint="default"/>
      </w:rPr>
    </w:lvl>
    <w:lvl w:ilvl="5" w:tplc="4786412A">
      <w:start w:val="1"/>
      <w:numFmt w:val="bullet"/>
      <w:lvlText w:val=""/>
      <w:lvlJc w:val="left"/>
      <w:pPr>
        <w:ind w:left="4320" w:hanging="360"/>
      </w:pPr>
      <w:rPr>
        <w:rFonts w:ascii="Wingdings" w:hAnsi="Wingdings" w:hint="default"/>
      </w:rPr>
    </w:lvl>
    <w:lvl w:ilvl="6" w:tplc="5BCCF62E">
      <w:start w:val="1"/>
      <w:numFmt w:val="bullet"/>
      <w:lvlText w:val=""/>
      <w:lvlJc w:val="left"/>
      <w:pPr>
        <w:ind w:left="5040" w:hanging="360"/>
      </w:pPr>
      <w:rPr>
        <w:rFonts w:ascii="Symbol" w:hAnsi="Symbol" w:hint="default"/>
      </w:rPr>
    </w:lvl>
    <w:lvl w:ilvl="7" w:tplc="E7321E8E">
      <w:start w:val="1"/>
      <w:numFmt w:val="bullet"/>
      <w:lvlText w:val="o"/>
      <w:lvlJc w:val="left"/>
      <w:pPr>
        <w:ind w:left="5760" w:hanging="360"/>
      </w:pPr>
      <w:rPr>
        <w:rFonts w:ascii="Courier New" w:hAnsi="Courier New" w:hint="default"/>
      </w:rPr>
    </w:lvl>
    <w:lvl w:ilvl="8" w:tplc="9676A294">
      <w:start w:val="1"/>
      <w:numFmt w:val="bullet"/>
      <w:lvlText w:val=""/>
      <w:lvlJc w:val="left"/>
      <w:pPr>
        <w:ind w:left="6480" w:hanging="360"/>
      </w:pPr>
      <w:rPr>
        <w:rFonts w:ascii="Wingdings" w:hAnsi="Wingdings" w:hint="default"/>
      </w:rPr>
    </w:lvl>
  </w:abstractNum>
  <w:abstractNum w:abstractNumId="7" w15:restartNumberingAfterBreak="0">
    <w:nsid w:val="119127BE"/>
    <w:multiLevelType w:val="hybridMultilevel"/>
    <w:tmpl w:val="AE1AB1A0"/>
    <w:lvl w:ilvl="0" w:tplc="D6C4B7A8">
      <w:start w:val="1"/>
      <w:numFmt w:val="bullet"/>
      <w:lvlText w:val=""/>
      <w:lvlJc w:val="left"/>
      <w:pPr>
        <w:ind w:left="720" w:hanging="360"/>
      </w:pPr>
      <w:rPr>
        <w:rFonts w:ascii="Symbol" w:hAnsi="Symbol" w:hint="default"/>
      </w:rPr>
    </w:lvl>
    <w:lvl w:ilvl="1" w:tplc="458C720E">
      <w:start w:val="1"/>
      <w:numFmt w:val="bullet"/>
      <w:lvlText w:val="o"/>
      <w:lvlJc w:val="left"/>
      <w:pPr>
        <w:ind w:left="1440" w:hanging="360"/>
      </w:pPr>
      <w:rPr>
        <w:rFonts w:ascii="Courier New" w:hAnsi="Courier New" w:hint="default"/>
      </w:rPr>
    </w:lvl>
    <w:lvl w:ilvl="2" w:tplc="F51615DE">
      <w:start w:val="1"/>
      <w:numFmt w:val="bullet"/>
      <w:lvlText w:val=""/>
      <w:lvlJc w:val="left"/>
      <w:pPr>
        <w:ind w:left="2160" w:hanging="360"/>
      </w:pPr>
      <w:rPr>
        <w:rFonts w:ascii="Wingdings" w:hAnsi="Wingdings" w:hint="default"/>
      </w:rPr>
    </w:lvl>
    <w:lvl w:ilvl="3" w:tplc="23CE0806">
      <w:start w:val="1"/>
      <w:numFmt w:val="bullet"/>
      <w:lvlText w:val=""/>
      <w:lvlJc w:val="left"/>
      <w:pPr>
        <w:ind w:left="2880" w:hanging="360"/>
      </w:pPr>
      <w:rPr>
        <w:rFonts w:ascii="Symbol" w:hAnsi="Symbol" w:hint="default"/>
      </w:rPr>
    </w:lvl>
    <w:lvl w:ilvl="4" w:tplc="183AD1BC">
      <w:start w:val="1"/>
      <w:numFmt w:val="bullet"/>
      <w:lvlText w:val="o"/>
      <w:lvlJc w:val="left"/>
      <w:pPr>
        <w:ind w:left="3600" w:hanging="360"/>
      </w:pPr>
      <w:rPr>
        <w:rFonts w:ascii="Courier New" w:hAnsi="Courier New" w:hint="default"/>
      </w:rPr>
    </w:lvl>
    <w:lvl w:ilvl="5" w:tplc="B000A672">
      <w:start w:val="1"/>
      <w:numFmt w:val="bullet"/>
      <w:lvlText w:val=""/>
      <w:lvlJc w:val="left"/>
      <w:pPr>
        <w:ind w:left="4320" w:hanging="360"/>
      </w:pPr>
      <w:rPr>
        <w:rFonts w:ascii="Wingdings" w:hAnsi="Wingdings" w:hint="default"/>
      </w:rPr>
    </w:lvl>
    <w:lvl w:ilvl="6" w:tplc="D6644DD2">
      <w:start w:val="1"/>
      <w:numFmt w:val="bullet"/>
      <w:lvlText w:val=""/>
      <w:lvlJc w:val="left"/>
      <w:pPr>
        <w:ind w:left="5040" w:hanging="360"/>
      </w:pPr>
      <w:rPr>
        <w:rFonts w:ascii="Symbol" w:hAnsi="Symbol" w:hint="default"/>
      </w:rPr>
    </w:lvl>
    <w:lvl w:ilvl="7" w:tplc="BEE6F98A">
      <w:start w:val="1"/>
      <w:numFmt w:val="bullet"/>
      <w:lvlText w:val="o"/>
      <w:lvlJc w:val="left"/>
      <w:pPr>
        <w:ind w:left="5760" w:hanging="360"/>
      </w:pPr>
      <w:rPr>
        <w:rFonts w:ascii="Courier New" w:hAnsi="Courier New" w:hint="default"/>
      </w:rPr>
    </w:lvl>
    <w:lvl w:ilvl="8" w:tplc="A78C24B0">
      <w:start w:val="1"/>
      <w:numFmt w:val="bullet"/>
      <w:lvlText w:val=""/>
      <w:lvlJc w:val="left"/>
      <w:pPr>
        <w:ind w:left="6480" w:hanging="360"/>
      </w:pPr>
      <w:rPr>
        <w:rFonts w:ascii="Wingdings" w:hAnsi="Wingdings" w:hint="default"/>
      </w:rPr>
    </w:lvl>
  </w:abstractNum>
  <w:abstractNum w:abstractNumId="8" w15:restartNumberingAfterBreak="0">
    <w:nsid w:val="12602A2F"/>
    <w:multiLevelType w:val="hybridMultilevel"/>
    <w:tmpl w:val="086209CA"/>
    <w:lvl w:ilvl="0" w:tplc="04050019">
      <w:start w:val="1"/>
      <w:numFmt w:val="lowerLetter"/>
      <w:lvlText w:val="%1."/>
      <w:lvlJc w:val="left"/>
      <w:pPr>
        <w:ind w:left="720" w:hanging="360"/>
      </w:pPr>
    </w:lvl>
    <w:lvl w:ilvl="1" w:tplc="EF5403A8">
      <w:start w:val="1"/>
      <w:numFmt w:val="decimal"/>
      <w:lvlText w:val="%2."/>
      <w:lvlJc w:val="left"/>
      <w:pPr>
        <w:ind w:left="1790" w:hanging="71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36D6D39"/>
    <w:multiLevelType w:val="hybridMultilevel"/>
    <w:tmpl w:val="457C14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59B0344"/>
    <w:multiLevelType w:val="hybridMultilevel"/>
    <w:tmpl w:val="A30C7E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7A00E15"/>
    <w:multiLevelType w:val="hybridMultilevel"/>
    <w:tmpl w:val="F2369C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AF155A7"/>
    <w:multiLevelType w:val="hybridMultilevel"/>
    <w:tmpl w:val="04BE27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E986874"/>
    <w:multiLevelType w:val="hybridMultilevel"/>
    <w:tmpl w:val="1D50DA0C"/>
    <w:lvl w:ilvl="0" w:tplc="04050019">
      <w:start w:val="1"/>
      <w:numFmt w:val="lowerLetter"/>
      <w:lvlText w:val="%1."/>
      <w:lvlJc w:val="left"/>
      <w:pPr>
        <w:ind w:left="1211" w:hanging="360"/>
      </w:p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4" w15:restartNumberingAfterBreak="0">
    <w:nsid w:val="20A63B34"/>
    <w:multiLevelType w:val="hybridMultilevel"/>
    <w:tmpl w:val="AC9EC750"/>
    <w:lvl w:ilvl="0" w:tplc="DF403B7E">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rPr>
        <w:rFonts w:hint="default"/>
      </w:rPr>
    </w:lvl>
    <w:lvl w:ilvl="2" w:tplc="60C24B40" w:tentative="1">
      <w:start w:val="1"/>
      <w:numFmt w:val="decimal"/>
      <w:lvlText w:val="%3."/>
      <w:lvlJc w:val="left"/>
      <w:pPr>
        <w:tabs>
          <w:tab w:val="num" w:pos="2160"/>
        </w:tabs>
        <w:ind w:left="2160" w:hanging="360"/>
      </w:pPr>
    </w:lvl>
    <w:lvl w:ilvl="3" w:tplc="5D38AC6E" w:tentative="1">
      <w:start w:val="1"/>
      <w:numFmt w:val="decimal"/>
      <w:lvlText w:val="%4."/>
      <w:lvlJc w:val="left"/>
      <w:pPr>
        <w:tabs>
          <w:tab w:val="num" w:pos="2880"/>
        </w:tabs>
        <w:ind w:left="2880" w:hanging="360"/>
      </w:pPr>
    </w:lvl>
    <w:lvl w:ilvl="4" w:tplc="9CCCADA2" w:tentative="1">
      <w:start w:val="1"/>
      <w:numFmt w:val="decimal"/>
      <w:lvlText w:val="%5."/>
      <w:lvlJc w:val="left"/>
      <w:pPr>
        <w:tabs>
          <w:tab w:val="num" w:pos="3600"/>
        </w:tabs>
        <w:ind w:left="3600" w:hanging="360"/>
      </w:pPr>
    </w:lvl>
    <w:lvl w:ilvl="5" w:tplc="A788A914" w:tentative="1">
      <w:start w:val="1"/>
      <w:numFmt w:val="decimal"/>
      <w:lvlText w:val="%6."/>
      <w:lvlJc w:val="left"/>
      <w:pPr>
        <w:tabs>
          <w:tab w:val="num" w:pos="4320"/>
        </w:tabs>
        <w:ind w:left="4320" w:hanging="360"/>
      </w:pPr>
    </w:lvl>
    <w:lvl w:ilvl="6" w:tplc="F75E6B3A" w:tentative="1">
      <w:start w:val="1"/>
      <w:numFmt w:val="decimal"/>
      <w:lvlText w:val="%7."/>
      <w:lvlJc w:val="left"/>
      <w:pPr>
        <w:tabs>
          <w:tab w:val="num" w:pos="5040"/>
        </w:tabs>
        <w:ind w:left="5040" w:hanging="360"/>
      </w:pPr>
    </w:lvl>
    <w:lvl w:ilvl="7" w:tplc="F56488E6" w:tentative="1">
      <w:start w:val="1"/>
      <w:numFmt w:val="decimal"/>
      <w:lvlText w:val="%8."/>
      <w:lvlJc w:val="left"/>
      <w:pPr>
        <w:tabs>
          <w:tab w:val="num" w:pos="5760"/>
        </w:tabs>
        <w:ind w:left="5760" w:hanging="360"/>
      </w:pPr>
    </w:lvl>
    <w:lvl w:ilvl="8" w:tplc="51127D00" w:tentative="1">
      <w:start w:val="1"/>
      <w:numFmt w:val="decimal"/>
      <w:lvlText w:val="%9."/>
      <w:lvlJc w:val="left"/>
      <w:pPr>
        <w:tabs>
          <w:tab w:val="num" w:pos="6480"/>
        </w:tabs>
        <w:ind w:left="6480" w:hanging="360"/>
      </w:pPr>
    </w:lvl>
  </w:abstractNum>
  <w:abstractNum w:abstractNumId="15" w15:restartNumberingAfterBreak="0">
    <w:nsid w:val="20BE4023"/>
    <w:multiLevelType w:val="hybridMultilevel"/>
    <w:tmpl w:val="ADCABF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1DF1E16"/>
    <w:multiLevelType w:val="hybridMultilevel"/>
    <w:tmpl w:val="72745018"/>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17" w15:restartNumberingAfterBreak="0">
    <w:nsid w:val="2816166E"/>
    <w:multiLevelType w:val="hybridMultilevel"/>
    <w:tmpl w:val="D7D6C23C"/>
    <w:lvl w:ilvl="0" w:tplc="00D685A0">
      <w:start w:val="2"/>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B370F97"/>
    <w:multiLevelType w:val="hybridMultilevel"/>
    <w:tmpl w:val="B0EAA1CA"/>
    <w:lvl w:ilvl="0" w:tplc="4918B086">
      <w:start w:val="1"/>
      <w:numFmt w:val="bullet"/>
      <w:lvlText w:val=""/>
      <w:lvlJc w:val="left"/>
      <w:pPr>
        <w:ind w:left="720" w:hanging="360"/>
      </w:pPr>
      <w:rPr>
        <w:rFonts w:ascii="Symbol" w:hAnsi="Symbol" w:hint="default"/>
      </w:rPr>
    </w:lvl>
    <w:lvl w:ilvl="1" w:tplc="71125DAC">
      <w:start w:val="1"/>
      <w:numFmt w:val="bullet"/>
      <w:lvlText w:val="o"/>
      <w:lvlJc w:val="left"/>
      <w:pPr>
        <w:ind w:left="1440" w:hanging="360"/>
      </w:pPr>
      <w:rPr>
        <w:rFonts w:ascii="Courier New" w:hAnsi="Courier New" w:hint="default"/>
      </w:rPr>
    </w:lvl>
    <w:lvl w:ilvl="2" w:tplc="18863DBC">
      <w:start w:val="1"/>
      <w:numFmt w:val="bullet"/>
      <w:lvlText w:val=""/>
      <w:lvlJc w:val="left"/>
      <w:pPr>
        <w:ind w:left="2160" w:hanging="360"/>
      </w:pPr>
      <w:rPr>
        <w:rFonts w:ascii="Wingdings" w:hAnsi="Wingdings" w:hint="default"/>
      </w:rPr>
    </w:lvl>
    <w:lvl w:ilvl="3" w:tplc="BAFCEFE2">
      <w:start w:val="1"/>
      <w:numFmt w:val="bullet"/>
      <w:lvlText w:val=""/>
      <w:lvlJc w:val="left"/>
      <w:pPr>
        <w:ind w:left="2880" w:hanging="360"/>
      </w:pPr>
      <w:rPr>
        <w:rFonts w:ascii="Symbol" w:hAnsi="Symbol" w:hint="default"/>
      </w:rPr>
    </w:lvl>
    <w:lvl w:ilvl="4" w:tplc="5FAE2CCC">
      <w:start w:val="1"/>
      <w:numFmt w:val="bullet"/>
      <w:lvlText w:val="o"/>
      <w:lvlJc w:val="left"/>
      <w:pPr>
        <w:ind w:left="3600" w:hanging="360"/>
      </w:pPr>
      <w:rPr>
        <w:rFonts w:ascii="Courier New" w:hAnsi="Courier New" w:hint="default"/>
      </w:rPr>
    </w:lvl>
    <w:lvl w:ilvl="5" w:tplc="06DED490">
      <w:start w:val="1"/>
      <w:numFmt w:val="bullet"/>
      <w:lvlText w:val=""/>
      <w:lvlJc w:val="left"/>
      <w:pPr>
        <w:ind w:left="4320" w:hanging="360"/>
      </w:pPr>
      <w:rPr>
        <w:rFonts w:ascii="Wingdings" w:hAnsi="Wingdings" w:hint="default"/>
      </w:rPr>
    </w:lvl>
    <w:lvl w:ilvl="6" w:tplc="461AC60C">
      <w:start w:val="1"/>
      <w:numFmt w:val="bullet"/>
      <w:lvlText w:val=""/>
      <w:lvlJc w:val="left"/>
      <w:pPr>
        <w:ind w:left="5040" w:hanging="360"/>
      </w:pPr>
      <w:rPr>
        <w:rFonts w:ascii="Symbol" w:hAnsi="Symbol" w:hint="default"/>
      </w:rPr>
    </w:lvl>
    <w:lvl w:ilvl="7" w:tplc="33DC00E4">
      <w:start w:val="1"/>
      <w:numFmt w:val="bullet"/>
      <w:lvlText w:val="o"/>
      <w:lvlJc w:val="left"/>
      <w:pPr>
        <w:ind w:left="5760" w:hanging="360"/>
      </w:pPr>
      <w:rPr>
        <w:rFonts w:ascii="Courier New" w:hAnsi="Courier New" w:hint="default"/>
      </w:rPr>
    </w:lvl>
    <w:lvl w:ilvl="8" w:tplc="7D489618">
      <w:start w:val="1"/>
      <w:numFmt w:val="bullet"/>
      <w:lvlText w:val=""/>
      <w:lvlJc w:val="left"/>
      <w:pPr>
        <w:ind w:left="6480" w:hanging="360"/>
      </w:pPr>
      <w:rPr>
        <w:rFonts w:ascii="Wingdings" w:hAnsi="Wingdings" w:hint="default"/>
      </w:rPr>
    </w:lvl>
  </w:abstractNum>
  <w:abstractNum w:abstractNumId="19" w15:restartNumberingAfterBreak="0">
    <w:nsid w:val="2D973F35"/>
    <w:multiLevelType w:val="hybridMultilevel"/>
    <w:tmpl w:val="4EB864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0185693"/>
    <w:multiLevelType w:val="hybridMultilevel"/>
    <w:tmpl w:val="1BA2787E"/>
    <w:lvl w:ilvl="0" w:tplc="4AA05C1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3587A33"/>
    <w:multiLevelType w:val="hybridMultilevel"/>
    <w:tmpl w:val="A88ECAA8"/>
    <w:lvl w:ilvl="0" w:tplc="04050019">
      <w:start w:val="1"/>
      <w:numFmt w:val="lowerLetter"/>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2" w15:restartNumberingAfterBreak="0">
    <w:nsid w:val="3B3C3B27"/>
    <w:multiLevelType w:val="hybridMultilevel"/>
    <w:tmpl w:val="EC7609AE"/>
    <w:lvl w:ilvl="0" w:tplc="04050017">
      <w:start w:val="1"/>
      <w:numFmt w:val="lowerLetter"/>
      <w:lvlText w:val="%1)"/>
      <w:lvlJc w:val="left"/>
      <w:pPr>
        <w:ind w:left="770" w:hanging="360"/>
      </w:pPr>
    </w:lvl>
    <w:lvl w:ilvl="1" w:tplc="04050019" w:tentative="1">
      <w:start w:val="1"/>
      <w:numFmt w:val="lowerLetter"/>
      <w:lvlText w:val="%2."/>
      <w:lvlJc w:val="left"/>
      <w:pPr>
        <w:ind w:left="1490" w:hanging="360"/>
      </w:pPr>
    </w:lvl>
    <w:lvl w:ilvl="2" w:tplc="0405001B" w:tentative="1">
      <w:start w:val="1"/>
      <w:numFmt w:val="lowerRoman"/>
      <w:lvlText w:val="%3."/>
      <w:lvlJc w:val="right"/>
      <w:pPr>
        <w:ind w:left="2210" w:hanging="180"/>
      </w:pPr>
    </w:lvl>
    <w:lvl w:ilvl="3" w:tplc="0405000F" w:tentative="1">
      <w:start w:val="1"/>
      <w:numFmt w:val="decimal"/>
      <w:lvlText w:val="%4."/>
      <w:lvlJc w:val="left"/>
      <w:pPr>
        <w:ind w:left="2930" w:hanging="360"/>
      </w:pPr>
    </w:lvl>
    <w:lvl w:ilvl="4" w:tplc="04050019" w:tentative="1">
      <w:start w:val="1"/>
      <w:numFmt w:val="lowerLetter"/>
      <w:lvlText w:val="%5."/>
      <w:lvlJc w:val="left"/>
      <w:pPr>
        <w:ind w:left="3650" w:hanging="360"/>
      </w:pPr>
    </w:lvl>
    <w:lvl w:ilvl="5" w:tplc="0405001B" w:tentative="1">
      <w:start w:val="1"/>
      <w:numFmt w:val="lowerRoman"/>
      <w:lvlText w:val="%6."/>
      <w:lvlJc w:val="right"/>
      <w:pPr>
        <w:ind w:left="4370" w:hanging="180"/>
      </w:pPr>
    </w:lvl>
    <w:lvl w:ilvl="6" w:tplc="0405000F" w:tentative="1">
      <w:start w:val="1"/>
      <w:numFmt w:val="decimal"/>
      <w:lvlText w:val="%7."/>
      <w:lvlJc w:val="left"/>
      <w:pPr>
        <w:ind w:left="5090" w:hanging="360"/>
      </w:pPr>
    </w:lvl>
    <w:lvl w:ilvl="7" w:tplc="04050019" w:tentative="1">
      <w:start w:val="1"/>
      <w:numFmt w:val="lowerLetter"/>
      <w:lvlText w:val="%8."/>
      <w:lvlJc w:val="left"/>
      <w:pPr>
        <w:ind w:left="5810" w:hanging="360"/>
      </w:pPr>
    </w:lvl>
    <w:lvl w:ilvl="8" w:tplc="0405001B" w:tentative="1">
      <w:start w:val="1"/>
      <w:numFmt w:val="lowerRoman"/>
      <w:lvlText w:val="%9."/>
      <w:lvlJc w:val="right"/>
      <w:pPr>
        <w:ind w:left="6530" w:hanging="180"/>
      </w:pPr>
    </w:lvl>
  </w:abstractNum>
  <w:abstractNum w:abstractNumId="23" w15:restartNumberingAfterBreak="0">
    <w:nsid w:val="3C2D42F4"/>
    <w:multiLevelType w:val="hybridMultilevel"/>
    <w:tmpl w:val="D88E7CCE"/>
    <w:lvl w:ilvl="0" w:tplc="4F88896C">
      <w:start w:val="1"/>
      <w:numFmt w:val="bullet"/>
      <w:pStyle w:val="Odrky1"/>
      <w:lvlText w:val=""/>
      <w:lvlJc w:val="left"/>
      <w:pPr>
        <w:tabs>
          <w:tab w:val="num" w:pos="340"/>
        </w:tabs>
        <w:ind w:left="340" w:hanging="340"/>
      </w:pPr>
      <w:rPr>
        <w:rFonts w:ascii="Wingdings 2" w:hAnsi="Wingdings 2" w:hint="default"/>
        <w:color w:val="808080"/>
      </w:rPr>
    </w:lvl>
    <w:lvl w:ilvl="1" w:tplc="753A972E">
      <w:start w:val="1"/>
      <w:numFmt w:val="bullet"/>
      <w:pStyle w:val="Odrky2"/>
      <w:lvlText w:val=""/>
      <w:lvlJc w:val="left"/>
      <w:pPr>
        <w:tabs>
          <w:tab w:val="num" w:pos="680"/>
        </w:tabs>
        <w:ind w:left="680" w:hanging="340"/>
      </w:pPr>
      <w:rPr>
        <w:rFonts w:ascii="Wingdings 2" w:hAnsi="Wingdings 2" w:hint="default"/>
        <w:color w:val="808080" w:themeColor="background1" w:themeShade="80"/>
        <w:sz w:val="22"/>
      </w:rPr>
    </w:lvl>
    <w:lvl w:ilvl="2" w:tplc="624EB8B2">
      <w:start w:val="1"/>
      <w:numFmt w:val="bullet"/>
      <w:pStyle w:val="Odrky3"/>
      <w:lvlText w:val=""/>
      <w:lvlJc w:val="left"/>
      <w:pPr>
        <w:tabs>
          <w:tab w:val="num" w:pos="1021"/>
        </w:tabs>
        <w:ind w:left="1021" w:hanging="341"/>
      </w:pPr>
      <w:rPr>
        <w:rFonts w:ascii="Wingdings 2" w:hAnsi="Wingdings 2" w:hint="default"/>
        <w:color w:val="808080" w:themeColor="background1" w:themeShade="80"/>
      </w:rPr>
    </w:lvl>
    <w:lvl w:ilvl="3" w:tplc="2A069EEE">
      <w:start w:val="1"/>
      <w:numFmt w:val="bullet"/>
      <w:lvlText w:val=""/>
      <w:lvlJc w:val="left"/>
      <w:pPr>
        <w:tabs>
          <w:tab w:val="num" w:pos="907"/>
        </w:tabs>
        <w:ind w:left="907" w:hanging="227"/>
      </w:pPr>
      <w:rPr>
        <w:rFonts w:ascii="Wingdings 2" w:hAnsi="Wingdings 2" w:hint="default"/>
        <w:color w:val="0065BD" w:themeColor="accent1"/>
      </w:rPr>
    </w:lvl>
    <w:lvl w:ilvl="4" w:tplc="93FC915A">
      <w:start w:val="1"/>
      <w:numFmt w:val="bullet"/>
      <w:lvlText w:val=""/>
      <w:lvlJc w:val="left"/>
      <w:pPr>
        <w:tabs>
          <w:tab w:val="num" w:pos="1134"/>
        </w:tabs>
        <w:ind w:left="1134" w:hanging="227"/>
      </w:pPr>
      <w:rPr>
        <w:rFonts w:ascii="Wingdings 2" w:hAnsi="Wingdings 2" w:hint="default"/>
        <w:color w:val="0065BD" w:themeColor="accent1"/>
      </w:rPr>
    </w:lvl>
    <w:lvl w:ilvl="5" w:tplc="CB7860C4">
      <w:start w:val="1"/>
      <w:numFmt w:val="lowerRoman"/>
      <w:lvlText w:val="(%6)"/>
      <w:lvlJc w:val="left"/>
      <w:pPr>
        <w:ind w:left="2160" w:hanging="360"/>
      </w:pPr>
      <w:rPr>
        <w:rFonts w:cs="Times New Roman" w:hint="default"/>
      </w:rPr>
    </w:lvl>
    <w:lvl w:ilvl="6" w:tplc="A90814B2">
      <w:start w:val="1"/>
      <w:numFmt w:val="decimal"/>
      <w:lvlText w:val="%7."/>
      <w:lvlJc w:val="left"/>
      <w:pPr>
        <w:ind w:left="2520" w:hanging="360"/>
      </w:pPr>
      <w:rPr>
        <w:rFonts w:cs="Times New Roman" w:hint="default"/>
      </w:rPr>
    </w:lvl>
    <w:lvl w:ilvl="7" w:tplc="36B2D324">
      <w:start w:val="1"/>
      <w:numFmt w:val="lowerLetter"/>
      <w:lvlText w:val="%8."/>
      <w:lvlJc w:val="left"/>
      <w:pPr>
        <w:ind w:left="2880" w:hanging="360"/>
      </w:pPr>
      <w:rPr>
        <w:rFonts w:cs="Times New Roman" w:hint="default"/>
      </w:rPr>
    </w:lvl>
    <w:lvl w:ilvl="8" w:tplc="9EA47D68">
      <w:start w:val="1"/>
      <w:numFmt w:val="lowerRoman"/>
      <w:lvlText w:val="%9."/>
      <w:lvlJc w:val="left"/>
      <w:pPr>
        <w:ind w:left="3240" w:hanging="360"/>
      </w:pPr>
      <w:rPr>
        <w:rFonts w:cs="Times New Roman" w:hint="default"/>
      </w:rPr>
    </w:lvl>
  </w:abstractNum>
  <w:abstractNum w:abstractNumId="24" w15:restartNumberingAfterBreak="0">
    <w:nsid w:val="3D7F0385"/>
    <w:multiLevelType w:val="hybridMultilevel"/>
    <w:tmpl w:val="1BA2787E"/>
    <w:lvl w:ilvl="0" w:tplc="4AA05C1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E4D534D"/>
    <w:multiLevelType w:val="hybridMultilevel"/>
    <w:tmpl w:val="A148C922"/>
    <w:lvl w:ilvl="0" w:tplc="247C2C16">
      <w:start w:val="1"/>
      <w:numFmt w:val="decimal"/>
      <w:lvlText w:val="%1."/>
      <w:lvlJc w:val="left"/>
      <w:pPr>
        <w:ind w:left="1070" w:hanging="71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F2107C2"/>
    <w:multiLevelType w:val="hybridMultilevel"/>
    <w:tmpl w:val="04BE27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12B4D37"/>
    <w:multiLevelType w:val="hybridMultilevel"/>
    <w:tmpl w:val="DC4ABC64"/>
    <w:lvl w:ilvl="0" w:tplc="5D62F52A">
      <w:numFmt w:val="bullet"/>
      <w:lvlText w:val="•"/>
      <w:lvlJc w:val="left"/>
      <w:pPr>
        <w:ind w:left="1070" w:hanging="710"/>
      </w:pPr>
      <w:rPr>
        <w:rFonts w:ascii="Calibri Light" w:eastAsiaTheme="minorHAnsi" w:hAnsi="Calibri Light" w:cs="Calibri Ligh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2FF6873"/>
    <w:multiLevelType w:val="hybridMultilevel"/>
    <w:tmpl w:val="95765C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85530FA"/>
    <w:multiLevelType w:val="hybridMultilevel"/>
    <w:tmpl w:val="2CDAF7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9411474"/>
    <w:multiLevelType w:val="hybridMultilevel"/>
    <w:tmpl w:val="CDACFA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99D5895"/>
    <w:multiLevelType w:val="hybridMultilevel"/>
    <w:tmpl w:val="099ABD52"/>
    <w:lvl w:ilvl="0" w:tplc="04050019">
      <w:start w:val="1"/>
      <w:numFmt w:val="lowerLetter"/>
      <w:lvlText w:val="%1."/>
      <w:lvlJc w:val="left"/>
      <w:pPr>
        <w:ind w:left="1211" w:hanging="360"/>
      </w:p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32" w15:restartNumberingAfterBreak="0">
    <w:nsid w:val="50D96E41"/>
    <w:multiLevelType w:val="hybridMultilevel"/>
    <w:tmpl w:val="AFA85622"/>
    <w:lvl w:ilvl="0" w:tplc="B7F4BCC6">
      <w:start w:val="1"/>
      <w:numFmt w:val="decimal"/>
      <w:lvlText w:val="%1."/>
      <w:lvlJc w:val="left"/>
      <w:pPr>
        <w:tabs>
          <w:tab w:val="num" w:pos="720"/>
        </w:tabs>
        <w:ind w:left="720" w:hanging="360"/>
      </w:pPr>
    </w:lvl>
    <w:lvl w:ilvl="1" w:tplc="8494C676">
      <w:numFmt w:val="none"/>
      <w:lvlText w:val=""/>
      <w:lvlJc w:val="left"/>
      <w:pPr>
        <w:tabs>
          <w:tab w:val="num" w:pos="360"/>
        </w:tabs>
      </w:pPr>
    </w:lvl>
    <w:lvl w:ilvl="2" w:tplc="19D8C2CA" w:tentative="1">
      <w:start w:val="1"/>
      <w:numFmt w:val="decimal"/>
      <w:lvlText w:val="%3."/>
      <w:lvlJc w:val="left"/>
      <w:pPr>
        <w:tabs>
          <w:tab w:val="num" w:pos="2160"/>
        </w:tabs>
        <w:ind w:left="2160" w:hanging="360"/>
      </w:pPr>
    </w:lvl>
    <w:lvl w:ilvl="3" w:tplc="3DAC5D48" w:tentative="1">
      <w:start w:val="1"/>
      <w:numFmt w:val="decimal"/>
      <w:lvlText w:val="%4."/>
      <w:lvlJc w:val="left"/>
      <w:pPr>
        <w:tabs>
          <w:tab w:val="num" w:pos="2880"/>
        </w:tabs>
        <w:ind w:left="2880" w:hanging="360"/>
      </w:pPr>
    </w:lvl>
    <w:lvl w:ilvl="4" w:tplc="18E8C1C2" w:tentative="1">
      <w:start w:val="1"/>
      <w:numFmt w:val="decimal"/>
      <w:lvlText w:val="%5."/>
      <w:lvlJc w:val="left"/>
      <w:pPr>
        <w:tabs>
          <w:tab w:val="num" w:pos="3600"/>
        </w:tabs>
        <w:ind w:left="3600" w:hanging="360"/>
      </w:pPr>
    </w:lvl>
    <w:lvl w:ilvl="5" w:tplc="CEA64B90" w:tentative="1">
      <w:start w:val="1"/>
      <w:numFmt w:val="decimal"/>
      <w:lvlText w:val="%6."/>
      <w:lvlJc w:val="left"/>
      <w:pPr>
        <w:tabs>
          <w:tab w:val="num" w:pos="4320"/>
        </w:tabs>
        <w:ind w:left="4320" w:hanging="360"/>
      </w:pPr>
    </w:lvl>
    <w:lvl w:ilvl="6" w:tplc="513CE3F6" w:tentative="1">
      <w:start w:val="1"/>
      <w:numFmt w:val="decimal"/>
      <w:lvlText w:val="%7."/>
      <w:lvlJc w:val="left"/>
      <w:pPr>
        <w:tabs>
          <w:tab w:val="num" w:pos="5040"/>
        </w:tabs>
        <w:ind w:left="5040" w:hanging="360"/>
      </w:pPr>
    </w:lvl>
    <w:lvl w:ilvl="7" w:tplc="E3048DAC" w:tentative="1">
      <w:start w:val="1"/>
      <w:numFmt w:val="decimal"/>
      <w:lvlText w:val="%8."/>
      <w:lvlJc w:val="left"/>
      <w:pPr>
        <w:tabs>
          <w:tab w:val="num" w:pos="5760"/>
        </w:tabs>
        <w:ind w:left="5760" w:hanging="360"/>
      </w:pPr>
    </w:lvl>
    <w:lvl w:ilvl="8" w:tplc="A55C591C" w:tentative="1">
      <w:start w:val="1"/>
      <w:numFmt w:val="decimal"/>
      <w:lvlText w:val="%9."/>
      <w:lvlJc w:val="left"/>
      <w:pPr>
        <w:tabs>
          <w:tab w:val="num" w:pos="6480"/>
        </w:tabs>
        <w:ind w:left="6480" w:hanging="360"/>
      </w:pPr>
    </w:lvl>
  </w:abstractNum>
  <w:abstractNum w:abstractNumId="33" w15:restartNumberingAfterBreak="0">
    <w:nsid w:val="521D6D8E"/>
    <w:multiLevelType w:val="hybridMultilevel"/>
    <w:tmpl w:val="424E1FEA"/>
    <w:lvl w:ilvl="0" w:tplc="04050019">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4" w15:restartNumberingAfterBreak="0">
    <w:nsid w:val="54186454"/>
    <w:multiLevelType w:val="hybridMultilevel"/>
    <w:tmpl w:val="D50CD4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4C97831"/>
    <w:multiLevelType w:val="hybridMultilevel"/>
    <w:tmpl w:val="178242C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59D262F"/>
    <w:multiLevelType w:val="hybridMultilevel"/>
    <w:tmpl w:val="2BACD74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7" w15:restartNumberingAfterBreak="0">
    <w:nsid w:val="59E44ED3"/>
    <w:multiLevelType w:val="hybridMultilevel"/>
    <w:tmpl w:val="898AD48A"/>
    <w:lvl w:ilvl="0" w:tplc="6DE43678">
      <w:start w:val="1"/>
      <w:numFmt w:val="bullet"/>
      <w:lvlText w:val=""/>
      <w:lvlJc w:val="left"/>
      <w:pPr>
        <w:ind w:left="720" w:hanging="360"/>
      </w:pPr>
      <w:rPr>
        <w:rFonts w:ascii="Symbol" w:hAnsi="Symbol" w:hint="default"/>
      </w:rPr>
    </w:lvl>
    <w:lvl w:ilvl="1" w:tplc="F0267956">
      <w:start w:val="1"/>
      <w:numFmt w:val="bullet"/>
      <w:lvlText w:val="o"/>
      <w:lvlJc w:val="left"/>
      <w:pPr>
        <w:ind w:left="1440" w:hanging="360"/>
      </w:pPr>
      <w:rPr>
        <w:rFonts w:ascii="Courier New" w:hAnsi="Courier New" w:hint="default"/>
      </w:rPr>
    </w:lvl>
    <w:lvl w:ilvl="2" w:tplc="525ACEE8">
      <w:start w:val="1"/>
      <w:numFmt w:val="bullet"/>
      <w:lvlText w:val=""/>
      <w:lvlJc w:val="left"/>
      <w:pPr>
        <w:ind w:left="2160" w:hanging="360"/>
      </w:pPr>
      <w:rPr>
        <w:rFonts w:ascii="Wingdings" w:hAnsi="Wingdings" w:hint="default"/>
      </w:rPr>
    </w:lvl>
    <w:lvl w:ilvl="3" w:tplc="1B4C82EE">
      <w:start w:val="1"/>
      <w:numFmt w:val="bullet"/>
      <w:lvlText w:val=""/>
      <w:lvlJc w:val="left"/>
      <w:pPr>
        <w:ind w:left="2880" w:hanging="360"/>
      </w:pPr>
      <w:rPr>
        <w:rFonts w:ascii="Symbol" w:hAnsi="Symbol" w:hint="default"/>
      </w:rPr>
    </w:lvl>
    <w:lvl w:ilvl="4" w:tplc="76EC95E0">
      <w:start w:val="1"/>
      <w:numFmt w:val="bullet"/>
      <w:lvlText w:val="o"/>
      <w:lvlJc w:val="left"/>
      <w:pPr>
        <w:ind w:left="3600" w:hanging="360"/>
      </w:pPr>
      <w:rPr>
        <w:rFonts w:ascii="Courier New" w:hAnsi="Courier New" w:hint="default"/>
      </w:rPr>
    </w:lvl>
    <w:lvl w:ilvl="5" w:tplc="621A0124">
      <w:start w:val="1"/>
      <w:numFmt w:val="bullet"/>
      <w:lvlText w:val=""/>
      <w:lvlJc w:val="left"/>
      <w:pPr>
        <w:ind w:left="4320" w:hanging="360"/>
      </w:pPr>
      <w:rPr>
        <w:rFonts w:ascii="Wingdings" w:hAnsi="Wingdings" w:hint="default"/>
      </w:rPr>
    </w:lvl>
    <w:lvl w:ilvl="6" w:tplc="3AB6A232">
      <w:start w:val="1"/>
      <w:numFmt w:val="bullet"/>
      <w:lvlText w:val=""/>
      <w:lvlJc w:val="left"/>
      <w:pPr>
        <w:ind w:left="5040" w:hanging="360"/>
      </w:pPr>
      <w:rPr>
        <w:rFonts w:ascii="Symbol" w:hAnsi="Symbol" w:hint="default"/>
      </w:rPr>
    </w:lvl>
    <w:lvl w:ilvl="7" w:tplc="080AAB08">
      <w:start w:val="1"/>
      <w:numFmt w:val="bullet"/>
      <w:lvlText w:val="o"/>
      <w:lvlJc w:val="left"/>
      <w:pPr>
        <w:ind w:left="5760" w:hanging="360"/>
      </w:pPr>
      <w:rPr>
        <w:rFonts w:ascii="Courier New" w:hAnsi="Courier New" w:hint="default"/>
      </w:rPr>
    </w:lvl>
    <w:lvl w:ilvl="8" w:tplc="EAC2C708">
      <w:start w:val="1"/>
      <w:numFmt w:val="bullet"/>
      <w:lvlText w:val=""/>
      <w:lvlJc w:val="left"/>
      <w:pPr>
        <w:ind w:left="6480" w:hanging="360"/>
      </w:pPr>
      <w:rPr>
        <w:rFonts w:ascii="Wingdings" w:hAnsi="Wingdings" w:hint="default"/>
      </w:rPr>
    </w:lvl>
  </w:abstractNum>
  <w:abstractNum w:abstractNumId="38" w15:restartNumberingAfterBreak="0">
    <w:nsid w:val="5B163782"/>
    <w:multiLevelType w:val="hybridMultilevel"/>
    <w:tmpl w:val="56D8ECE4"/>
    <w:lvl w:ilvl="0" w:tplc="04050019">
      <w:start w:val="1"/>
      <w:numFmt w:val="lowerLetter"/>
      <w:lvlText w:val="%1."/>
      <w:lvlJc w:val="left"/>
      <w:pPr>
        <w:ind w:left="1211" w:hanging="360"/>
      </w:p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39" w15:restartNumberingAfterBreak="0">
    <w:nsid w:val="5D80413B"/>
    <w:multiLevelType w:val="hybridMultilevel"/>
    <w:tmpl w:val="76D4FEE2"/>
    <w:lvl w:ilvl="0" w:tplc="51D4C12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2010F56"/>
    <w:multiLevelType w:val="hybridMultilevel"/>
    <w:tmpl w:val="11F679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2FB722E"/>
    <w:multiLevelType w:val="hybridMultilevel"/>
    <w:tmpl w:val="ADD68EA6"/>
    <w:lvl w:ilvl="0" w:tplc="247C2C16">
      <w:start w:val="1"/>
      <w:numFmt w:val="decimal"/>
      <w:lvlText w:val="%1."/>
      <w:lvlJc w:val="left"/>
      <w:pPr>
        <w:ind w:left="1070" w:hanging="71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8CC2096"/>
    <w:multiLevelType w:val="hybridMultilevel"/>
    <w:tmpl w:val="89B803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55460A3"/>
    <w:multiLevelType w:val="hybridMultilevel"/>
    <w:tmpl w:val="4EDA5E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59F2D66"/>
    <w:multiLevelType w:val="hybridMultilevel"/>
    <w:tmpl w:val="CB88B5C0"/>
    <w:lvl w:ilvl="0" w:tplc="36722E12">
      <w:start w:val="1"/>
      <w:numFmt w:val="bullet"/>
      <w:lvlText w:val=""/>
      <w:lvlJc w:val="left"/>
      <w:pPr>
        <w:ind w:left="720" w:hanging="360"/>
      </w:pPr>
      <w:rPr>
        <w:rFonts w:ascii="Symbol" w:hAnsi="Symbol" w:hint="default"/>
      </w:rPr>
    </w:lvl>
    <w:lvl w:ilvl="1" w:tplc="BF96913C">
      <w:start w:val="1"/>
      <w:numFmt w:val="bullet"/>
      <w:lvlText w:val="o"/>
      <w:lvlJc w:val="left"/>
      <w:pPr>
        <w:ind w:left="1440" w:hanging="360"/>
      </w:pPr>
      <w:rPr>
        <w:rFonts w:ascii="Courier New" w:hAnsi="Courier New" w:hint="default"/>
      </w:rPr>
    </w:lvl>
    <w:lvl w:ilvl="2" w:tplc="1B86639A">
      <w:start w:val="1"/>
      <w:numFmt w:val="bullet"/>
      <w:lvlText w:val=""/>
      <w:lvlJc w:val="left"/>
      <w:pPr>
        <w:ind w:left="2160" w:hanging="360"/>
      </w:pPr>
      <w:rPr>
        <w:rFonts w:ascii="Wingdings" w:hAnsi="Wingdings" w:hint="default"/>
      </w:rPr>
    </w:lvl>
    <w:lvl w:ilvl="3" w:tplc="A754D80E">
      <w:start w:val="1"/>
      <w:numFmt w:val="bullet"/>
      <w:lvlText w:val=""/>
      <w:lvlJc w:val="left"/>
      <w:pPr>
        <w:ind w:left="2880" w:hanging="360"/>
      </w:pPr>
      <w:rPr>
        <w:rFonts w:ascii="Symbol" w:hAnsi="Symbol" w:hint="default"/>
      </w:rPr>
    </w:lvl>
    <w:lvl w:ilvl="4" w:tplc="4A947396">
      <w:start w:val="1"/>
      <w:numFmt w:val="bullet"/>
      <w:lvlText w:val="o"/>
      <w:lvlJc w:val="left"/>
      <w:pPr>
        <w:ind w:left="3600" w:hanging="360"/>
      </w:pPr>
      <w:rPr>
        <w:rFonts w:ascii="Courier New" w:hAnsi="Courier New" w:hint="default"/>
      </w:rPr>
    </w:lvl>
    <w:lvl w:ilvl="5" w:tplc="A16E9A3C">
      <w:start w:val="1"/>
      <w:numFmt w:val="bullet"/>
      <w:lvlText w:val=""/>
      <w:lvlJc w:val="left"/>
      <w:pPr>
        <w:ind w:left="4320" w:hanging="360"/>
      </w:pPr>
      <w:rPr>
        <w:rFonts w:ascii="Wingdings" w:hAnsi="Wingdings" w:hint="default"/>
      </w:rPr>
    </w:lvl>
    <w:lvl w:ilvl="6" w:tplc="8F262ACC">
      <w:start w:val="1"/>
      <w:numFmt w:val="bullet"/>
      <w:lvlText w:val=""/>
      <w:lvlJc w:val="left"/>
      <w:pPr>
        <w:ind w:left="5040" w:hanging="360"/>
      </w:pPr>
      <w:rPr>
        <w:rFonts w:ascii="Symbol" w:hAnsi="Symbol" w:hint="default"/>
      </w:rPr>
    </w:lvl>
    <w:lvl w:ilvl="7" w:tplc="4A04F68C">
      <w:start w:val="1"/>
      <w:numFmt w:val="bullet"/>
      <w:lvlText w:val="o"/>
      <w:lvlJc w:val="left"/>
      <w:pPr>
        <w:ind w:left="5760" w:hanging="360"/>
      </w:pPr>
      <w:rPr>
        <w:rFonts w:ascii="Courier New" w:hAnsi="Courier New" w:hint="default"/>
      </w:rPr>
    </w:lvl>
    <w:lvl w:ilvl="8" w:tplc="ED78CECE">
      <w:start w:val="1"/>
      <w:numFmt w:val="bullet"/>
      <w:lvlText w:val=""/>
      <w:lvlJc w:val="left"/>
      <w:pPr>
        <w:ind w:left="6480" w:hanging="360"/>
      </w:pPr>
      <w:rPr>
        <w:rFonts w:ascii="Wingdings" w:hAnsi="Wingdings" w:hint="default"/>
      </w:rPr>
    </w:lvl>
  </w:abstractNum>
  <w:abstractNum w:abstractNumId="45" w15:restartNumberingAfterBreak="0">
    <w:nsid w:val="76365494"/>
    <w:multiLevelType w:val="hybridMultilevel"/>
    <w:tmpl w:val="D884E116"/>
    <w:lvl w:ilvl="0" w:tplc="0405000F">
      <w:start w:val="1"/>
      <w:numFmt w:val="decimal"/>
      <w:lvlText w:val="%1."/>
      <w:lvlJc w:val="left"/>
      <w:pPr>
        <w:ind w:left="784" w:hanging="360"/>
      </w:pPr>
    </w:lvl>
    <w:lvl w:ilvl="1" w:tplc="04050019" w:tentative="1">
      <w:start w:val="1"/>
      <w:numFmt w:val="lowerLetter"/>
      <w:lvlText w:val="%2."/>
      <w:lvlJc w:val="left"/>
      <w:pPr>
        <w:ind w:left="1504" w:hanging="360"/>
      </w:pPr>
    </w:lvl>
    <w:lvl w:ilvl="2" w:tplc="0405001B" w:tentative="1">
      <w:start w:val="1"/>
      <w:numFmt w:val="lowerRoman"/>
      <w:lvlText w:val="%3."/>
      <w:lvlJc w:val="right"/>
      <w:pPr>
        <w:ind w:left="2224" w:hanging="180"/>
      </w:pPr>
    </w:lvl>
    <w:lvl w:ilvl="3" w:tplc="0405000F" w:tentative="1">
      <w:start w:val="1"/>
      <w:numFmt w:val="decimal"/>
      <w:lvlText w:val="%4."/>
      <w:lvlJc w:val="left"/>
      <w:pPr>
        <w:ind w:left="2944" w:hanging="360"/>
      </w:pPr>
    </w:lvl>
    <w:lvl w:ilvl="4" w:tplc="04050019" w:tentative="1">
      <w:start w:val="1"/>
      <w:numFmt w:val="lowerLetter"/>
      <w:lvlText w:val="%5."/>
      <w:lvlJc w:val="left"/>
      <w:pPr>
        <w:ind w:left="3664" w:hanging="360"/>
      </w:pPr>
    </w:lvl>
    <w:lvl w:ilvl="5" w:tplc="0405001B" w:tentative="1">
      <w:start w:val="1"/>
      <w:numFmt w:val="lowerRoman"/>
      <w:lvlText w:val="%6."/>
      <w:lvlJc w:val="right"/>
      <w:pPr>
        <w:ind w:left="4384" w:hanging="180"/>
      </w:pPr>
    </w:lvl>
    <w:lvl w:ilvl="6" w:tplc="0405000F" w:tentative="1">
      <w:start w:val="1"/>
      <w:numFmt w:val="decimal"/>
      <w:lvlText w:val="%7."/>
      <w:lvlJc w:val="left"/>
      <w:pPr>
        <w:ind w:left="5104" w:hanging="360"/>
      </w:pPr>
    </w:lvl>
    <w:lvl w:ilvl="7" w:tplc="04050019" w:tentative="1">
      <w:start w:val="1"/>
      <w:numFmt w:val="lowerLetter"/>
      <w:lvlText w:val="%8."/>
      <w:lvlJc w:val="left"/>
      <w:pPr>
        <w:ind w:left="5824" w:hanging="360"/>
      </w:pPr>
    </w:lvl>
    <w:lvl w:ilvl="8" w:tplc="0405001B" w:tentative="1">
      <w:start w:val="1"/>
      <w:numFmt w:val="lowerRoman"/>
      <w:lvlText w:val="%9."/>
      <w:lvlJc w:val="right"/>
      <w:pPr>
        <w:ind w:left="6544" w:hanging="180"/>
      </w:pPr>
    </w:lvl>
  </w:abstractNum>
  <w:abstractNum w:abstractNumId="46" w15:restartNumberingAfterBreak="0">
    <w:nsid w:val="76F444EA"/>
    <w:multiLevelType w:val="hybridMultilevel"/>
    <w:tmpl w:val="196EE9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7780F4C"/>
    <w:multiLevelType w:val="hybridMultilevel"/>
    <w:tmpl w:val="EC7609AE"/>
    <w:lvl w:ilvl="0" w:tplc="04050017">
      <w:start w:val="1"/>
      <w:numFmt w:val="lowerLetter"/>
      <w:lvlText w:val="%1)"/>
      <w:lvlJc w:val="left"/>
      <w:pPr>
        <w:ind w:left="770" w:hanging="360"/>
      </w:pPr>
    </w:lvl>
    <w:lvl w:ilvl="1" w:tplc="04050019" w:tentative="1">
      <w:start w:val="1"/>
      <w:numFmt w:val="lowerLetter"/>
      <w:lvlText w:val="%2."/>
      <w:lvlJc w:val="left"/>
      <w:pPr>
        <w:ind w:left="1490" w:hanging="360"/>
      </w:pPr>
    </w:lvl>
    <w:lvl w:ilvl="2" w:tplc="0405001B" w:tentative="1">
      <w:start w:val="1"/>
      <w:numFmt w:val="lowerRoman"/>
      <w:lvlText w:val="%3."/>
      <w:lvlJc w:val="right"/>
      <w:pPr>
        <w:ind w:left="2210" w:hanging="180"/>
      </w:pPr>
    </w:lvl>
    <w:lvl w:ilvl="3" w:tplc="0405000F" w:tentative="1">
      <w:start w:val="1"/>
      <w:numFmt w:val="decimal"/>
      <w:lvlText w:val="%4."/>
      <w:lvlJc w:val="left"/>
      <w:pPr>
        <w:ind w:left="2930" w:hanging="360"/>
      </w:pPr>
    </w:lvl>
    <w:lvl w:ilvl="4" w:tplc="04050019" w:tentative="1">
      <w:start w:val="1"/>
      <w:numFmt w:val="lowerLetter"/>
      <w:lvlText w:val="%5."/>
      <w:lvlJc w:val="left"/>
      <w:pPr>
        <w:ind w:left="3650" w:hanging="360"/>
      </w:pPr>
    </w:lvl>
    <w:lvl w:ilvl="5" w:tplc="0405001B" w:tentative="1">
      <w:start w:val="1"/>
      <w:numFmt w:val="lowerRoman"/>
      <w:lvlText w:val="%6."/>
      <w:lvlJc w:val="right"/>
      <w:pPr>
        <w:ind w:left="4370" w:hanging="180"/>
      </w:pPr>
    </w:lvl>
    <w:lvl w:ilvl="6" w:tplc="0405000F" w:tentative="1">
      <w:start w:val="1"/>
      <w:numFmt w:val="decimal"/>
      <w:lvlText w:val="%7."/>
      <w:lvlJc w:val="left"/>
      <w:pPr>
        <w:ind w:left="5090" w:hanging="360"/>
      </w:pPr>
    </w:lvl>
    <w:lvl w:ilvl="7" w:tplc="04050019" w:tentative="1">
      <w:start w:val="1"/>
      <w:numFmt w:val="lowerLetter"/>
      <w:lvlText w:val="%8."/>
      <w:lvlJc w:val="left"/>
      <w:pPr>
        <w:ind w:left="5810" w:hanging="360"/>
      </w:pPr>
    </w:lvl>
    <w:lvl w:ilvl="8" w:tplc="0405001B" w:tentative="1">
      <w:start w:val="1"/>
      <w:numFmt w:val="lowerRoman"/>
      <w:lvlText w:val="%9."/>
      <w:lvlJc w:val="right"/>
      <w:pPr>
        <w:ind w:left="6530" w:hanging="180"/>
      </w:pPr>
    </w:lvl>
  </w:abstractNum>
  <w:abstractNum w:abstractNumId="48" w15:restartNumberingAfterBreak="0">
    <w:nsid w:val="7A4B600E"/>
    <w:multiLevelType w:val="multilevel"/>
    <w:tmpl w:val="DBBEBE96"/>
    <w:lvl w:ilvl="0">
      <w:start w:val="1"/>
      <w:numFmt w:val="decimal"/>
      <w:pStyle w:val="slovn1"/>
      <w:lvlText w:val="%1."/>
      <w:lvlJc w:val="left"/>
      <w:pPr>
        <w:tabs>
          <w:tab w:val="num" w:pos="340"/>
        </w:tabs>
        <w:ind w:left="340" w:hanging="340"/>
      </w:pPr>
      <w:rPr>
        <w:rFonts w:cs="Times New Roman" w:hint="default"/>
        <w:b w:val="0"/>
        <w:i w:val="0"/>
      </w:rPr>
    </w:lvl>
    <w:lvl w:ilvl="1">
      <w:start w:val="1"/>
      <w:numFmt w:val="upperLetter"/>
      <w:pStyle w:val="slovn2"/>
      <w:lvlText w:val="%2."/>
      <w:lvlJc w:val="left"/>
      <w:pPr>
        <w:tabs>
          <w:tab w:val="num" w:pos="680"/>
        </w:tabs>
        <w:ind w:left="680" w:hanging="340"/>
      </w:pPr>
      <w:rPr>
        <w:rFonts w:cs="Times New Roman" w:hint="default"/>
        <w:b w:val="0"/>
        <w:i w:val="0"/>
        <w:strike w:val="0"/>
      </w:rPr>
    </w:lvl>
    <w:lvl w:ilvl="2">
      <w:start w:val="1"/>
      <w:numFmt w:val="lowerLetter"/>
      <w:pStyle w:val="slovn3"/>
      <w:lvlText w:val="%3."/>
      <w:lvlJc w:val="left"/>
      <w:pPr>
        <w:tabs>
          <w:tab w:val="num" w:pos="1021"/>
        </w:tabs>
        <w:ind w:left="1021" w:hanging="341"/>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4."/>
      <w:lvlJc w:val="left"/>
      <w:pPr>
        <w:tabs>
          <w:tab w:val="num" w:pos="1361"/>
        </w:tabs>
        <w:ind w:left="1361" w:hanging="340"/>
      </w:pPr>
      <w:rPr>
        <w:rFonts w:cs="Times New Roman" w:hint="default"/>
        <w:b w:val="0"/>
        <w:i w:val="0"/>
      </w:rPr>
    </w:lvl>
    <w:lvl w:ilvl="4">
      <w:start w:val="1"/>
      <w:numFmt w:val="decimal"/>
      <w:lvlText w:val="%5."/>
      <w:lvlJc w:val="left"/>
      <w:pPr>
        <w:tabs>
          <w:tab w:val="num" w:pos="1701"/>
        </w:tabs>
        <w:ind w:left="1701" w:hanging="340"/>
      </w:pPr>
      <w:rPr>
        <w:rFonts w:cs="Times New Roman" w:hint="default"/>
        <w:b w:val="0"/>
        <w:i w:val="0"/>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49" w15:restartNumberingAfterBreak="0">
    <w:nsid w:val="7A8D400E"/>
    <w:multiLevelType w:val="hybridMultilevel"/>
    <w:tmpl w:val="59903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7AC4086E"/>
    <w:multiLevelType w:val="hybridMultilevel"/>
    <w:tmpl w:val="34BA3156"/>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8"/>
  </w:num>
  <w:num w:numId="2">
    <w:abstractNumId w:val="23"/>
  </w:num>
  <w:num w:numId="3">
    <w:abstractNumId w:val="27"/>
  </w:num>
  <w:num w:numId="4">
    <w:abstractNumId w:val="7"/>
  </w:num>
  <w:num w:numId="5">
    <w:abstractNumId w:val="44"/>
  </w:num>
  <w:num w:numId="6">
    <w:abstractNumId w:val="18"/>
  </w:num>
  <w:num w:numId="7">
    <w:abstractNumId w:val="37"/>
  </w:num>
  <w:num w:numId="8">
    <w:abstractNumId w:val="5"/>
  </w:num>
  <w:num w:numId="9">
    <w:abstractNumId w:val="6"/>
  </w:num>
  <w:num w:numId="10">
    <w:abstractNumId w:val="50"/>
  </w:num>
  <w:num w:numId="11">
    <w:abstractNumId w:val="10"/>
  </w:num>
  <w:num w:numId="12">
    <w:abstractNumId w:val="0"/>
  </w:num>
  <w:num w:numId="13">
    <w:abstractNumId w:val="45"/>
  </w:num>
  <w:num w:numId="14">
    <w:abstractNumId w:val="8"/>
  </w:num>
  <w:num w:numId="15">
    <w:abstractNumId w:val="11"/>
  </w:num>
  <w:num w:numId="16">
    <w:abstractNumId w:val="14"/>
  </w:num>
  <w:num w:numId="17">
    <w:abstractNumId w:val="32"/>
  </w:num>
  <w:num w:numId="18">
    <w:abstractNumId w:val="33"/>
  </w:num>
  <w:num w:numId="19">
    <w:abstractNumId w:val="20"/>
  </w:num>
  <w:num w:numId="20">
    <w:abstractNumId w:val="24"/>
  </w:num>
  <w:num w:numId="21">
    <w:abstractNumId w:val="17"/>
  </w:num>
  <w:num w:numId="22">
    <w:abstractNumId w:val="9"/>
  </w:num>
  <w:num w:numId="23">
    <w:abstractNumId w:val="41"/>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0"/>
  </w:num>
  <w:num w:numId="26">
    <w:abstractNumId w:val="34"/>
  </w:num>
  <w:num w:numId="27">
    <w:abstractNumId w:val="13"/>
  </w:num>
  <w:num w:numId="28">
    <w:abstractNumId w:val="38"/>
  </w:num>
  <w:num w:numId="29">
    <w:abstractNumId w:val="31"/>
  </w:num>
  <w:num w:numId="30">
    <w:abstractNumId w:val="21"/>
  </w:num>
  <w:num w:numId="31">
    <w:abstractNumId w:val="30"/>
  </w:num>
  <w:num w:numId="32">
    <w:abstractNumId w:val="25"/>
  </w:num>
  <w:num w:numId="33">
    <w:abstractNumId w:val="1"/>
  </w:num>
  <w:num w:numId="34">
    <w:abstractNumId w:val="19"/>
  </w:num>
  <w:num w:numId="35">
    <w:abstractNumId w:val="42"/>
  </w:num>
  <w:num w:numId="36">
    <w:abstractNumId w:val="35"/>
  </w:num>
  <w:num w:numId="37">
    <w:abstractNumId w:val="22"/>
  </w:num>
  <w:num w:numId="38">
    <w:abstractNumId w:val="47"/>
  </w:num>
  <w:num w:numId="39">
    <w:abstractNumId w:val="39"/>
  </w:num>
  <w:num w:numId="40">
    <w:abstractNumId w:val="49"/>
  </w:num>
  <w:num w:numId="41">
    <w:abstractNumId w:val="43"/>
  </w:num>
  <w:num w:numId="42">
    <w:abstractNumId w:val="29"/>
  </w:num>
  <w:num w:numId="43">
    <w:abstractNumId w:val="4"/>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 w:numId="46">
    <w:abstractNumId w:val="28"/>
  </w:num>
  <w:num w:numId="47">
    <w:abstractNumId w:val="15"/>
  </w:num>
  <w:num w:numId="48">
    <w:abstractNumId w:val="26"/>
  </w:num>
  <w:num w:numId="49">
    <w:abstractNumId w:val="12"/>
  </w:num>
  <w:num w:numId="50">
    <w:abstractNumId w:val="46"/>
  </w:num>
  <w:num w:numId="51">
    <w:abstractNumId w:val="3"/>
  </w:num>
  <w:num w:numId="52">
    <w:abstractNumId w:val="3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attachedTemplate r:id="rId1"/>
  <w:defaultTabStop w:val="708"/>
  <w:hyphenationZone w:val="425"/>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D23"/>
    <w:rsid w:val="0000055E"/>
    <w:rsid w:val="00002371"/>
    <w:rsid w:val="00002A48"/>
    <w:rsid w:val="00003D87"/>
    <w:rsid w:val="00003FBC"/>
    <w:rsid w:val="000072D3"/>
    <w:rsid w:val="00007D7F"/>
    <w:rsid w:val="0001020E"/>
    <w:rsid w:val="00010D22"/>
    <w:rsid w:val="00010E99"/>
    <w:rsid w:val="0001384A"/>
    <w:rsid w:val="00013FE3"/>
    <w:rsid w:val="00015C69"/>
    <w:rsid w:val="00021560"/>
    <w:rsid w:val="000219EE"/>
    <w:rsid w:val="000230A8"/>
    <w:rsid w:val="00023721"/>
    <w:rsid w:val="00023DF8"/>
    <w:rsid w:val="00024325"/>
    <w:rsid w:val="0002652F"/>
    <w:rsid w:val="0002671A"/>
    <w:rsid w:val="00030054"/>
    <w:rsid w:val="000301F3"/>
    <w:rsid w:val="000308C2"/>
    <w:rsid w:val="000320FD"/>
    <w:rsid w:val="00032C16"/>
    <w:rsid w:val="000337CF"/>
    <w:rsid w:val="00034318"/>
    <w:rsid w:val="00034CBB"/>
    <w:rsid w:val="000370BF"/>
    <w:rsid w:val="00037423"/>
    <w:rsid w:val="00037F08"/>
    <w:rsid w:val="0004096D"/>
    <w:rsid w:val="00043A55"/>
    <w:rsid w:val="0004405D"/>
    <w:rsid w:val="0004447A"/>
    <w:rsid w:val="000456A2"/>
    <w:rsid w:val="00046BE5"/>
    <w:rsid w:val="00047DFC"/>
    <w:rsid w:val="00047E66"/>
    <w:rsid w:val="00051E08"/>
    <w:rsid w:val="00051E25"/>
    <w:rsid w:val="00053F57"/>
    <w:rsid w:val="0005426C"/>
    <w:rsid w:val="0005484D"/>
    <w:rsid w:val="00054AE2"/>
    <w:rsid w:val="00055D62"/>
    <w:rsid w:val="000561E2"/>
    <w:rsid w:val="0005745F"/>
    <w:rsid w:val="00057F29"/>
    <w:rsid w:val="00061F1B"/>
    <w:rsid w:val="0006259C"/>
    <w:rsid w:val="0006357C"/>
    <w:rsid w:val="000646AF"/>
    <w:rsid w:val="00064950"/>
    <w:rsid w:val="000700D5"/>
    <w:rsid w:val="000704CF"/>
    <w:rsid w:val="0007055E"/>
    <w:rsid w:val="0007066B"/>
    <w:rsid w:val="0007286A"/>
    <w:rsid w:val="00072F1E"/>
    <w:rsid w:val="0007327C"/>
    <w:rsid w:val="000746D9"/>
    <w:rsid w:val="00075A60"/>
    <w:rsid w:val="000760A2"/>
    <w:rsid w:val="00076A39"/>
    <w:rsid w:val="00076AE7"/>
    <w:rsid w:val="000772C0"/>
    <w:rsid w:val="000806A0"/>
    <w:rsid w:val="00081486"/>
    <w:rsid w:val="0008155E"/>
    <w:rsid w:val="00083F32"/>
    <w:rsid w:val="0008404C"/>
    <w:rsid w:val="0008568A"/>
    <w:rsid w:val="00087F8D"/>
    <w:rsid w:val="00090D14"/>
    <w:rsid w:val="000929CF"/>
    <w:rsid w:val="00092BC8"/>
    <w:rsid w:val="00093643"/>
    <w:rsid w:val="00093EE6"/>
    <w:rsid w:val="00095535"/>
    <w:rsid w:val="00095CBE"/>
    <w:rsid w:val="000A3808"/>
    <w:rsid w:val="000A3AA4"/>
    <w:rsid w:val="000A5C34"/>
    <w:rsid w:val="000B177D"/>
    <w:rsid w:val="000B29CF"/>
    <w:rsid w:val="000B37B8"/>
    <w:rsid w:val="000B4132"/>
    <w:rsid w:val="000B49B3"/>
    <w:rsid w:val="000B52A1"/>
    <w:rsid w:val="000B52FD"/>
    <w:rsid w:val="000B59EC"/>
    <w:rsid w:val="000B7A22"/>
    <w:rsid w:val="000B7C22"/>
    <w:rsid w:val="000C0546"/>
    <w:rsid w:val="000C0743"/>
    <w:rsid w:val="000C36E5"/>
    <w:rsid w:val="000C488B"/>
    <w:rsid w:val="000C4D25"/>
    <w:rsid w:val="000C545F"/>
    <w:rsid w:val="000C5707"/>
    <w:rsid w:val="000C6F83"/>
    <w:rsid w:val="000C7DE8"/>
    <w:rsid w:val="000D0198"/>
    <w:rsid w:val="000D05B5"/>
    <w:rsid w:val="000D0EAE"/>
    <w:rsid w:val="000D203A"/>
    <w:rsid w:val="000D37D9"/>
    <w:rsid w:val="000D3D01"/>
    <w:rsid w:val="000D426B"/>
    <w:rsid w:val="000D4FF6"/>
    <w:rsid w:val="000D50DD"/>
    <w:rsid w:val="000D613A"/>
    <w:rsid w:val="000D69C5"/>
    <w:rsid w:val="000E01FB"/>
    <w:rsid w:val="000E08FE"/>
    <w:rsid w:val="000E156B"/>
    <w:rsid w:val="000E4420"/>
    <w:rsid w:val="000E64FB"/>
    <w:rsid w:val="000E6594"/>
    <w:rsid w:val="000E6AA0"/>
    <w:rsid w:val="000F11B4"/>
    <w:rsid w:val="000F1F13"/>
    <w:rsid w:val="000F21A7"/>
    <w:rsid w:val="000F30D4"/>
    <w:rsid w:val="000F57DD"/>
    <w:rsid w:val="000F58E8"/>
    <w:rsid w:val="000F5A0F"/>
    <w:rsid w:val="000F5E55"/>
    <w:rsid w:val="000F62A2"/>
    <w:rsid w:val="000F6A7B"/>
    <w:rsid w:val="001000DA"/>
    <w:rsid w:val="001026DF"/>
    <w:rsid w:val="00104027"/>
    <w:rsid w:val="001061DD"/>
    <w:rsid w:val="0010694C"/>
    <w:rsid w:val="00110945"/>
    <w:rsid w:val="00114CD8"/>
    <w:rsid w:val="00114F70"/>
    <w:rsid w:val="0011546B"/>
    <w:rsid w:val="0011774E"/>
    <w:rsid w:val="00117773"/>
    <w:rsid w:val="001216E5"/>
    <w:rsid w:val="00121991"/>
    <w:rsid w:val="00121CB7"/>
    <w:rsid w:val="00122F88"/>
    <w:rsid w:val="001233D0"/>
    <w:rsid w:val="00125D19"/>
    <w:rsid w:val="00126959"/>
    <w:rsid w:val="00126C89"/>
    <w:rsid w:val="0012763A"/>
    <w:rsid w:val="00127749"/>
    <w:rsid w:val="00127A25"/>
    <w:rsid w:val="00131AE0"/>
    <w:rsid w:val="0013201A"/>
    <w:rsid w:val="00132975"/>
    <w:rsid w:val="00133851"/>
    <w:rsid w:val="00133F3A"/>
    <w:rsid w:val="00134D35"/>
    <w:rsid w:val="00137007"/>
    <w:rsid w:val="00137FC8"/>
    <w:rsid w:val="00141077"/>
    <w:rsid w:val="00143841"/>
    <w:rsid w:val="00143896"/>
    <w:rsid w:val="001451E4"/>
    <w:rsid w:val="001453BE"/>
    <w:rsid w:val="00145BED"/>
    <w:rsid w:val="00145E5E"/>
    <w:rsid w:val="00147DB9"/>
    <w:rsid w:val="001520A7"/>
    <w:rsid w:val="00152E7B"/>
    <w:rsid w:val="0015300D"/>
    <w:rsid w:val="0015532A"/>
    <w:rsid w:val="00155B2F"/>
    <w:rsid w:val="0015648E"/>
    <w:rsid w:val="0015676C"/>
    <w:rsid w:val="00156E23"/>
    <w:rsid w:val="0016070B"/>
    <w:rsid w:val="00161556"/>
    <w:rsid w:val="00162103"/>
    <w:rsid w:val="00163C46"/>
    <w:rsid w:val="0016753F"/>
    <w:rsid w:val="001679D8"/>
    <w:rsid w:val="00171FE7"/>
    <w:rsid w:val="00173116"/>
    <w:rsid w:val="00173173"/>
    <w:rsid w:val="001733C2"/>
    <w:rsid w:val="001744D4"/>
    <w:rsid w:val="001747A9"/>
    <w:rsid w:val="00174902"/>
    <w:rsid w:val="00174DEA"/>
    <w:rsid w:val="00174F9D"/>
    <w:rsid w:val="001759EF"/>
    <w:rsid w:val="00180302"/>
    <w:rsid w:val="00180367"/>
    <w:rsid w:val="00183D40"/>
    <w:rsid w:val="00184835"/>
    <w:rsid w:val="00184E2B"/>
    <w:rsid w:val="00190DEA"/>
    <w:rsid w:val="0019144C"/>
    <w:rsid w:val="0019288B"/>
    <w:rsid w:val="00193FAE"/>
    <w:rsid w:val="001946BB"/>
    <w:rsid w:val="00194B80"/>
    <w:rsid w:val="001976C3"/>
    <w:rsid w:val="001977A3"/>
    <w:rsid w:val="00197BF6"/>
    <w:rsid w:val="001A180C"/>
    <w:rsid w:val="001A18EE"/>
    <w:rsid w:val="001A40D4"/>
    <w:rsid w:val="001A544E"/>
    <w:rsid w:val="001A724B"/>
    <w:rsid w:val="001A7881"/>
    <w:rsid w:val="001A7E3A"/>
    <w:rsid w:val="001A7EED"/>
    <w:rsid w:val="001B1D14"/>
    <w:rsid w:val="001B2372"/>
    <w:rsid w:val="001B26CB"/>
    <w:rsid w:val="001B3141"/>
    <w:rsid w:val="001B33DC"/>
    <w:rsid w:val="001B453E"/>
    <w:rsid w:val="001B53DD"/>
    <w:rsid w:val="001B5B21"/>
    <w:rsid w:val="001B5C2E"/>
    <w:rsid w:val="001C06E2"/>
    <w:rsid w:val="001C0C75"/>
    <w:rsid w:val="001C215E"/>
    <w:rsid w:val="001C23BA"/>
    <w:rsid w:val="001C30B6"/>
    <w:rsid w:val="001C34A3"/>
    <w:rsid w:val="001C373C"/>
    <w:rsid w:val="001C53DE"/>
    <w:rsid w:val="001C5EF9"/>
    <w:rsid w:val="001D00E1"/>
    <w:rsid w:val="001D0990"/>
    <w:rsid w:val="001D1B49"/>
    <w:rsid w:val="001D1B53"/>
    <w:rsid w:val="001D376E"/>
    <w:rsid w:val="001D424B"/>
    <w:rsid w:val="001D4C2B"/>
    <w:rsid w:val="001D6CB5"/>
    <w:rsid w:val="001D7128"/>
    <w:rsid w:val="001D7969"/>
    <w:rsid w:val="001E0090"/>
    <w:rsid w:val="001E396D"/>
    <w:rsid w:val="001E3A61"/>
    <w:rsid w:val="001E4075"/>
    <w:rsid w:val="001E67B1"/>
    <w:rsid w:val="001F0AE7"/>
    <w:rsid w:val="001F0BFC"/>
    <w:rsid w:val="001F4026"/>
    <w:rsid w:val="001F4A3D"/>
    <w:rsid w:val="001F539A"/>
    <w:rsid w:val="001F7B60"/>
    <w:rsid w:val="001F7BC1"/>
    <w:rsid w:val="002026A4"/>
    <w:rsid w:val="00203A36"/>
    <w:rsid w:val="00204BBF"/>
    <w:rsid w:val="0020513D"/>
    <w:rsid w:val="00205D92"/>
    <w:rsid w:val="0020608A"/>
    <w:rsid w:val="00206645"/>
    <w:rsid w:val="00207002"/>
    <w:rsid w:val="00207113"/>
    <w:rsid w:val="00207AA3"/>
    <w:rsid w:val="00211782"/>
    <w:rsid w:val="00211A95"/>
    <w:rsid w:val="00211F79"/>
    <w:rsid w:val="00213C22"/>
    <w:rsid w:val="00217C48"/>
    <w:rsid w:val="00217EB8"/>
    <w:rsid w:val="0022101B"/>
    <w:rsid w:val="00222E7D"/>
    <w:rsid w:val="00222E9C"/>
    <w:rsid w:val="00223EB0"/>
    <w:rsid w:val="002242F7"/>
    <w:rsid w:val="00224F5B"/>
    <w:rsid w:val="00225A81"/>
    <w:rsid w:val="00230B10"/>
    <w:rsid w:val="00231181"/>
    <w:rsid w:val="00234A9C"/>
    <w:rsid w:val="002352A6"/>
    <w:rsid w:val="00236742"/>
    <w:rsid w:val="00237CE4"/>
    <w:rsid w:val="00241AA7"/>
    <w:rsid w:val="00242B80"/>
    <w:rsid w:val="0024354C"/>
    <w:rsid w:val="00245B85"/>
    <w:rsid w:val="0024622C"/>
    <w:rsid w:val="00246E67"/>
    <w:rsid w:val="00247F78"/>
    <w:rsid w:val="00250CFF"/>
    <w:rsid w:val="00252574"/>
    <w:rsid w:val="002550EA"/>
    <w:rsid w:val="00256D0E"/>
    <w:rsid w:val="00257964"/>
    <w:rsid w:val="00261259"/>
    <w:rsid w:val="002612FD"/>
    <w:rsid w:val="00261693"/>
    <w:rsid w:val="0026417B"/>
    <w:rsid w:val="00264949"/>
    <w:rsid w:val="0026501B"/>
    <w:rsid w:val="002652F9"/>
    <w:rsid w:val="00266E1F"/>
    <w:rsid w:val="002727B2"/>
    <w:rsid w:val="002732C6"/>
    <w:rsid w:val="00273C38"/>
    <w:rsid w:val="00276E63"/>
    <w:rsid w:val="0027746B"/>
    <w:rsid w:val="00280260"/>
    <w:rsid w:val="00280D19"/>
    <w:rsid w:val="00280DC6"/>
    <w:rsid w:val="00283426"/>
    <w:rsid w:val="00283F53"/>
    <w:rsid w:val="00285D6F"/>
    <w:rsid w:val="00287817"/>
    <w:rsid w:val="00287BF9"/>
    <w:rsid w:val="0029061E"/>
    <w:rsid w:val="00291DFA"/>
    <w:rsid w:val="00293F4D"/>
    <w:rsid w:val="00294A2E"/>
    <w:rsid w:val="00295427"/>
    <w:rsid w:val="00295D9B"/>
    <w:rsid w:val="00296887"/>
    <w:rsid w:val="0029733C"/>
    <w:rsid w:val="002A078A"/>
    <w:rsid w:val="002A0C22"/>
    <w:rsid w:val="002A154C"/>
    <w:rsid w:val="002A1DCD"/>
    <w:rsid w:val="002B1D27"/>
    <w:rsid w:val="002B2D07"/>
    <w:rsid w:val="002B3F4D"/>
    <w:rsid w:val="002C059A"/>
    <w:rsid w:val="002C3074"/>
    <w:rsid w:val="002C35C6"/>
    <w:rsid w:val="002C3D7C"/>
    <w:rsid w:val="002C5F1A"/>
    <w:rsid w:val="002C6251"/>
    <w:rsid w:val="002C7469"/>
    <w:rsid w:val="002C7817"/>
    <w:rsid w:val="002D03D7"/>
    <w:rsid w:val="002D1601"/>
    <w:rsid w:val="002D238E"/>
    <w:rsid w:val="002D2D9E"/>
    <w:rsid w:val="002D332A"/>
    <w:rsid w:val="002D56B8"/>
    <w:rsid w:val="002D6B90"/>
    <w:rsid w:val="002E056A"/>
    <w:rsid w:val="002E1120"/>
    <w:rsid w:val="002E342B"/>
    <w:rsid w:val="002E5AFB"/>
    <w:rsid w:val="002E5FE0"/>
    <w:rsid w:val="002E6366"/>
    <w:rsid w:val="002E64BA"/>
    <w:rsid w:val="002F0CC3"/>
    <w:rsid w:val="002F1106"/>
    <w:rsid w:val="002F1EAC"/>
    <w:rsid w:val="002F2813"/>
    <w:rsid w:val="002F2D23"/>
    <w:rsid w:val="002F40D8"/>
    <w:rsid w:val="002F458B"/>
    <w:rsid w:val="002F5864"/>
    <w:rsid w:val="002F618B"/>
    <w:rsid w:val="002F61C1"/>
    <w:rsid w:val="002F6944"/>
    <w:rsid w:val="002F783D"/>
    <w:rsid w:val="003002E6"/>
    <w:rsid w:val="003010CD"/>
    <w:rsid w:val="003011B4"/>
    <w:rsid w:val="00301530"/>
    <w:rsid w:val="0030478B"/>
    <w:rsid w:val="003065EA"/>
    <w:rsid w:val="0031006A"/>
    <w:rsid w:val="003110BA"/>
    <w:rsid w:val="00311DEC"/>
    <w:rsid w:val="00313514"/>
    <w:rsid w:val="00314F80"/>
    <w:rsid w:val="00314F99"/>
    <w:rsid w:val="003154BC"/>
    <w:rsid w:val="003160E1"/>
    <w:rsid w:val="003219C5"/>
    <w:rsid w:val="00321B4B"/>
    <w:rsid w:val="0032207D"/>
    <w:rsid w:val="00322B3E"/>
    <w:rsid w:val="00322D0B"/>
    <w:rsid w:val="0032491D"/>
    <w:rsid w:val="00324CC8"/>
    <w:rsid w:val="00327C1E"/>
    <w:rsid w:val="003303F6"/>
    <w:rsid w:val="00330E19"/>
    <w:rsid w:val="00331D2D"/>
    <w:rsid w:val="00331F35"/>
    <w:rsid w:val="003332D3"/>
    <w:rsid w:val="00334AC5"/>
    <w:rsid w:val="0033736A"/>
    <w:rsid w:val="003406BE"/>
    <w:rsid w:val="00342677"/>
    <w:rsid w:val="003441F8"/>
    <w:rsid w:val="003447E7"/>
    <w:rsid w:val="00345845"/>
    <w:rsid w:val="003461F6"/>
    <w:rsid w:val="00351BCB"/>
    <w:rsid w:val="00353055"/>
    <w:rsid w:val="00355CB5"/>
    <w:rsid w:val="00355DCF"/>
    <w:rsid w:val="00357978"/>
    <w:rsid w:val="00357F39"/>
    <w:rsid w:val="0036056C"/>
    <w:rsid w:val="0036079E"/>
    <w:rsid w:val="00361C33"/>
    <w:rsid w:val="00362163"/>
    <w:rsid w:val="00362851"/>
    <w:rsid w:val="00362862"/>
    <w:rsid w:val="00362B2E"/>
    <w:rsid w:val="00362D28"/>
    <w:rsid w:val="0036395D"/>
    <w:rsid w:val="00365B1A"/>
    <w:rsid w:val="00366B23"/>
    <w:rsid w:val="00367B15"/>
    <w:rsid w:val="00371F6E"/>
    <w:rsid w:val="0037264A"/>
    <w:rsid w:val="00373456"/>
    <w:rsid w:val="0037595B"/>
    <w:rsid w:val="00375B2C"/>
    <w:rsid w:val="0037688A"/>
    <w:rsid w:val="00380560"/>
    <w:rsid w:val="0038097A"/>
    <w:rsid w:val="003815BF"/>
    <w:rsid w:val="00382620"/>
    <w:rsid w:val="00383468"/>
    <w:rsid w:val="00383DEC"/>
    <w:rsid w:val="00384E8A"/>
    <w:rsid w:val="003851CA"/>
    <w:rsid w:val="003859B2"/>
    <w:rsid w:val="0038653E"/>
    <w:rsid w:val="003872C0"/>
    <w:rsid w:val="00387961"/>
    <w:rsid w:val="00390D27"/>
    <w:rsid w:val="00392209"/>
    <w:rsid w:val="00393FDE"/>
    <w:rsid w:val="00394628"/>
    <w:rsid w:val="00396507"/>
    <w:rsid w:val="00397F3D"/>
    <w:rsid w:val="003A07A2"/>
    <w:rsid w:val="003A0A57"/>
    <w:rsid w:val="003A1DF0"/>
    <w:rsid w:val="003A3114"/>
    <w:rsid w:val="003A320E"/>
    <w:rsid w:val="003A3387"/>
    <w:rsid w:val="003A3442"/>
    <w:rsid w:val="003A36CB"/>
    <w:rsid w:val="003A4123"/>
    <w:rsid w:val="003A52DC"/>
    <w:rsid w:val="003A55A6"/>
    <w:rsid w:val="003A5C1E"/>
    <w:rsid w:val="003A6327"/>
    <w:rsid w:val="003A683F"/>
    <w:rsid w:val="003B1827"/>
    <w:rsid w:val="003B1851"/>
    <w:rsid w:val="003B2A6A"/>
    <w:rsid w:val="003B364A"/>
    <w:rsid w:val="003B4445"/>
    <w:rsid w:val="003C1059"/>
    <w:rsid w:val="003C239F"/>
    <w:rsid w:val="003C2615"/>
    <w:rsid w:val="003C4581"/>
    <w:rsid w:val="003C720F"/>
    <w:rsid w:val="003C7DC0"/>
    <w:rsid w:val="003D1A94"/>
    <w:rsid w:val="003D2DC4"/>
    <w:rsid w:val="003D4134"/>
    <w:rsid w:val="003D44CD"/>
    <w:rsid w:val="003D6038"/>
    <w:rsid w:val="003D6D49"/>
    <w:rsid w:val="003D7199"/>
    <w:rsid w:val="003E0494"/>
    <w:rsid w:val="003E2438"/>
    <w:rsid w:val="003E2691"/>
    <w:rsid w:val="003E28F5"/>
    <w:rsid w:val="003E3D21"/>
    <w:rsid w:val="003E4570"/>
    <w:rsid w:val="003E48EC"/>
    <w:rsid w:val="003E52DE"/>
    <w:rsid w:val="003E769A"/>
    <w:rsid w:val="003E7839"/>
    <w:rsid w:val="003E7CDB"/>
    <w:rsid w:val="003F1C6F"/>
    <w:rsid w:val="003F24AF"/>
    <w:rsid w:val="003F290B"/>
    <w:rsid w:val="003F5AAE"/>
    <w:rsid w:val="004001E5"/>
    <w:rsid w:val="00401343"/>
    <w:rsid w:val="00402A9B"/>
    <w:rsid w:val="00402E31"/>
    <w:rsid w:val="00403222"/>
    <w:rsid w:val="00403E26"/>
    <w:rsid w:val="004053D4"/>
    <w:rsid w:val="0041007A"/>
    <w:rsid w:val="004106F8"/>
    <w:rsid w:val="004107BE"/>
    <w:rsid w:val="00410FDC"/>
    <w:rsid w:val="004124AB"/>
    <w:rsid w:val="00412F81"/>
    <w:rsid w:val="0041307C"/>
    <w:rsid w:val="00413280"/>
    <w:rsid w:val="0041467D"/>
    <w:rsid w:val="0041477A"/>
    <w:rsid w:val="00415A09"/>
    <w:rsid w:val="0041636D"/>
    <w:rsid w:val="004172E1"/>
    <w:rsid w:val="00422F25"/>
    <w:rsid w:val="00426397"/>
    <w:rsid w:val="00426F59"/>
    <w:rsid w:val="00430E18"/>
    <w:rsid w:val="00430EA8"/>
    <w:rsid w:val="00431B8B"/>
    <w:rsid w:val="00432A98"/>
    <w:rsid w:val="00432EA5"/>
    <w:rsid w:val="00434D2D"/>
    <w:rsid w:val="004352BF"/>
    <w:rsid w:val="004360C5"/>
    <w:rsid w:val="00436EF7"/>
    <w:rsid w:val="00437336"/>
    <w:rsid w:val="00437391"/>
    <w:rsid w:val="00437443"/>
    <w:rsid w:val="00437A03"/>
    <w:rsid w:val="00443296"/>
    <w:rsid w:val="0044332A"/>
    <w:rsid w:val="004438AB"/>
    <w:rsid w:val="00443E0B"/>
    <w:rsid w:val="00444A91"/>
    <w:rsid w:val="00444EB7"/>
    <w:rsid w:val="004451B7"/>
    <w:rsid w:val="00446149"/>
    <w:rsid w:val="00447A6C"/>
    <w:rsid w:val="00451009"/>
    <w:rsid w:val="00453633"/>
    <w:rsid w:val="00453E35"/>
    <w:rsid w:val="004540F1"/>
    <w:rsid w:val="004548B5"/>
    <w:rsid w:val="00454B1F"/>
    <w:rsid w:val="00455695"/>
    <w:rsid w:val="00460CC6"/>
    <w:rsid w:val="004615EF"/>
    <w:rsid w:val="00461B5C"/>
    <w:rsid w:val="00462FF0"/>
    <w:rsid w:val="00464B75"/>
    <w:rsid w:val="00464F29"/>
    <w:rsid w:val="00465A31"/>
    <w:rsid w:val="00465D84"/>
    <w:rsid w:val="00466BF8"/>
    <w:rsid w:val="004670EB"/>
    <w:rsid w:val="00471977"/>
    <w:rsid w:val="00471B15"/>
    <w:rsid w:val="00471F96"/>
    <w:rsid w:val="004736F1"/>
    <w:rsid w:val="00475018"/>
    <w:rsid w:val="00476A84"/>
    <w:rsid w:val="00477416"/>
    <w:rsid w:val="004800F7"/>
    <w:rsid w:val="004808C4"/>
    <w:rsid w:val="00480EC2"/>
    <w:rsid w:val="00481D5A"/>
    <w:rsid w:val="0048282E"/>
    <w:rsid w:val="00482CF6"/>
    <w:rsid w:val="004860FA"/>
    <w:rsid w:val="0048690E"/>
    <w:rsid w:val="004904B9"/>
    <w:rsid w:val="00490A6C"/>
    <w:rsid w:val="00490D64"/>
    <w:rsid w:val="004911B8"/>
    <w:rsid w:val="00492B85"/>
    <w:rsid w:val="00493F31"/>
    <w:rsid w:val="00495B1E"/>
    <w:rsid w:val="00495FAB"/>
    <w:rsid w:val="004965A6"/>
    <w:rsid w:val="004A09DA"/>
    <w:rsid w:val="004A0CC6"/>
    <w:rsid w:val="004A1298"/>
    <w:rsid w:val="004A15D2"/>
    <w:rsid w:val="004A29AD"/>
    <w:rsid w:val="004A33DE"/>
    <w:rsid w:val="004A3642"/>
    <w:rsid w:val="004A3BDE"/>
    <w:rsid w:val="004A49EB"/>
    <w:rsid w:val="004A51BE"/>
    <w:rsid w:val="004A5BAE"/>
    <w:rsid w:val="004B0122"/>
    <w:rsid w:val="004B0FCB"/>
    <w:rsid w:val="004B1080"/>
    <w:rsid w:val="004B181C"/>
    <w:rsid w:val="004B22B3"/>
    <w:rsid w:val="004B358A"/>
    <w:rsid w:val="004B462F"/>
    <w:rsid w:val="004B4C02"/>
    <w:rsid w:val="004B6FA2"/>
    <w:rsid w:val="004C016C"/>
    <w:rsid w:val="004C0CC7"/>
    <w:rsid w:val="004C190C"/>
    <w:rsid w:val="004C1A62"/>
    <w:rsid w:val="004C318C"/>
    <w:rsid w:val="004C3CBE"/>
    <w:rsid w:val="004C5028"/>
    <w:rsid w:val="004C5D2F"/>
    <w:rsid w:val="004C6477"/>
    <w:rsid w:val="004C7452"/>
    <w:rsid w:val="004C76E6"/>
    <w:rsid w:val="004C7CB1"/>
    <w:rsid w:val="004D2F30"/>
    <w:rsid w:val="004D3A0A"/>
    <w:rsid w:val="004D44BE"/>
    <w:rsid w:val="004D6A47"/>
    <w:rsid w:val="004D7F52"/>
    <w:rsid w:val="004E0C94"/>
    <w:rsid w:val="004E502C"/>
    <w:rsid w:val="004E680C"/>
    <w:rsid w:val="004E6F29"/>
    <w:rsid w:val="004F00D0"/>
    <w:rsid w:val="004F0C43"/>
    <w:rsid w:val="004F0DDF"/>
    <w:rsid w:val="004F391D"/>
    <w:rsid w:val="004F3A22"/>
    <w:rsid w:val="004F50FC"/>
    <w:rsid w:val="004F5EED"/>
    <w:rsid w:val="00502870"/>
    <w:rsid w:val="005030AF"/>
    <w:rsid w:val="005057EA"/>
    <w:rsid w:val="00506F5E"/>
    <w:rsid w:val="0050777A"/>
    <w:rsid w:val="00507837"/>
    <w:rsid w:val="00510FE1"/>
    <w:rsid w:val="00511688"/>
    <w:rsid w:val="005116B3"/>
    <w:rsid w:val="00512CA5"/>
    <w:rsid w:val="00512DE2"/>
    <w:rsid w:val="005204E2"/>
    <w:rsid w:val="00521715"/>
    <w:rsid w:val="00523F1F"/>
    <w:rsid w:val="00531ED3"/>
    <w:rsid w:val="00532C62"/>
    <w:rsid w:val="00536154"/>
    <w:rsid w:val="00537A55"/>
    <w:rsid w:val="005415BC"/>
    <w:rsid w:val="0054205E"/>
    <w:rsid w:val="00543296"/>
    <w:rsid w:val="005439CF"/>
    <w:rsid w:val="00546389"/>
    <w:rsid w:val="00546BFD"/>
    <w:rsid w:val="005504C2"/>
    <w:rsid w:val="00550BED"/>
    <w:rsid w:val="00551069"/>
    <w:rsid w:val="0055389E"/>
    <w:rsid w:val="0055397E"/>
    <w:rsid w:val="0055494B"/>
    <w:rsid w:val="00556FA7"/>
    <w:rsid w:val="0055709D"/>
    <w:rsid w:val="00560A31"/>
    <w:rsid w:val="005621ED"/>
    <w:rsid w:val="0056224B"/>
    <w:rsid w:val="00563FF5"/>
    <w:rsid w:val="0056459C"/>
    <w:rsid w:val="005647E6"/>
    <w:rsid w:val="00565685"/>
    <w:rsid w:val="00565D34"/>
    <w:rsid w:val="00566B8D"/>
    <w:rsid w:val="00566E23"/>
    <w:rsid w:val="005733C2"/>
    <w:rsid w:val="00573829"/>
    <w:rsid w:val="00573A1D"/>
    <w:rsid w:val="00574029"/>
    <w:rsid w:val="00574B86"/>
    <w:rsid w:val="0057517B"/>
    <w:rsid w:val="0057543C"/>
    <w:rsid w:val="00582D3D"/>
    <w:rsid w:val="005840EA"/>
    <w:rsid w:val="00584F26"/>
    <w:rsid w:val="005855D0"/>
    <w:rsid w:val="00586306"/>
    <w:rsid w:val="00586817"/>
    <w:rsid w:val="0058792A"/>
    <w:rsid w:val="00587F45"/>
    <w:rsid w:val="005905E4"/>
    <w:rsid w:val="005912E6"/>
    <w:rsid w:val="00591FBB"/>
    <w:rsid w:val="00592F24"/>
    <w:rsid w:val="00593549"/>
    <w:rsid w:val="00595AA1"/>
    <w:rsid w:val="00595F87"/>
    <w:rsid w:val="005A0839"/>
    <w:rsid w:val="005A0CB2"/>
    <w:rsid w:val="005A15D1"/>
    <w:rsid w:val="005A2A13"/>
    <w:rsid w:val="005A36E9"/>
    <w:rsid w:val="005A371F"/>
    <w:rsid w:val="005A7398"/>
    <w:rsid w:val="005A75F9"/>
    <w:rsid w:val="005A7C21"/>
    <w:rsid w:val="005B02D2"/>
    <w:rsid w:val="005B0ED0"/>
    <w:rsid w:val="005B3B0D"/>
    <w:rsid w:val="005B46ED"/>
    <w:rsid w:val="005B4923"/>
    <w:rsid w:val="005B56AD"/>
    <w:rsid w:val="005B7DBC"/>
    <w:rsid w:val="005C37D0"/>
    <w:rsid w:val="005C38AE"/>
    <w:rsid w:val="005C6B1C"/>
    <w:rsid w:val="005C6DD2"/>
    <w:rsid w:val="005C6FF4"/>
    <w:rsid w:val="005D039C"/>
    <w:rsid w:val="005D0490"/>
    <w:rsid w:val="005D2727"/>
    <w:rsid w:val="005D2F16"/>
    <w:rsid w:val="005D2F87"/>
    <w:rsid w:val="005D4AAF"/>
    <w:rsid w:val="005D5DDC"/>
    <w:rsid w:val="005E06FF"/>
    <w:rsid w:val="005E3585"/>
    <w:rsid w:val="005E4B0C"/>
    <w:rsid w:val="005E4E4D"/>
    <w:rsid w:val="005E5845"/>
    <w:rsid w:val="005E62E6"/>
    <w:rsid w:val="005E69CE"/>
    <w:rsid w:val="005F3041"/>
    <w:rsid w:val="005F3D06"/>
    <w:rsid w:val="005F4E9B"/>
    <w:rsid w:val="005F50A7"/>
    <w:rsid w:val="005F63A6"/>
    <w:rsid w:val="005F63D8"/>
    <w:rsid w:val="005F6425"/>
    <w:rsid w:val="005F6A92"/>
    <w:rsid w:val="005F7B9F"/>
    <w:rsid w:val="00600F57"/>
    <w:rsid w:val="006017AC"/>
    <w:rsid w:val="00603574"/>
    <w:rsid w:val="00606438"/>
    <w:rsid w:val="00606569"/>
    <w:rsid w:val="006068C4"/>
    <w:rsid w:val="00610502"/>
    <w:rsid w:val="0061092E"/>
    <w:rsid w:val="00612F8B"/>
    <w:rsid w:val="0061359C"/>
    <w:rsid w:val="00613F9B"/>
    <w:rsid w:val="006151A2"/>
    <w:rsid w:val="00616AC5"/>
    <w:rsid w:val="00617F61"/>
    <w:rsid w:val="00620D8B"/>
    <w:rsid w:val="006222F7"/>
    <w:rsid w:val="0062266F"/>
    <w:rsid w:val="00624928"/>
    <w:rsid w:val="00625A94"/>
    <w:rsid w:val="00627163"/>
    <w:rsid w:val="00627779"/>
    <w:rsid w:val="00627E97"/>
    <w:rsid w:val="00630C2C"/>
    <w:rsid w:val="0063123B"/>
    <w:rsid w:val="006324D6"/>
    <w:rsid w:val="006332AA"/>
    <w:rsid w:val="00633FFE"/>
    <w:rsid w:val="00636101"/>
    <w:rsid w:val="00637384"/>
    <w:rsid w:val="006375DB"/>
    <w:rsid w:val="00637B0A"/>
    <w:rsid w:val="00640ACB"/>
    <w:rsid w:val="006426EF"/>
    <w:rsid w:val="006453D6"/>
    <w:rsid w:val="00645F55"/>
    <w:rsid w:val="00646125"/>
    <w:rsid w:val="0064683F"/>
    <w:rsid w:val="00651B12"/>
    <w:rsid w:val="00651CD9"/>
    <w:rsid w:val="00652CB2"/>
    <w:rsid w:val="0065381B"/>
    <w:rsid w:val="00653854"/>
    <w:rsid w:val="00654719"/>
    <w:rsid w:val="00655A71"/>
    <w:rsid w:val="00656170"/>
    <w:rsid w:val="0065645D"/>
    <w:rsid w:val="00660AEC"/>
    <w:rsid w:val="00664677"/>
    <w:rsid w:val="006646A4"/>
    <w:rsid w:val="00665F00"/>
    <w:rsid w:val="00666B6A"/>
    <w:rsid w:val="00666FD6"/>
    <w:rsid w:val="00670F5E"/>
    <w:rsid w:val="006713B7"/>
    <w:rsid w:val="00672BE9"/>
    <w:rsid w:val="0067332D"/>
    <w:rsid w:val="00675182"/>
    <w:rsid w:val="00675296"/>
    <w:rsid w:val="0067534C"/>
    <w:rsid w:val="006754FB"/>
    <w:rsid w:val="00675771"/>
    <w:rsid w:val="0067668F"/>
    <w:rsid w:val="00680D94"/>
    <w:rsid w:val="00681707"/>
    <w:rsid w:val="006819F1"/>
    <w:rsid w:val="00682006"/>
    <w:rsid w:val="00682093"/>
    <w:rsid w:val="0068284D"/>
    <w:rsid w:val="00682B17"/>
    <w:rsid w:val="00683E58"/>
    <w:rsid w:val="006856DD"/>
    <w:rsid w:val="00686067"/>
    <w:rsid w:val="0068644A"/>
    <w:rsid w:val="006907C5"/>
    <w:rsid w:val="006911DD"/>
    <w:rsid w:val="006912B6"/>
    <w:rsid w:val="006915D1"/>
    <w:rsid w:val="00691BFB"/>
    <w:rsid w:val="00692072"/>
    <w:rsid w:val="006937DA"/>
    <w:rsid w:val="00695E31"/>
    <w:rsid w:val="00696B37"/>
    <w:rsid w:val="00697555"/>
    <w:rsid w:val="006976C6"/>
    <w:rsid w:val="00697F72"/>
    <w:rsid w:val="006A0ADC"/>
    <w:rsid w:val="006A0D99"/>
    <w:rsid w:val="006A164F"/>
    <w:rsid w:val="006A1B8E"/>
    <w:rsid w:val="006A2BF3"/>
    <w:rsid w:val="006A2FCC"/>
    <w:rsid w:val="006A40F8"/>
    <w:rsid w:val="006A509F"/>
    <w:rsid w:val="006A7978"/>
    <w:rsid w:val="006B012E"/>
    <w:rsid w:val="006B0A18"/>
    <w:rsid w:val="006B1A24"/>
    <w:rsid w:val="006B1AE1"/>
    <w:rsid w:val="006B2B52"/>
    <w:rsid w:val="006B2DA7"/>
    <w:rsid w:val="006B404B"/>
    <w:rsid w:val="006B551B"/>
    <w:rsid w:val="006B6918"/>
    <w:rsid w:val="006B7170"/>
    <w:rsid w:val="006B7F7B"/>
    <w:rsid w:val="006C09B1"/>
    <w:rsid w:val="006C19FD"/>
    <w:rsid w:val="006C1A84"/>
    <w:rsid w:val="006C2355"/>
    <w:rsid w:val="006C23B4"/>
    <w:rsid w:val="006C3740"/>
    <w:rsid w:val="006C5067"/>
    <w:rsid w:val="006D1285"/>
    <w:rsid w:val="006D1DA3"/>
    <w:rsid w:val="006D210A"/>
    <w:rsid w:val="006D5510"/>
    <w:rsid w:val="006D60F9"/>
    <w:rsid w:val="006D61E0"/>
    <w:rsid w:val="006D6401"/>
    <w:rsid w:val="006D703B"/>
    <w:rsid w:val="006D7147"/>
    <w:rsid w:val="006E0270"/>
    <w:rsid w:val="006E145D"/>
    <w:rsid w:val="006E31DE"/>
    <w:rsid w:val="006E697A"/>
    <w:rsid w:val="006E79B6"/>
    <w:rsid w:val="006E7C3A"/>
    <w:rsid w:val="006F09A9"/>
    <w:rsid w:val="006F33B7"/>
    <w:rsid w:val="006F433F"/>
    <w:rsid w:val="006F4D0D"/>
    <w:rsid w:val="006F4D59"/>
    <w:rsid w:val="006F53FA"/>
    <w:rsid w:val="00703BB7"/>
    <w:rsid w:val="00705F2B"/>
    <w:rsid w:val="00706208"/>
    <w:rsid w:val="00706968"/>
    <w:rsid w:val="00706C55"/>
    <w:rsid w:val="00707255"/>
    <w:rsid w:val="00707D45"/>
    <w:rsid w:val="007118BD"/>
    <w:rsid w:val="00711A9F"/>
    <w:rsid w:val="0071297D"/>
    <w:rsid w:val="00712BB9"/>
    <w:rsid w:val="00713673"/>
    <w:rsid w:val="00717B8B"/>
    <w:rsid w:val="00721F84"/>
    <w:rsid w:val="0072270B"/>
    <w:rsid w:val="00722FA5"/>
    <w:rsid w:val="007237D2"/>
    <w:rsid w:val="00723C47"/>
    <w:rsid w:val="0072433B"/>
    <w:rsid w:val="00725772"/>
    <w:rsid w:val="00726D32"/>
    <w:rsid w:val="00727A26"/>
    <w:rsid w:val="00731C9E"/>
    <w:rsid w:val="00732951"/>
    <w:rsid w:val="00735B39"/>
    <w:rsid w:val="00735BCA"/>
    <w:rsid w:val="00737811"/>
    <w:rsid w:val="00737D45"/>
    <w:rsid w:val="00740BA0"/>
    <w:rsid w:val="00740BC1"/>
    <w:rsid w:val="0074179F"/>
    <w:rsid w:val="007438CE"/>
    <w:rsid w:val="00743F3C"/>
    <w:rsid w:val="0074650A"/>
    <w:rsid w:val="0074699F"/>
    <w:rsid w:val="007479CA"/>
    <w:rsid w:val="007527B2"/>
    <w:rsid w:val="00752B37"/>
    <w:rsid w:val="0075346A"/>
    <w:rsid w:val="007543AB"/>
    <w:rsid w:val="00754AFF"/>
    <w:rsid w:val="00754B55"/>
    <w:rsid w:val="0075604E"/>
    <w:rsid w:val="0075615A"/>
    <w:rsid w:val="00756474"/>
    <w:rsid w:val="0076090E"/>
    <w:rsid w:val="00764187"/>
    <w:rsid w:val="00764395"/>
    <w:rsid w:val="007652A3"/>
    <w:rsid w:val="007652C6"/>
    <w:rsid w:val="007676DC"/>
    <w:rsid w:val="0077146E"/>
    <w:rsid w:val="00771BC3"/>
    <w:rsid w:val="00772B73"/>
    <w:rsid w:val="00772D28"/>
    <w:rsid w:val="00773420"/>
    <w:rsid w:val="0077386D"/>
    <w:rsid w:val="00774B91"/>
    <w:rsid w:val="00774DAF"/>
    <w:rsid w:val="00777518"/>
    <w:rsid w:val="0077781B"/>
    <w:rsid w:val="0078072C"/>
    <w:rsid w:val="00780BB2"/>
    <w:rsid w:val="00782DC8"/>
    <w:rsid w:val="00783A78"/>
    <w:rsid w:val="00783C9D"/>
    <w:rsid w:val="00784F79"/>
    <w:rsid w:val="00786469"/>
    <w:rsid w:val="00786CE5"/>
    <w:rsid w:val="00786F32"/>
    <w:rsid w:val="0078777A"/>
    <w:rsid w:val="0079010E"/>
    <w:rsid w:val="007919EB"/>
    <w:rsid w:val="0079227B"/>
    <w:rsid w:val="00792869"/>
    <w:rsid w:val="00793921"/>
    <w:rsid w:val="007949ED"/>
    <w:rsid w:val="00796019"/>
    <w:rsid w:val="00796B61"/>
    <w:rsid w:val="007973B2"/>
    <w:rsid w:val="00797F60"/>
    <w:rsid w:val="007A1AFB"/>
    <w:rsid w:val="007A2495"/>
    <w:rsid w:val="007A30E8"/>
    <w:rsid w:val="007A486C"/>
    <w:rsid w:val="007A6329"/>
    <w:rsid w:val="007A6460"/>
    <w:rsid w:val="007A71FD"/>
    <w:rsid w:val="007A7594"/>
    <w:rsid w:val="007B1855"/>
    <w:rsid w:val="007B22A0"/>
    <w:rsid w:val="007B2CD9"/>
    <w:rsid w:val="007B2CF1"/>
    <w:rsid w:val="007B2FED"/>
    <w:rsid w:val="007B417F"/>
    <w:rsid w:val="007B4485"/>
    <w:rsid w:val="007B6FAF"/>
    <w:rsid w:val="007C32BB"/>
    <w:rsid w:val="007C4E3B"/>
    <w:rsid w:val="007C4E3D"/>
    <w:rsid w:val="007C5A64"/>
    <w:rsid w:val="007C63CF"/>
    <w:rsid w:val="007C6BD5"/>
    <w:rsid w:val="007C7160"/>
    <w:rsid w:val="007C73FA"/>
    <w:rsid w:val="007C7EE2"/>
    <w:rsid w:val="007D0332"/>
    <w:rsid w:val="007D1A53"/>
    <w:rsid w:val="007D267D"/>
    <w:rsid w:val="007D7340"/>
    <w:rsid w:val="007E0A42"/>
    <w:rsid w:val="007E16A9"/>
    <w:rsid w:val="007E18D8"/>
    <w:rsid w:val="007E1D56"/>
    <w:rsid w:val="007E267E"/>
    <w:rsid w:val="007E4115"/>
    <w:rsid w:val="007E4D05"/>
    <w:rsid w:val="007E53CB"/>
    <w:rsid w:val="007E5A65"/>
    <w:rsid w:val="007E6051"/>
    <w:rsid w:val="007F1768"/>
    <w:rsid w:val="007F2A38"/>
    <w:rsid w:val="007F2CAA"/>
    <w:rsid w:val="007F35BB"/>
    <w:rsid w:val="007F3828"/>
    <w:rsid w:val="007F3F6A"/>
    <w:rsid w:val="007F5952"/>
    <w:rsid w:val="007F65F9"/>
    <w:rsid w:val="007F7B8F"/>
    <w:rsid w:val="007F7FC0"/>
    <w:rsid w:val="008005AA"/>
    <w:rsid w:val="00800D6D"/>
    <w:rsid w:val="0080109A"/>
    <w:rsid w:val="0080234A"/>
    <w:rsid w:val="008036B8"/>
    <w:rsid w:val="008039CD"/>
    <w:rsid w:val="00811469"/>
    <w:rsid w:val="0081158E"/>
    <w:rsid w:val="00811ECF"/>
    <w:rsid w:val="00812465"/>
    <w:rsid w:val="00813280"/>
    <w:rsid w:val="008154A7"/>
    <w:rsid w:val="008156F9"/>
    <w:rsid w:val="00817039"/>
    <w:rsid w:val="008204A9"/>
    <w:rsid w:val="008205EE"/>
    <w:rsid w:val="00822233"/>
    <w:rsid w:val="00822D8A"/>
    <w:rsid w:val="008237CA"/>
    <w:rsid w:val="00823F1C"/>
    <w:rsid w:val="008241DC"/>
    <w:rsid w:val="00825E0F"/>
    <w:rsid w:val="00825FAE"/>
    <w:rsid w:val="0082666E"/>
    <w:rsid w:val="00827A46"/>
    <w:rsid w:val="00827C98"/>
    <w:rsid w:val="00830896"/>
    <w:rsid w:val="008327AC"/>
    <w:rsid w:val="00833052"/>
    <w:rsid w:val="0083367A"/>
    <w:rsid w:val="0083439A"/>
    <w:rsid w:val="00834F58"/>
    <w:rsid w:val="00835736"/>
    <w:rsid w:val="0083585E"/>
    <w:rsid w:val="0083714F"/>
    <w:rsid w:val="008374B0"/>
    <w:rsid w:val="0083754E"/>
    <w:rsid w:val="008375A0"/>
    <w:rsid w:val="008442DB"/>
    <w:rsid w:val="00844BE8"/>
    <w:rsid w:val="00844EDB"/>
    <w:rsid w:val="00845857"/>
    <w:rsid w:val="00845CAF"/>
    <w:rsid w:val="00846279"/>
    <w:rsid w:val="0084630C"/>
    <w:rsid w:val="00850516"/>
    <w:rsid w:val="00850B78"/>
    <w:rsid w:val="00850B99"/>
    <w:rsid w:val="00851F61"/>
    <w:rsid w:val="00852435"/>
    <w:rsid w:val="0085288B"/>
    <w:rsid w:val="00854585"/>
    <w:rsid w:val="00854BF7"/>
    <w:rsid w:val="00854F7A"/>
    <w:rsid w:val="00855E80"/>
    <w:rsid w:val="00856E0A"/>
    <w:rsid w:val="00857259"/>
    <w:rsid w:val="0086482E"/>
    <w:rsid w:val="00864912"/>
    <w:rsid w:val="008652F8"/>
    <w:rsid w:val="00865315"/>
    <w:rsid w:val="00866D1B"/>
    <w:rsid w:val="00867256"/>
    <w:rsid w:val="00867991"/>
    <w:rsid w:val="00871239"/>
    <w:rsid w:val="00874D62"/>
    <w:rsid w:val="00876E15"/>
    <w:rsid w:val="00876E6A"/>
    <w:rsid w:val="00877112"/>
    <w:rsid w:val="008813AC"/>
    <w:rsid w:val="00881D3A"/>
    <w:rsid w:val="0088274D"/>
    <w:rsid w:val="00882952"/>
    <w:rsid w:val="008834B0"/>
    <w:rsid w:val="008839E1"/>
    <w:rsid w:val="00886A04"/>
    <w:rsid w:val="00886CAA"/>
    <w:rsid w:val="00886FA6"/>
    <w:rsid w:val="0088742D"/>
    <w:rsid w:val="008901C5"/>
    <w:rsid w:val="008903F3"/>
    <w:rsid w:val="008921C9"/>
    <w:rsid w:val="00895ED0"/>
    <w:rsid w:val="00896B61"/>
    <w:rsid w:val="00897261"/>
    <w:rsid w:val="00897760"/>
    <w:rsid w:val="008A02A3"/>
    <w:rsid w:val="008A128E"/>
    <w:rsid w:val="008A1330"/>
    <w:rsid w:val="008A336A"/>
    <w:rsid w:val="008A4EFA"/>
    <w:rsid w:val="008A5D52"/>
    <w:rsid w:val="008A602A"/>
    <w:rsid w:val="008A6347"/>
    <w:rsid w:val="008A6847"/>
    <w:rsid w:val="008A6CDA"/>
    <w:rsid w:val="008B35E6"/>
    <w:rsid w:val="008B4C41"/>
    <w:rsid w:val="008B682D"/>
    <w:rsid w:val="008B7B40"/>
    <w:rsid w:val="008C0072"/>
    <w:rsid w:val="008C0A9D"/>
    <w:rsid w:val="008C2FF9"/>
    <w:rsid w:val="008C37E3"/>
    <w:rsid w:val="008C49E9"/>
    <w:rsid w:val="008C5237"/>
    <w:rsid w:val="008C5871"/>
    <w:rsid w:val="008C68CE"/>
    <w:rsid w:val="008C6FBE"/>
    <w:rsid w:val="008D1173"/>
    <w:rsid w:val="008D3D3D"/>
    <w:rsid w:val="008D5E52"/>
    <w:rsid w:val="008E05D4"/>
    <w:rsid w:val="008E10AD"/>
    <w:rsid w:val="008E1427"/>
    <w:rsid w:val="008E3093"/>
    <w:rsid w:val="008E4093"/>
    <w:rsid w:val="008E43A5"/>
    <w:rsid w:val="008E59F4"/>
    <w:rsid w:val="008E63AB"/>
    <w:rsid w:val="008F016A"/>
    <w:rsid w:val="008F02A8"/>
    <w:rsid w:val="008F0FA4"/>
    <w:rsid w:val="008F1FB4"/>
    <w:rsid w:val="008F3D80"/>
    <w:rsid w:val="008F3EF3"/>
    <w:rsid w:val="008F4E68"/>
    <w:rsid w:val="008F50CA"/>
    <w:rsid w:val="008F5582"/>
    <w:rsid w:val="008F72B4"/>
    <w:rsid w:val="009002EB"/>
    <w:rsid w:val="009043E9"/>
    <w:rsid w:val="00905B09"/>
    <w:rsid w:val="00906800"/>
    <w:rsid w:val="00906FD3"/>
    <w:rsid w:val="00910B07"/>
    <w:rsid w:val="00910E69"/>
    <w:rsid w:val="009138A8"/>
    <w:rsid w:val="0091525D"/>
    <w:rsid w:val="0091614E"/>
    <w:rsid w:val="00917175"/>
    <w:rsid w:val="00920072"/>
    <w:rsid w:val="00920C41"/>
    <w:rsid w:val="00922815"/>
    <w:rsid w:val="00922C43"/>
    <w:rsid w:val="00922D38"/>
    <w:rsid w:val="00922FCC"/>
    <w:rsid w:val="00923CEB"/>
    <w:rsid w:val="009246E7"/>
    <w:rsid w:val="00930C46"/>
    <w:rsid w:val="00930DC6"/>
    <w:rsid w:val="00931B88"/>
    <w:rsid w:val="00933098"/>
    <w:rsid w:val="00933E43"/>
    <w:rsid w:val="00934AD8"/>
    <w:rsid w:val="00936653"/>
    <w:rsid w:val="00936EBA"/>
    <w:rsid w:val="009406A0"/>
    <w:rsid w:val="00942FBC"/>
    <w:rsid w:val="00945415"/>
    <w:rsid w:val="00947188"/>
    <w:rsid w:val="009476B0"/>
    <w:rsid w:val="00950A61"/>
    <w:rsid w:val="009520BF"/>
    <w:rsid w:val="009553B7"/>
    <w:rsid w:val="00956CF9"/>
    <w:rsid w:val="00956D62"/>
    <w:rsid w:val="009636BC"/>
    <w:rsid w:val="00963BDC"/>
    <w:rsid w:val="009643AC"/>
    <w:rsid w:val="00967210"/>
    <w:rsid w:val="009675F7"/>
    <w:rsid w:val="00970B72"/>
    <w:rsid w:val="00971A8A"/>
    <w:rsid w:val="00980288"/>
    <w:rsid w:val="0098080F"/>
    <w:rsid w:val="00981D7C"/>
    <w:rsid w:val="0098219B"/>
    <w:rsid w:val="00982526"/>
    <w:rsid w:val="009830A9"/>
    <w:rsid w:val="0098491C"/>
    <w:rsid w:val="009877C2"/>
    <w:rsid w:val="00987E6B"/>
    <w:rsid w:val="009912F5"/>
    <w:rsid w:val="00991971"/>
    <w:rsid w:val="00991AC6"/>
    <w:rsid w:val="00992550"/>
    <w:rsid w:val="00992EE4"/>
    <w:rsid w:val="00993173"/>
    <w:rsid w:val="00993F7A"/>
    <w:rsid w:val="00994C1A"/>
    <w:rsid w:val="00995B01"/>
    <w:rsid w:val="00995DD2"/>
    <w:rsid w:val="00996A76"/>
    <w:rsid w:val="00996DDB"/>
    <w:rsid w:val="00997C0B"/>
    <w:rsid w:val="009A1263"/>
    <w:rsid w:val="009A26EA"/>
    <w:rsid w:val="009A2914"/>
    <w:rsid w:val="009A3666"/>
    <w:rsid w:val="009A38D9"/>
    <w:rsid w:val="009A3DBD"/>
    <w:rsid w:val="009A48E6"/>
    <w:rsid w:val="009A4E2D"/>
    <w:rsid w:val="009A5DCA"/>
    <w:rsid w:val="009A7F94"/>
    <w:rsid w:val="009B27CE"/>
    <w:rsid w:val="009B3A98"/>
    <w:rsid w:val="009B471F"/>
    <w:rsid w:val="009B5240"/>
    <w:rsid w:val="009B6A73"/>
    <w:rsid w:val="009B7CDB"/>
    <w:rsid w:val="009C01AD"/>
    <w:rsid w:val="009C2198"/>
    <w:rsid w:val="009C2735"/>
    <w:rsid w:val="009C3A2D"/>
    <w:rsid w:val="009C4241"/>
    <w:rsid w:val="009C56C9"/>
    <w:rsid w:val="009C5E87"/>
    <w:rsid w:val="009C6F52"/>
    <w:rsid w:val="009D0285"/>
    <w:rsid w:val="009D06A0"/>
    <w:rsid w:val="009D26F2"/>
    <w:rsid w:val="009D2CCD"/>
    <w:rsid w:val="009D3489"/>
    <w:rsid w:val="009D46FA"/>
    <w:rsid w:val="009D4AC8"/>
    <w:rsid w:val="009D5620"/>
    <w:rsid w:val="009D6ACC"/>
    <w:rsid w:val="009E1BF3"/>
    <w:rsid w:val="009E1DEB"/>
    <w:rsid w:val="009E277E"/>
    <w:rsid w:val="009E2A68"/>
    <w:rsid w:val="009E2E9C"/>
    <w:rsid w:val="009E5E48"/>
    <w:rsid w:val="009E691F"/>
    <w:rsid w:val="009E6B01"/>
    <w:rsid w:val="009E6B38"/>
    <w:rsid w:val="009F0625"/>
    <w:rsid w:val="009F1253"/>
    <w:rsid w:val="009F227E"/>
    <w:rsid w:val="009F3199"/>
    <w:rsid w:val="009F3769"/>
    <w:rsid w:val="009F41E7"/>
    <w:rsid w:val="009F4819"/>
    <w:rsid w:val="009F753C"/>
    <w:rsid w:val="00A00C13"/>
    <w:rsid w:val="00A012A5"/>
    <w:rsid w:val="00A01EE7"/>
    <w:rsid w:val="00A0272B"/>
    <w:rsid w:val="00A05303"/>
    <w:rsid w:val="00A061A2"/>
    <w:rsid w:val="00A06352"/>
    <w:rsid w:val="00A06F14"/>
    <w:rsid w:val="00A07421"/>
    <w:rsid w:val="00A07B17"/>
    <w:rsid w:val="00A161D9"/>
    <w:rsid w:val="00A1631C"/>
    <w:rsid w:val="00A170CB"/>
    <w:rsid w:val="00A17C06"/>
    <w:rsid w:val="00A21084"/>
    <w:rsid w:val="00A23C9D"/>
    <w:rsid w:val="00A24D86"/>
    <w:rsid w:val="00A257F9"/>
    <w:rsid w:val="00A275D8"/>
    <w:rsid w:val="00A27CE6"/>
    <w:rsid w:val="00A30496"/>
    <w:rsid w:val="00A312BE"/>
    <w:rsid w:val="00A34F3C"/>
    <w:rsid w:val="00A36EC1"/>
    <w:rsid w:val="00A36FCF"/>
    <w:rsid w:val="00A3715E"/>
    <w:rsid w:val="00A40D7F"/>
    <w:rsid w:val="00A413E4"/>
    <w:rsid w:val="00A4260F"/>
    <w:rsid w:val="00A427AE"/>
    <w:rsid w:val="00A42CB4"/>
    <w:rsid w:val="00A44B59"/>
    <w:rsid w:val="00A44B5C"/>
    <w:rsid w:val="00A468C2"/>
    <w:rsid w:val="00A47434"/>
    <w:rsid w:val="00A503ED"/>
    <w:rsid w:val="00A515DA"/>
    <w:rsid w:val="00A51E87"/>
    <w:rsid w:val="00A51E98"/>
    <w:rsid w:val="00A52984"/>
    <w:rsid w:val="00A55F09"/>
    <w:rsid w:val="00A605AB"/>
    <w:rsid w:val="00A61280"/>
    <w:rsid w:val="00A612AB"/>
    <w:rsid w:val="00A6313E"/>
    <w:rsid w:val="00A66C7A"/>
    <w:rsid w:val="00A67CAA"/>
    <w:rsid w:val="00A73A41"/>
    <w:rsid w:val="00A7465B"/>
    <w:rsid w:val="00A75264"/>
    <w:rsid w:val="00A752DF"/>
    <w:rsid w:val="00A80064"/>
    <w:rsid w:val="00A80551"/>
    <w:rsid w:val="00A81C5C"/>
    <w:rsid w:val="00A81D41"/>
    <w:rsid w:val="00A82E30"/>
    <w:rsid w:val="00A83015"/>
    <w:rsid w:val="00A83F90"/>
    <w:rsid w:val="00A84041"/>
    <w:rsid w:val="00A85376"/>
    <w:rsid w:val="00A85A17"/>
    <w:rsid w:val="00A86F31"/>
    <w:rsid w:val="00A966C4"/>
    <w:rsid w:val="00A972C1"/>
    <w:rsid w:val="00A977B4"/>
    <w:rsid w:val="00A97A27"/>
    <w:rsid w:val="00AA0194"/>
    <w:rsid w:val="00AA0204"/>
    <w:rsid w:val="00AA0A18"/>
    <w:rsid w:val="00AA3CBC"/>
    <w:rsid w:val="00AA5817"/>
    <w:rsid w:val="00AA5C97"/>
    <w:rsid w:val="00AA6B57"/>
    <w:rsid w:val="00AA7344"/>
    <w:rsid w:val="00AB0460"/>
    <w:rsid w:val="00AB1542"/>
    <w:rsid w:val="00AB3AE4"/>
    <w:rsid w:val="00AB4216"/>
    <w:rsid w:val="00AB6C9D"/>
    <w:rsid w:val="00AC1F02"/>
    <w:rsid w:val="00AC32A8"/>
    <w:rsid w:val="00AC3F37"/>
    <w:rsid w:val="00AC4E4B"/>
    <w:rsid w:val="00AC5367"/>
    <w:rsid w:val="00AC6617"/>
    <w:rsid w:val="00AC6D67"/>
    <w:rsid w:val="00AC76B1"/>
    <w:rsid w:val="00AD15D3"/>
    <w:rsid w:val="00AD3029"/>
    <w:rsid w:val="00AD5168"/>
    <w:rsid w:val="00AD7B49"/>
    <w:rsid w:val="00AE2755"/>
    <w:rsid w:val="00AE2B16"/>
    <w:rsid w:val="00AE45D7"/>
    <w:rsid w:val="00AE640E"/>
    <w:rsid w:val="00AE6B41"/>
    <w:rsid w:val="00AE71E5"/>
    <w:rsid w:val="00AF1611"/>
    <w:rsid w:val="00AF41F5"/>
    <w:rsid w:val="00AF4BF6"/>
    <w:rsid w:val="00AF7DEE"/>
    <w:rsid w:val="00B0147E"/>
    <w:rsid w:val="00B0299D"/>
    <w:rsid w:val="00B04598"/>
    <w:rsid w:val="00B04A9E"/>
    <w:rsid w:val="00B05BCF"/>
    <w:rsid w:val="00B05F42"/>
    <w:rsid w:val="00B06DB7"/>
    <w:rsid w:val="00B075BD"/>
    <w:rsid w:val="00B102A7"/>
    <w:rsid w:val="00B1143C"/>
    <w:rsid w:val="00B116D9"/>
    <w:rsid w:val="00B11976"/>
    <w:rsid w:val="00B11E16"/>
    <w:rsid w:val="00B12655"/>
    <w:rsid w:val="00B12FB8"/>
    <w:rsid w:val="00B151AC"/>
    <w:rsid w:val="00B15358"/>
    <w:rsid w:val="00B15E74"/>
    <w:rsid w:val="00B173EF"/>
    <w:rsid w:val="00B212C2"/>
    <w:rsid w:val="00B2139E"/>
    <w:rsid w:val="00B21408"/>
    <w:rsid w:val="00B22ED5"/>
    <w:rsid w:val="00B239BD"/>
    <w:rsid w:val="00B26A8C"/>
    <w:rsid w:val="00B26D3F"/>
    <w:rsid w:val="00B271F9"/>
    <w:rsid w:val="00B27808"/>
    <w:rsid w:val="00B27A90"/>
    <w:rsid w:val="00B306A6"/>
    <w:rsid w:val="00B30767"/>
    <w:rsid w:val="00B31405"/>
    <w:rsid w:val="00B32D16"/>
    <w:rsid w:val="00B332C5"/>
    <w:rsid w:val="00B33349"/>
    <w:rsid w:val="00B33FC2"/>
    <w:rsid w:val="00B35BB6"/>
    <w:rsid w:val="00B417AF"/>
    <w:rsid w:val="00B41A68"/>
    <w:rsid w:val="00B42E89"/>
    <w:rsid w:val="00B43BDF"/>
    <w:rsid w:val="00B447EB"/>
    <w:rsid w:val="00B45100"/>
    <w:rsid w:val="00B45C93"/>
    <w:rsid w:val="00B47226"/>
    <w:rsid w:val="00B47400"/>
    <w:rsid w:val="00B501C4"/>
    <w:rsid w:val="00B50F9D"/>
    <w:rsid w:val="00B51E29"/>
    <w:rsid w:val="00B52134"/>
    <w:rsid w:val="00B526C8"/>
    <w:rsid w:val="00B538A0"/>
    <w:rsid w:val="00B540FD"/>
    <w:rsid w:val="00B549A7"/>
    <w:rsid w:val="00B56BCA"/>
    <w:rsid w:val="00B57D29"/>
    <w:rsid w:val="00B615ED"/>
    <w:rsid w:val="00B6268F"/>
    <w:rsid w:val="00B63D24"/>
    <w:rsid w:val="00B64662"/>
    <w:rsid w:val="00B670BE"/>
    <w:rsid w:val="00B67281"/>
    <w:rsid w:val="00B672CC"/>
    <w:rsid w:val="00B6783F"/>
    <w:rsid w:val="00B70AC1"/>
    <w:rsid w:val="00B70FDB"/>
    <w:rsid w:val="00B7212B"/>
    <w:rsid w:val="00B73CB3"/>
    <w:rsid w:val="00B7455B"/>
    <w:rsid w:val="00B77621"/>
    <w:rsid w:val="00B80B1A"/>
    <w:rsid w:val="00B80D3D"/>
    <w:rsid w:val="00B81189"/>
    <w:rsid w:val="00B82F77"/>
    <w:rsid w:val="00B90F73"/>
    <w:rsid w:val="00B91A36"/>
    <w:rsid w:val="00B928B1"/>
    <w:rsid w:val="00B9356C"/>
    <w:rsid w:val="00B93970"/>
    <w:rsid w:val="00B96113"/>
    <w:rsid w:val="00B97AC3"/>
    <w:rsid w:val="00BA0709"/>
    <w:rsid w:val="00BA26FA"/>
    <w:rsid w:val="00BA5384"/>
    <w:rsid w:val="00BA65FA"/>
    <w:rsid w:val="00BA68B6"/>
    <w:rsid w:val="00BA78C6"/>
    <w:rsid w:val="00BB123D"/>
    <w:rsid w:val="00BB13FF"/>
    <w:rsid w:val="00BB379F"/>
    <w:rsid w:val="00BB611B"/>
    <w:rsid w:val="00BC007A"/>
    <w:rsid w:val="00BC0422"/>
    <w:rsid w:val="00BC15A8"/>
    <w:rsid w:val="00BC1F15"/>
    <w:rsid w:val="00BC234F"/>
    <w:rsid w:val="00BC2D82"/>
    <w:rsid w:val="00BC493A"/>
    <w:rsid w:val="00BC6E20"/>
    <w:rsid w:val="00BD077A"/>
    <w:rsid w:val="00BD1632"/>
    <w:rsid w:val="00BD16BF"/>
    <w:rsid w:val="00BD1D23"/>
    <w:rsid w:val="00BD3289"/>
    <w:rsid w:val="00BD5358"/>
    <w:rsid w:val="00BD593A"/>
    <w:rsid w:val="00BD6448"/>
    <w:rsid w:val="00BD6886"/>
    <w:rsid w:val="00BD763E"/>
    <w:rsid w:val="00BE06D6"/>
    <w:rsid w:val="00BE070D"/>
    <w:rsid w:val="00BE1085"/>
    <w:rsid w:val="00BE20D6"/>
    <w:rsid w:val="00BE2BF1"/>
    <w:rsid w:val="00BE2DC8"/>
    <w:rsid w:val="00BE3E63"/>
    <w:rsid w:val="00BF02CE"/>
    <w:rsid w:val="00BF1F89"/>
    <w:rsid w:val="00BF2128"/>
    <w:rsid w:val="00BF3DBC"/>
    <w:rsid w:val="00BF50FC"/>
    <w:rsid w:val="00BF5387"/>
    <w:rsid w:val="00BF742E"/>
    <w:rsid w:val="00BF7E02"/>
    <w:rsid w:val="00C00CA0"/>
    <w:rsid w:val="00C013E7"/>
    <w:rsid w:val="00C02071"/>
    <w:rsid w:val="00C03DE0"/>
    <w:rsid w:val="00C11319"/>
    <w:rsid w:val="00C11BC3"/>
    <w:rsid w:val="00C11E49"/>
    <w:rsid w:val="00C121DA"/>
    <w:rsid w:val="00C122D9"/>
    <w:rsid w:val="00C12814"/>
    <w:rsid w:val="00C13A2A"/>
    <w:rsid w:val="00C14001"/>
    <w:rsid w:val="00C14D73"/>
    <w:rsid w:val="00C14E44"/>
    <w:rsid w:val="00C15146"/>
    <w:rsid w:val="00C156AA"/>
    <w:rsid w:val="00C157AC"/>
    <w:rsid w:val="00C17445"/>
    <w:rsid w:val="00C17F8F"/>
    <w:rsid w:val="00C232FB"/>
    <w:rsid w:val="00C2396A"/>
    <w:rsid w:val="00C2437A"/>
    <w:rsid w:val="00C24D82"/>
    <w:rsid w:val="00C25F9E"/>
    <w:rsid w:val="00C26168"/>
    <w:rsid w:val="00C27A46"/>
    <w:rsid w:val="00C303A5"/>
    <w:rsid w:val="00C32184"/>
    <w:rsid w:val="00C330ED"/>
    <w:rsid w:val="00C3314C"/>
    <w:rsid w:val="00C33DED"/>
    <w:rsid w:val="00C35ED7"/>
    <w:rsid w:val="00C36E24"/>
    <w:rsid w:val="00C372BD"/>
    <w:rsid w:val="00C37539"/>
    <w:rsid w:val="00C413D0"/>
    <w:rsid w:val="00C431EC"/>
    <w:rsid w:val="00C44A82"/>
    <w:rsid w:val="00C458B8"/>
    <w:rsid w:val="00C45DFB"/>
    <w:rsid w:val="00C45E23"/>
    <w:rsid w:val="00C46941"/>
    <w:rsid w:val="00C46BAD"/>
    <w:rsid w:val="00C52D58"/>
    <w:rsid w:val="00C54074"/>
    <w:rsid w:val="00C546A1"/>
    <w:rsid w:val="00C546FA"/>
    <w:rsid w:val="00C55C75"/>
    <w:rsid w:val="00C55EE9"/>
    <w:rsid w:val="00C568CD"/>
    <w:rsid w:val="00C60422"/>
    <w:rsid w:val="00C62968"/>
    <w:rsid w:val="00C634ED"/>
    <w:rsid w:val="00C63598"/>
    <w:rsid w:val="00C63CD4"/>
    <w:rsid w:val="00C65C75"/>
    <w:rsid w:val="00C70A58"/>
    <w:rsid w:val="00C70DE3"/>
    <w:rsid w:val="00C711C7"/>
    <w:rsid w:val="00C728DB"/>
    <w:rsid w:val="00C73115"/>
    <w:rsid w:val="00C7480E"/>
    <w:rsid w:val="00C75299"/>
    <w:rsid w:val="00C7640F"/>
    <w:rsid w:val="00C77072"/>
    <w:rsid w:val="00C777A6"/>
    <w:rsid w:val="00C77E33"/>
    <w:rsid w:val="00C81A8A"/>
    <w:rsid w:val="00C81CDA"/>
    <w:rsid w:val="00C826B4"/>
    <w:rsid w:val="00C83E05"/>
    <w:rsid w:val="00C85517"/>
    <w:rsid w:val="00C90E93"/>
    <w:rsid w:val="00C92243"/>
    <w:rsid w:val="00C931F4"/>
    <w:rsid w:val="00C931F5"/>
    <w:rsid w:val="00C94EDE"/>
    <w:rsid w:val="00C957F3"/>
    <w:rsid w:val="00C95D0C"/>
    <w:rsid w:val="00C96BA1"/>
    <w:rsid w:val="00C97DD4"/>
    <w:rsid w:val="00CA23F7"/>
    <w:rsid w:val="00CB2C34"/>
    <w:rsid w:val="00CB2DF6"/>
    <w:rsid w:val="00CB3878"/>
    <w:rsid w:val="00CB517D"/>
    <w:rsid w:val="00CC1204"/>
    <w:rsid w:val="00CC423D"/>
    <w:rsid w:val="00CC596F"/>
    <w:rsid w:val="00CC5EF5"/>
    <w:rsid w:val="00CC6E1E"/>
    <w:rsid w:val="00CD0677"/>
    <w:rsid w:val="00CD0AF7"/>
    <w:rsid w:val="00CD1228"/>
    <w:rsid w:val="00CD1621"/>
    <w:rsid w:val="00CD281E"/>
    <w:rsid w:val="00CD2DD9"/>
    <w:rsid w:val="00CD33B9"/>
    <w:rsid w:val="00CD3F08"/>
    <w:rsid w:val="00CD7A87"/>
    <w:rsid w:val="00CE1E95"/>
    <w:rsid w:val="00CE2F0A"/>
    <w:rsid w:val="00CE350A"/>
    <w:rsid w:val="00CE69A4"/>
    <w:rsid w:val="00CF2C03"/>
    <w:rsid w:val="00CF2C6A"/>
    <w:rsid w:val="00CF3575"/>
    <w:rsid w:val="00CF4628"/>
    <w:rsid w:val="00CF5AC7"/>
    <w:rsid w:val="00CF5B1A"/>
    <w:rsid w:val="00CF7EAA"/>
    <w:rsid w:val="00D0007F"/>
    <w:rsid w:val="00D00482"/>
    <w:rsid w:val="00D00A80"/>
    <w:rsid w:val="00D01127"/>
    <w:rsid w:val="00D013A3"/>
    <w:rsid w:val="00D01B37"/>
    <w:rsid w:val="00D01FE1"/>
    <w:rsid w:val="00D029D4"/>
    <w:rsid w:val="00D02E0D"/>
    <w:rsid w:val="00D04728"/>
    <w:rsid w:val="00D05B46"/>
    <w:rsid w:val="00D074EE"/>
    <w:rsid w:val="00D077FE"/>
    <w:rsid w:val="00D1018F"/>
    <w:rsid w:val="00D11000"/>
    <w:rsid w:val="00D1134E"/>
    <w:rsid w:val="00D13283"/>
    <w:rsid w:val="00D15978"/>
    <w:rsid w:val="00D15A64"/>
    <w:rsid w:val="00D16228"/>
    <w:rsid w:val="00D2068C"/>
    <w:rsid w:val="00D20AAF"/>
    <w:rsid w:val="00D223F5"/>
    <w:rsid w:val="00D22864"/>
    <w:rsid w:val="00D23329"/>
    <w:rsid w:val="00D236A7"/>
    <w:rsid w:val="00D23B2C"/>
    <w:rsid w:val="00D2430C"/>
    <w:rsid w:val="00D24D0E"/>
    <w:rsid w:val="00D25095"/>
    <w:rsid w:val="00D251CF"/>
    <w:rsid w:val="00D2670C"/>
    <w:rsid w:val="00D30BAA"/>
    <w:rsid w:val="00D30CC0"/>
    <w:rsid w:val="00D31B02"/>
    <w:rsid w:val="00D350AC"/>
    <w:rsid w:val="00D3598C"/>
    <w:rsid w:val="00D3659C"/>
    <w:rsid w:val="00D408DC"/>
    <w:rsid w:val="00D40D89"/>
    <w:rsid w:val="00D40DEF"/>
    <w:rsid w:val="00D43457"/>
    <w:rsid w:val="00D436D3"/>
    <w:rsid w:val="00D45B53"/>
    <w:rsid w:val="00D463AA"/>
    <w:rsid w:val="00D50256"/>
    <w:rsid w:val="00D513FE"/>
    <w:rsid w:val="00D51BCE"/>
    <w:rsid w:val="00D52C48"/>
    <w:rsid w:val="00D54959"/>
    <w:rsid w:val="00D549ED"/>
    <w:rsid w:val="00D54D8F"/>
    <w:rsid w:val="00D6078E"/>
    <w:rsid w:val="00D6213D"/>
    <w:rsid w:val="00D62235"/>
    <w:rsid w:val="00D6245D"/>
    <w:rsid w:val="00D6253D"/>
    <w:rsid w:val="00D627A6"/>
    <w:rsid w:val="00D6360A"/>
    <w:rsid w:val="00D6563B"/>
    <w:rsid w:val="00D65C46"/>
    <w:rsid w:val="00D674BA"/>
    <w:rsid w:val="00D73579"/>
    <w:rsid w:val="00D7362F"/>
    <w:rsid w:val="00D73D02"/>
    <w:rsid w:val="00D73E6F"/>
    <w:rsid w:val="00D74B9C"/>
    <w:rsid w:val="00D75979"/>
    <w:rsid w:val="00D75E59"/>
    <w:rsid w:val="00D77FEB"/>
    <w:rsid w:val="00D815FF"/>
    <w:rsid w:val="00D86B1E"/>
    <w:rsid w:val="00D90C96"/>
    <w:rsid w:val="00D91935"/>
    <w:rsid w:val="00D91BD2"/>
    <w:rsid w:val="00D9273F"/>
    <w:rsid w:val="00D9493A"/>
    <w:rsid w:val="00D94E6A"/>
    <w:rsid w:val="00D964F1"/>
    <w:rsid w:val="00D972CD"/>
    <w:rsid w:val="00D97470"/>
    <w:rsid w:val="00D97E1D"/>
    <w:rsid w:val="00DA0AA6"/>
    <w:rsid w:val="00DA2131"/>
    <w:rsid w:val="00DA271E"/>
    <w:rsid w:val="00DA3249"/>
    <w:rsid w:val="00DA3C27"/>
    <w:rsid w:val="00DA527B"/>
    <w:rsid w:val="00DA677D"/>
    <w:rsid w:val="00DA6F6F"/>
    <w:rsid w:val="00DB02C7"/>
    <w:rsid w:val="00DB0F04"/>
    <w:rsid w:val="00DB2172"/>
    <w:rsid w:val="00DB3062"/>
    <w:rsid w:val="00DB3C6E"/>
    <w:rsid w:val="00DB3F18"/>
    <w:rsid w:val="00DB4405"/>
    <w:rsid w:val="00DB4AA7"/>
    <w:rsid w:val="00DB5EC2"/>
    <w:rsid w:val="00DB631C"/>
    <w:rsid w:val="00DB6EE7"/>
    <w:rsid w:val="00DB6FB3"/>
    <w:rsid w:val="00DB7252"/>
    <w:rsid w:val="00DC3E16"/>
    <w:rsid w:val="00DC606C"/>
    <w:rsid w:val="00DC627C"/>
    <w:rsid w:val="00DC6532"/>
    <w:rsid w:val="00DC719A"/>
    <w:rsid w:val="00DC7ABF"/>
    <w:rsid w:val="00DD0277"/>
    <w:rsid w:val="00DD0451"/>
    <w:rsid w:val="00DD10AC"/>
    <w:rsid w:val="00DD1386"/>
    <w:rsid w:val="00DD1CD7"/>
    <w:rsid w:val="00DD2F72"/>
    <w:rsid w:val="00DD4146"/>
    <w:rsid w:val="00DD5DA2"/>
    <w:rsid w:val="00DD7943"/>
    <w:rsid w:val="00DE04DA"/>
    <w:rsid w:val="00DE0B9D"/>
    <w:rsid w:val="00DE2945"/>
    <w:rsid w:val="00DE4C98"/>
    <w:rsid w:val="00DE5231"/>
    <w:rsid w:val="00DE7E53"/>
    <w:rsid w:val="00DF003B"/>
    <w:rsid w:val="00DF0207"/>
    <w:rsid w:val="00DF1D7C"/>
    <w:rsid w:val="00DF2177"/>
    <w:rsid w:val="00DF65C6"/>
    <w:rsid w:val="00DF7CB5"/>
    <w:rsid w:val="00E019A5"/>
    <w:rsid w:val="00E02FED"/>
    <w:rsid w:val="00E03A3E"/>
    <w:rsid w:val="00E041BB"/>
    <w:rsid w:val="00E04338"/>
    <w:rsid w:val="00E062DD"/>
    <w:rsid w:val="00E0663F"/>
    <w:rsid w:val="00E074C3"/>
    <w:rsid w:val="00E11A0F"/>
    <w:rsid w:val="00E11EAC"/>
    <w:rsid w:val="00E12E9E"/>
    <w:rsid w:val="00E14CB0"/>
    <w:rsid w:val="00E14D21"/>
    <w:rsid w:val="00E15530"/>
    <w:rsid w:val="00E1666B"/>
    <w:rsid w:val="00E1714E"/>
    <w:rsid w:val="00E17337"/>
    <w:rsid w:val="00E20181"/>
    <w:rsid w:val="00E206F4"/>
    <w:rsid w:val="00E2198F"/>
    <w:rsid w:val="00E22398"/>
    <w:rsid w:val="00E2287C"/>
    <w:rsid w:val="00E23C10"/>
    <w:rsid w:val="00E257BF"/>
    <w:rsid w:val="00E25CF3"/>
    <w:rsid w:val="00E27370"/>
    <w:rsid w:val="00E2779B"/>
    <w:rsid w:val="00E30E6C"/>
    <w:rsid w:val="00E3159E"/>
    <w:rsid w:val="00E31E59"/>
    <w:rsid w:val="00E32837"/>
    <w:rsid w:val="00E3290E"/>
    <w:rsid w:val="00E330AE"/>
    <w:rsid w:val="00E3330A"/>
    <w:rsid w:val="00E338A2"/>
    <w:rsid w:val="00E341A7"/>
    <w:rsid w:val="00E3467B"/>
    <w:rsid w:val="00E36643"/>
    <w:rsid w:val="00E36A4E"/>
    <w:rsid w:val="00E4035F"/>
    <w:rsid w:val="00E40DB5"/>
    <w:rsid w:val="00E450EB"/>
    <w:rsid w:val="00E466D9"/>
    <w:rsid w:val="00E46EF7"/>
    <w:rsid w:val="00E47D94"/>
    <w:rsid w:val="00E503F9"/>
    <w:rsid w:val="00E505B2"/>
    <w:rsid w:val="00E513C0"/>
    <w:rsid w:val="00E52938"/>
    <w:rsid w:val="00E53E60"/>
    <w:rsid w:val="00E542B8"/>
    <w:rsid w:val="00E5474F"/>
    <w:rsid w:val="00E5504A"/>
    <w:rsid w:val="00E56595"/>
    <w:rsid w:val="00E57C11"/>
    <w:rsid w:val="00E6009C"/>
    <w:rsid w:val="00E6055E"/>
    <w:rsid w:val="00E6089A"/>
    <w:rsid w:val="00E611FD"/>
    <w:rsid w:val="00E617E5"/>
    <w:rsid w:val="00E61A11"/>
    <w:rsid w:val="00E61DC1"/>
    <w:rsid w:val="00E63718"/>
    <w:rsid w:val="00E6795D"/>
    <w:rsid w:val="00E70044"/>
    <w:rsid w:val="00E7034C"/>
    <w:rsid w:val="00E71112"/>
    <w:rsid w:val="00E724C1"/>
    <w:rsid w:val="00E72CF7"/>
    <w:rsid w:val="00E73607"/>
    <w:rsid w:val="00E7406C"/>
    <w:rsid w:val="00E75C43"/>
    <w:rsid w:val="00E83F3B"/>
    <w:rsid w:val="00E84FB6"/>
    <w:rsid w:val="00E8665F"/>
    <w:rsid w:val="00E8745C"/>
    <w:rsid w:val="00E87BCA"/>
    <w:rsid w:val="00E90001"/>
    <w:rsid w:val="00E911DA"/>
    <w:rsid w:val="00E92C4E"/>
    <w:rsid w:val="00E9387D"/>
    <w:rsid w:val="00E94397"/>
    <w:rsid w:val="00E977B0"/>
    <w:rsid w:val="00EA01EA"/>
    <w:rsid w:val="00EA0D1A"/>
    <w:rsid w:val="00EA1E7F"/>
    <w:rsid w:val="00EA2BB2"/>
    <w:rsid w:val="00EA3121"/>
    <w:rsid w:val="00EA3CF5"/>
    <w:rsid w:val="00EA50E6"/>
    <w:rsid w:val="00EA526A"/>
    <w:rsid w:val="00EA53CE"/>
    <w:rsid w:val="00EA6553"/>
    <w:rsid w:val="00EA67F6"/>
    <w:rsid w:val="00EA721B"/>
    <w:rsid w:val="00EA7259"/>
    <w:rsid w:val="00EA7E7C"/>
    <w:rsid w:val="00EB02EE"/>
    <w:rsid w:val="00EB4957"/>
    <w:rsid w:val="00EB565B"/>
    <w:rsid w:val="00EB5A1C"/>
    <w:rsid w:val="00EB7141"/>
    <w:rsid w:val="00EB718A"/>
    <w:rsid w:val="00EB7973"/>
    <w:rsid w:val="00EC015A"/>
    <w:rsid w:val="00EC04C1"/>
    <w:rsid w:val="00EC0554"/>
    <w:rsid w:val="00EC0716"/>
    <w:rsid w:val="00EC09C5"/>
    <w:rsid w:val="00EC0C52"/>
    <w:rsid w:val="00EC2048"/>
    <w:rsid w:val="00EC2F32"/>
    <w:rsid w:val="00EC35DF"/>
    <w:rsid w:val="00EC44B3"/>
    <w:rsid w:val="00EC4890"/>
    <w:rsid w:val="00EC72C3"/>
    <w:rsid w:val="00EC7EF9"/>
    <w:rsid w:val="00EC7F2A"/>
    <w:rsid w:val="00ED0077"/>
    <w:rsid w:val="00ED0388"/>
    <w:rsid w:val="00ED0CB7"/>
    <w:rsid w:val="00ED1204"/>
    <w:rsid w:val="00ED2AC3"/>
    <w:rsid w:val="00ED3A51"/>
    <w:rsid w:val="00ED43A9"/>
    <w:rsid w:val="00ED476F"/>
    <w:rsid w:val="00ED6311"/>
    <w:rsid w:val="00ED6C8E"/>
    <w:rsid w:val="00EE3477"/>
    <w:rsid w:val="00EE5406"/>
    <w:rsid w:val="00EE699B"/>
    <w:rsid w:val="00EE7053"/>
    <w:rsid w:val="00EE72E5"/>
    <w:rsid w:val="00EE7406"/>
    <w:rsid w:val="00EE7641"/>
    <w:rsid w:val="00EF07B5"/>
    <w:rsid w:val="00EF0DD6"/>
    <w:rsid w:val="00EF130B"/>
    <w:rsid w:val="00EF13FE"/>
    <w:rsid w:val="00EF1967"/>
    <w:rsid w:val="00EF1D49"/>
    <w:rsid w:val="00EF28B8"/>
    <w:rsid w:val="00EF375A"/>
    <w:rsid w:val="00EF714D"/>
    <w:rsid w:val="00F00999"/>
    <w:rsid w:val="00F009CC"/>
    <w:rsid w:val="00F0215A"/>
    <w:rsid w:val="00F02A13"/>
    <w:rsid w:val="00F03587"/>
    <w:rsid w:val="00F04238"/>
    <w:rsid w:val="00F046A9"/>
    <w:rsid w:val="00F052A2"/>
    <w:rsid w:val="00F0706E"/>
    <w:rsid w:val="00F10234"/>
    <w:rsid w:val="00F112CF"/>
    <w:rsid w:val="00F120AE"/>
    <w:rsid w:val="00F1325A"/>
    <w:rsid w:val="00F137AA"/>
    <w:rsid w:val="00F13835"/>
    <w:rsid w:val="00F140A4"/>
    <w:rsid w:val="00F1438A"/>
    <w:rsid w:val="00F14637"/>
    <w:rsid w:val="00F15805"/>
    <w:rsid w:val="00F16878"/>
    <w:rsid w:val="00F17F43"/>
    <w:rsid w:val="00F210D7"/>
    <w:rsid w:val="00F2337D"/>
    <w:rsid w:val="00F24BF2"/>
    <w:rsid w:val="00F24C94"/>
    <w:rsid w:val="00F25197"/>
    <w:rsid w:val="00F25A4D"/>
    <w:rsid w:val="00F25AF9"/>
    <w:rsid w:val="00F27968"/>
    <w:rsid w:val="00F27F62"/>
    <w:rsid w:val="00F30047"/>
    <w:rsid w:val="00F310C1"/>
    <w:rsid w:val="00F3168F"/>
    <w:rsid w:val="00F31AD7"/>
    <w:rsid w:val="00F34687"/>
    <w:rsid w:val="00F354C8"/>
    <w:rsid w:val="00F432CD"/>
    <w:rsid w:val="00F43AD6"/>
    <w:rsid w:val="00F44FB9"/>
    <w:rsid w:val="00F45D5C"/>
    <w:rsid w:val="00F47001"/>
    <w:rsid w:val="00F50DF1"/>
    <w:rsid w:val="00F51332"/>
    <w:rsid w:val="00F52FF8"/>
    <w:rsid w:val="00F53C5A"/>
    <w:rsid w:val="00F54371"/>
    <w:rsid w:val="00F54BFF"/>
    <w:rsid w:val="00F54D54"/>
    <w:rsid w:val="00F60DE1"/>
    <w:rsid w:val="00F63693"/>
    <w:rsid w:val="00F64B30"/>
    <w:rsid w:val="00F64E3D"/>
    <w:rsid w:val="00F6654F"/>
    <w:rsid w:val="00F70E40"/>
    <w:rsid w:val="00F728F3"/>
    <w:rsid w:val="00F733C6"/>
    <w:rsid w:val="00F77BF1"/>
    <w:rsid w:val="00F80338"/>
    <w:rsid w:val="00F80724"/>
    <w:rsid w:val="00F81DD7"/>
    <w:rsid w:val="00F82BF0"/>
    <w:rsid w:val="00F85528"/>
    <w:rsid w:val="00F866FD"/>
    <w:rsid w:val="00F91248"/>
    <w:rsid w:val="00F92378"/>
    <w:rsid w:val="00F926CD"/>
    <w:rsid w:val="00F936BB"/>
    <w:rsid w:val="00F93F22"/>
    <w:rsid w:val="00F94018"/>
    <w:rsid w:val="00F957B1"/>
    <w:rsid w:val="00FA1F5D"/>
    <w:rsid w:val="00FA3969"/>
    <w:rsid w:val="00FA5069"/>
    <w:rsid w:val="00FA5B66"/>
    <w:rsid w:val="00FA5F9D"/>
    <w:rsid w:val="00FA6363"/>
    <w:rsid w:val="00FA6DF7"/>
    <w:rsid w:val="00FB014A"/>
    <w:rsid w:val="00FB26C2"/>
    <w:rsid w:val="00FB2A6E"/>
    <w:rsid w:val="00FB3669"/>
    <w:rsid w:val="00FB4CD7"/>
    <w:rsid w:val="00FB5476"/>
    <w:rsid w:val="00FB54A8"/>
    <w:rsid w:val="00FB5BC6"/>
    <w:rsid w:val="00FB5EB9"/>
    <w:rsid w:val="00FB610A"/>
    <w:rsid w:val="00FB6221"/>
    <w:rsid w:val="00FB66A9"/>
    <w:rsid w:val="00FC0AD7"/>
    <w:rsid w:val="00FC1E94"/>
    <w:rsid w:val="00FC3274"/>
    <w:rsid w:val="00FC392D"/>
    <w:rsid w:val="00FC4398"/>
    <w:rsid w:val="00FC51F7"/>
    <w:rsid w:val="00FC62AE"/>
    <w:rsid w:val="00FC63AC"/>
    <w:rsid w:val="00FC707A"/>
    <w:rsid w:val="00FD2E97"/>
    <w:rsid w:val="00FD36DD"/>
    <w:rsid w:val="00FD3EFA"/>
    <w:rsid w:val="00FD5599"/>
    <w:rsid w:val="00FE0A53"/>
    <w:rsid w:val="00FE3932"/>
    <w:rsid w:val="00FE50EB"/>
    <w:rsid w:val="00FE5BC7"/>
    <w:rsid w:val="00FE5CE9"/>
    <w:rsid w:val="00FE5DBA"/>
    <w:rsid w:val="00FE6E43"/>
    <w:rsid w:val="00FE7C40"/>
    <w:rsid w:val="00FF1C51"/>
    <w:rsid w:val="00FF22D1"/>
    <w:rsid w:val="00FF2F12"/>
    <w:rsid w:val="00FF41A0"/>
    <w:rsid w:val="00FF4288"/>
    <w:rsid w:val="00FF5DE4"/>
    <w:rsid w:val="00FF5F9A"/>
    <w:rsid w:val="00FF7B03"/>
    <w:rsid w:val="01C4E535"/>
    <w:rsid w:val="01DFB1C4"/>
    <w:rsid w:val="020142EF"/>
    <w:rsid w:val="022A29A6"/>
    <w:rsid w:val="0310FBD3"/>
    <w:rsid w:val="0437B095"/>
    <w:rsid w:val="059EE284"/>
    <w:rsid w:val="05DA1A1B"/>
    <w:rsid w:val="0732C65A"/>
    <w:rsid w:val="0787E010"/>
    <w:rsid w:val="07ECA617"/>
    <w:rsid w:val="0806D138"/>
    <w:rsid w:val="0A5FC28A"/>
    <w:rsid w:val="0AD1B97B"/>
    <w:rsid w:val="0B3951C7"/>
    <w:rsid w:val="0B5C1ABE"/>
    <w:rsid w:val="0D52A507"/>
    <w:rsid w:val="0DCC62EE"/>
    <w:rsid w:val="1028AD5B"/>
    <w:rsid w:val="10A7B2F0"/>
    <w:rsid w:val="12AB9526"/>
    <w:rsid w:val="137320BD"/>
    <w:rsid w:val="1499D8C3"/>
    <w:rsid w:val="1511AA6A"/>
    <w:rsid w:val="15161A5E"/>
    <w:rsid w:val="16F5F66C"/>
    <w:rsid w:val="16FDCC17"/>
    <w:rsid w:val="1773E4D0"/>
    <w:rsid w:val="18713810"/>
    <w:rsid w:val="18999C78"/>
    <w:rsid w:val="18F362DC"/>
    <w:rsid w:val="18F68CD4"/>
    <w:rsid w:val="1AA4AD37"/>
    <w:rsid w:val="1B21DCEC"/>
    <w:rsid w:val="1BB6F17A"/>
    <w:rsid w:val="1C291475"/>
    <w:rsid w:val="1C4DD892"/>
    <w:rsid w:val="1D2B86EA"/>
    <w:rsid w:val="1D906F0A"/>
    <w:rsid w:val="1EACFE82"/>
    <w:rsid w:val="212122A8"/>
    <w:rsid w:val="21C343C3"/>
    <w:rsid w:val="23BF7690"/>
    <w:rsid w:val="243238D5"/>
    <w:rsid w:val="245EFFFB"/>
    <w:rsid w:val="2590055B"/>
    <w:rsid w:val="275D1644"/>
    <w:rsid w:val="2895EB6D"/>
    <w:rsid w:val="28F47E0A"/>
    <w:rsid w:val="290B33E7"/>
    <w:rsid w:val="29359373"/>
    <w:rsid w:val="298ADA43"/>
    <w:rsid w:val="2999514A"/>
    <w:rsid w:val="2A83282C"/>
    <w:rsid w:val="2B386DBD"/>
    <w:rsid w:val="2B415232"/>
    <w:rsid w:val="2B7EF481"/>
    <w:rsid w:val="2BA2CF48"/>
    <w:rsid w:val="2BD0532C"/>
    <w:rsid w:val="2C38F111"/>
    <w:rsid w:val="2C4A5D6C"/>
    <w:rsid w:val="2D3216A2"/>
    <w:rsid w:val="30EBB21C"/>
    <w:rsid w:val="3121FB95"/>
    <w:rsid w:val="334A657B"/>
    <w:rsid w:val="334AF27C"/>
    <w:rsid w:val="33A755D7"/>
    <w:rsid w:val="34C5CF4C"/>
    <w:rsid w:val="36EF374B"/>
    <w:rsid w:val="3724A4C7"/>
    <w:rsid w:val="37BEEE04"/>
    <w:rsid w:val="38273F6A"/>
    <w:rsid w:val="3969E2DD"/>
    <w:rsid w:val="39880598"/>
    <w:rsid w:val="3BCBFF58"/>
    <w:rsid w:val="3CD745B2"/>
    <w:rsid w:val="3DF262DC"/>
    <w:rsid w:val="3EA6AFBE"/>
    <w:rsid w:val="3F9C4EFE"/>
    <w:rsid w:val="3FC333A2"/>
    <w:rsid w:val="408C877D"/>
    <w:rsid w:val="40F55E84"/>
    <w:rsid w:val="41EB559F"/>
    <w:rsid w:val="4221F49E"/>
    <w:rsid w:val="44C3ED11"/>
    <w:rsid w:val="470A44FB"/>
    <w:rsid w:val="47CA51ED"/>
    <w:rsid w:val="4810FB3A"/>
    <w:rsid w:val="4B15CE0B"/>
    <w:rsid w:val="4C7DE093"/>
    <w:rsid w:val="4D19A07F"/>
    <w:rsid w:val="4E0E2090"/>
    <w:rsid w:val="4F223D2E"/>
    <w:rsid w:val="5018D7E2"/>
    <w:rsid w:val="503FC8D4"/>
    <w:rsid w:val="508ED0EA"/>
    <w:rsid w:val="534B447C"/>
    <w:rsid w:val="54CA67D2"/>
    <w:rsid w:val="54FF4A5B"/>
    <w:rsid w:val="55819464"/>
    <w:rsid w:val="5585201C"/>
    <w:rsid w:val="56290A5A"/>
    <w:rsid w:val="57B1166E"/>
    <w:rsid w:val="587CAB5A"/>
    <w:rsid w:val="59E8D292"/>
    <w:rsid w:val="5A801B45"/>
    <w:rsid w:val="5CB109C8"/>
    <w:rsid w:val="5D704338"/>
    <w:rsid w:val="5DD8EB28"/>
    <w:rsid w:val="5F0EB6D5"/>
    <w:rsid w:val="5F6258E5"/>
    <w:rsid w:val="609AB3CF"/>
    <w:rsid w:val="60BF5BA1"/>
    <w:rsid w:val="6379064C"/>
    <w:rsid w:val="63A1E3A4"/>
    <w:rsid w:val="65E09A2F"/>
    <w:rsid w:val="66112D02"/>
    <w:rsid w:val="66EA4C72"/>
    <w:rsid w:val="676C3145"/>
    <w:rsid w:val="682DCB6A"/>
    <w:rsid w:val="6929A1BB"/>
    <w:rsid w:val="695B73F6"/>
    <w:rsid w:val="6ABAC580"/>
    <w:rsid w:val="6B1A0219"/>
    <w:rsid w:val="6B226278"/>
    <w:rsid w:val="6B554EEE"/>
    <w:rsid w:val="6E27A379"/>
    <w:rsid w:val="6F12686C"/>
    <w:rsid w:val="7059C737"/>
    <w:rsid w:val="70FFBA42"/>
    <w:rsid w:val="716C23F2"/>
    <w:rsid w:val="72DFB8FA"/>
    <w:rsid w:val="72E14C6F"/>
    <w:rsid w:val="73C6A87E"/>
    <w:rsid w:val="745C6187"/>
    <w:rsid w:val="75601755"/>
    <w:rsid w:val="7680F7F6"/>
    <w:rsid w:val="776EA97B"/>
    <w:rsid w:val="779D0897"/>
    <w:rsid w:val="783AFA8C"/>
    <w:rsid w:val="79C35068"/>
    <w:rsid w:val="7A276B8C"/>
    <w:rsid w:val="7C11289A"/>
    <w:rsid w:val="7F7C2135"/>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E77542"/>
  <w15:chartTrackingRefBased/>
  <w15:docId w15:val="{F355FA65-2F36-4A07-A8BA-7FC1119F7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4BE"/>
    <w:pPr>
      <w:jc w:val="both"/>
    </w:pPr>
    <w:rPr>
      <w:rFonts w:asciiTheme="majorHAnsi" w:hAnsiTheme="majorHAnsi" w:cstheme="majorHAnsi"/>
      <w:szCs w:val="24"/>
    </w:rPr>
  </w:style>
  <w:style w:type="paragraph" w:styleId="Heading1">
    <w:name w:val="heading 1"/>
    <w:basedOn w:val="Normal"/>
    <w:next w:val="Normal"/>
    <w:link w:val="Heading1Char"/>
    <w:uiPriority w:val="9"/>
    <w:qFormat/>
    <w:rsid w:val="00A966C4"/>
    <w:pPr>
      <w:keepNext/>
      <w:keepLines/>
      <w:pageBreakBefore/>
      <w:numPr>
        <w:numId w:val="24"/>
      </w:numPr>
      <w:spacing w:after="360" w:line="216" w:lineRule="auto"/>
      <w:jc w:val="left"/>
      <w:outlineLvl w:val="0"/>
    </w:pPr>
    <w:rPr>
      <w:rFonts w:ascii="Arial Black" w:eastAsiaTheme="majorEastAsia" w:hAnsi="Arial Black"/>
      <w:b/>
      <w:bCs/>
      <w:caps/>
      <w:sz w:val="36"/>
      <w:szCs w:val="28"/>
    </w:rPr>
  </w:style>
  <w:style w:type="paragraph" w:styleId="Heading2">
    <w:name w:val="heading 2"/>
    <w:basedOn w:val="Normal"/>
    <w:next w:val="Normal"/>
    <w:link w:val="Heading2Char"/>
    <w:uiPriority w:val="4"/>
    <w:unhideWhenUsed/>
    <w:qFormat/>
    <w:rsid w:val="00A012A5"/>
    <w:pPr>
      <w:keepNext/>
      <w:keepLines/>
      <w:widowControl w:val="0"/>
      <w:numPr>
        <w:ilvl w:val="1"/>
        <w:numId w:val="24"/>
      </w:numPr>
      <w:pBdr>
        <w:bottom w:val="single" w:sz="4" w:space="1" w:color="auto"/>
      </w:pBdr>
      <w:spacing w:before="360" w:after="120" w:line="240" w:lineRule="auto"/>
      <w:jc w:val="left"/>
      <w:outlineLvl w:val="1"/>
    </w:pPr>
    <w:rPr>
      <w:rFonts w:ascii="Arial Black" w:eastAsiaTheme="majorEastAsia" w:hAnsi="Arial Black" w:cstheme="majorBidi"/>
      <w:bCs/>
      <w:sz w:val="28"/>
      <w:szCs w:val="26"/>
    </w:rPr>
  </w:style>
  <w:style w:type="paragraph" w:styleId="Heading3">
    <w:name w:val="heading 3"/>
    <w:basedOn w:val="Normal"/>
    <w:next w:val="Normal"/>
    <w:link w:val="Heading3Char"/>
    <w:uiPriority w:val="4"/>
    <w:unhideWhenUsed/>
    <w:qFormat/>
    <w:rsid w:val="00EF714D"/>
    <w:pPr>
      <w:keepNext/>
      <w:keepLines/>
      <w:numPr>
        <w:ilvl w:val="2"/>
        <w:numId w:val="24"/>
      </w:numPr>
      <w:spacing w:before="360" w:after="120" w:line="240" w:lineRule="auto"/>
      <w:outlineLvl w:val="2"/>
    </w:pPr>
    <w:rPr>
      <w:rFonts w:ascii="Arial Black" w:eastAsiaTheme="majorEastAsia" w:hAnsi="Arial Black" w:cstheme="majorBidi"/>
      <w:bCs/>
    </w:rPr>
  </w:style>
  <w:style w:type="paragraph" w:styleId="Heading4">
    <w:name w:val="heading 4"/>
    <w:basedOn w:val="Normal"/>
    <w:next w:val="Normal"/>
    <w:link w:val="Heading4Char"/>
    <w:uiPriority w:val="4"/>
    <w:unhideWhenUsed/>
    <w:qFormat/>
    <w:rsid w:val="00FB54A8"/>
    <w:pPr>
      <w:spacing w:before="360" w:after="80"/>
      <w:outlineLvl w:val="3"/>
    </w:pPr>
    <w:rPr>
      <w:rFonts w:ascii="Arial Black" w:hAnsi="Arial Black"/>
    </w:rPr>
  </w:style>
  <w:style w:type="paragraph" w:styleId="Heading5">
    <w:name w:val="heading 5"/>
    <w:basedOn w:val="Normal"/>
    <w:next w:val="Normal"/>
    <w:link w:val="Heading5Char"/>
    <w:uiPriority w:val="4"/>
    <w:semiHidden/>
    <w:unhideWhenUsed/>
    <w:qFormat/>
    <w:rsid w:val="004451B7"/>
    <w:pPr>
      <w:keepNext/>
      <w:keepLines/>
      <w:numPr>
        <w:ilvl w:val="4"/>
        <w:numId w:val="24"/>
      </w:numPr>
      <w:spacing w:before="200" w:after="120" w:line="300" w:lineRule="atLeast"/>
      <w:outlineLvl w:val="4"/>
    </w:pPr>
    <w:rPr>
      <w:rFonts w:eastAsiaTheme="majorEastAsia" w:cstheme="majorBidi"/>
      <w:color w:val="00325E" w:themeColor="accent1" w:themeShade="7F"/>
    </w:rPr>
  </w:style>
  <w:style w:type="paragraph" w:styleId="Heading6">
    <w:name w:val="heading 6"/>
    <w:basedOn w:val="Normal"/>
    <w:next w:val="Normal"/>
    <w:link w:val="Heading6Char"/>
    <w:uiPriority w:val="4"/>
    <w:semiHidden/>
    <w:unhideWhenUsed/>
    <w:qFormat/>
    <w:rsid w:val="004451B7"/>
    <w:pPr>
      <w:keepNext/>
      <w:keepLines/>
      <w:numPr>
        <w:ilvl w:val="5"/>
        <w:numId w:val="24"/>
      </w:numPr>
      <w:spacing w:before="200" w:after="120" w:line="300" w:lineRule="atLeast"/>
      <w:outlineLvl w:val="5"/>
    </w:pPr>
    <w:rPr>
      <w:rFonts w:eastAsiaTheme="majorEastAsia" w:cstheme="majorBidi"/>
      <w:i/>
      <w:iCs/>
      <w:color w:val="00325E" w:themeColor="accent1" w:themeShade="7F"/>
    </w:rPr>
  </w:style>
  <w:style w:type="paragraph" w:styleId="Heading7">
    <w:name w:val="heading 7"/>
    <w:basedOn w:val="Normal"/>
    <w:next w:val="Normal"/>
    <w:link w:val="Heading7Char"/>
    <w:uiPriority w:val="4"/>
    <w:semiHidden/>
    <w:unhideWhenUsed/>
    <w:qFormat/>
    <w:rsid w:val="004451B7"/>
    <w:pPr>
      <w:keepNext/>
      <w:keepLines/>
      <w:numPr>
        <w:ilvl w:val="6"/>
        <w:numId w:val="24"/>
      </w:numPr>
      <w:spacing w:before="200" w:after="120" w:line="300" w:lineRule="atLeast"/>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4"/>
    <w:semiHidden/>
    <w:unhideWhenUsed/>
    <w:qFormat/>
    <w:rsid w:val="004451B7"/>
    <w:pPr>
      <w:keepNext/>
      <w:keepLines/>
      <w:numPr>
        <w:ilvl w:val="7"/>
        <w:numId w:val="24"/>
      </w:numPr>
      <w:spacing w:before="200" w:after="120" w:line="300" w:lineRule="atLeast"/>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4"/>
    <w:semiHidden/>
    <w:unhideWhenUsed/>
    <w:qFormat/>
    <w:rsid w:val="004451B7"/>
    <w:pPr>
      <w:keepNext/>
      <w:keepLines/>
      <w:numPr>
        <w:ilvl w:val="8"/>
        <w:numId w:val="24"/>
      </w:numPr>
      <w:spacing w:before="200" w:after="120" w:line="300" w:lineRule="atLeast"/>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3"/>
    <w:qFormat/>
    <w:rsid w:val="00FB54A8"/>
    <w:pPr>
      <w:spacing w:after="120" w:line="560" w:lineRule="atLeast"/>
      <w:jc w:val="right"/>
    </w:pPr>
    <w:rPr>
      <w:rFonts w:ascii="Arial Black" w:eastAsiaTheme="majorEastAsia" w:hAnsi="Arial Black" w:cstheme="majorBidi"/>
      <w:b/>
      <w:spacing w:val="5"/>
      <w:kern w:val="28"/>
      <w:sz w:val="48"/>
      <w:szCs w:val="52"/>
    </w:rPr>
  </w:style>
  <w:style w:type="character" w:customStyle="1" w:styleId="TitleChar">
    <w:name w:val="Title Char"/>
    <w:basedOn w:val="DefaultParagraphFont"/>
    <w:link w:val="Title"/>
    <w:uiPriority w:val="13"/>
    <w:rsid w:val="00FB54A8"/>
    <w:rPr>
      <w:rFonts w:ascii="Arial Black" w:eastAsiaTheme="majorEastAsia" w:hAnsi="Arial Black" w:cstheme="majorBidi"/>
      <w:b/>
      <w:spacing w:val="5"/>
      <w:kern w:val="28"/>
      <w:sz w:val="48"/>
      <w:szCs w:val="52"/>
    </w:rPr>
  </w:style>
  <w:style w:type="paragraph" w:styleId="Subtitle">
    <w:name w:val="Subtitle"/>
    <w:basedOn w:val="Normal"/>
    <w:next w:val="Normal"/>
    <w:link w:val="SubtitleChar"/>
    <w:uiPriority w:val="16"/>
    <w:qFormat/>
    <w:rsid w:val="00FB54A8"/>
    <w:pPr>
      <w:numPr>
        <w:ilvl w:val="1"/>
      </w:numPr>
      <w:spacing w:after="120" w:line="560" w:lineRule="atLeast"/>
      <w:jc w:val="right"/>
    </w:pPr>
    <w:rPr>
      <w:rFonts w:ascii="Arial Black" w:eastAsiaTheme="majorEastAsia" w:hAnsi="Arial Black" w:cstheme="majorBidi"/>
      <w:iCs/>
      <w:sz w:val="36"/>
    </w:rPr>
  </w:style>
  <w:style w:type="character" w:customStyle="1" w:styleId="SubtitleChar">
    <w:name w:val="Subtitle Char"/>
    <w:basedOn w:val="DefaultParagraphFont"/>
    <w:link w:val="Subtitle"/>
    <w:uiPriority w:val="16"/>
    <w:rsid w:val="00FB54A8"/>
    <w:rPr>
      <w:rFonts w:ascii="Arial Black" w:eastAsiaTheme="majorEastAsia" w:hAnsi="Arial Black" w:cstheme="majorBidi"/>
      <w:iCs/>
      <w:sz w:val="36"/>
      <w:szCs w:val="24"/>
    </w:rPr>
  </w:style>
  <w:style w:type="paragraph" w:styleId="Header">
    <w:name w:val="header"/>
    <w:basedOn w:val="Normal"/>
    <w:link w:val="HeaderChar"/>
    <w:uiPriority w:val="99"/>
    <w:unhideWhenUsed/>
    <w:rsid w:val="0085288B"/>
    <w:pPr>
      <w:tabs>
        <w:tab w:val="center" w:pos="4536"/>
        <w:tab w:val="right" w:pos="9072"/>
      </w:tabs>
      <w:spacing w:after="0" w:line="240" w:lineRule="auto"/>
    </w:pPr>
  </w:style>
  <w:style w:type="character" w:customStyle="1" w:styleId="HeaderChar">
    <w:name w:val="Header Char"/>
    <w:basedOn w:val="DefaultParagraphFont"/>
    <w:link w:val="Header"/>
    <w:uiPriority w:val="99"/>
    <w:rsid w:val="0085288B"/>
  </w:style>
  <w:style w:type="paragraph" w:styleId="Footer">
    <w:name w:val="footer"/>
    <w:basedOn w:val="Normal"/>
    <w:link w:val="FooterChar"/>
    <w:uiPriority w:val="99"/>
    <w:unhideWhenUsed/>
    <w:rsid w:val="0085288B"/>
    <w:pPr>
      <w:tabs>
        <w:tab w:val="center" w:pos="4536"/>
        <w:tab w:val="right" w:pos="9072"/>
      </w:tabs>
      <w:spacing w:after="0" w:line="240" w:lineRule="auto"/>
    </w:pPr>
  </w:style>
  <w:style w:type="character" w:customStyle="1" w:styleId="FooterChar">
    <w:name w:val="Footer Char"/>
    <w:basedOn w:val="DefaultParagraphFont"/>
    <w:link w:val="Footer"/>
    <w:uiPriority w:val="99"/>
    <w:rsid w:val="0085288B"/>
  </w:style>
  <w:style w:type="character" w:customStyle="1" w:styleId="Heading1Char">
    <w:name w:val="Heading 1 Char"/>
    <w:basedOn w:val="DefaultParagraphFont"/>
    <w:link w:val="Heading1"/>
    <w:uiPriority w:val="9"/>
    <w:rsid w:val="00A966C4"/>
    <w:rPr>
      <w:rFonts w:ascii="Arial Black" w:eastAsiaTheme="majorEastAsia" w:hAnsi="Arial Black" w:cstheme="majorHAnsi"/>
      <w:b/>
      <w:bCs/>
      <w:caps/>
      <w:sz w:val="36"/>
      <w:szCs w:val="28"/>
    </w:rPr>
  </w:style>
  <w:style w:type="character" w:customStyle="1" w:styleId="Heading2Char">
    <w:name w:val="Heading 2 Char"/>
    <w:basedOn w:val="DefaultParagraphFont"/>
    <w:link w:val="Heading2"/>
    <w:uiPriority w:val="4"/>
    <w:rsid w:val="00A012A5"/>
    <w:rPr>
      <w:rFonts w:ascii="Arial Black" w:eastAsiaTheme="majorEastAsia" w:hAnsi="Arial Black" w:cstheme="majorBidi"/>
      <w:bCs/>
      <w:sz w:val="28"/>
      <w:szCs w:val="26"/>
    </w:rPr>
  </w:style>
  <w:style w:type="character" w:customStyle="1" w:styleId="Heading3Char">
    <w:name w:val="Heading 3 Char"/>
    <w:basedOn w:val="DefaultParagraphFont"/>
    <w:link w:val="Heading3"/>
    <w:uiPriority w:val="4"/>
    <w:rsid w:val="00EF714D"/>
    <w:rPr>
      <w:rFonts w:ascii="Arial Black" w:eastAsiaTheme="majorEastAsia" w:hAnsi="Arial Black" w:cstheme="majorBidi"/>
      <w:bCs/>
      <w:szCs w:val="24"/>
    </w:rPr>
  </w:style>
  <w:style w:type="character" w:customStyle="1" w:styleId="Heading4Char">
    <w:name w:val="Heading 4 Char"/>
    <w:basedOn w:val="DefaultParagraphFont"/>
    <w:link w:val="Heading4"/>
    <w:uiPriority w:val="4"/>
    <w:rsid w:val="00FB54A8"/>
    <w:rPr>
      <w:rFonts w:ascii="Arial Black" w:hAnsi="Arial Black" w:cstheme="majorHAnsi"/>
      <w:sz w:val="24"/>
      <w:szCs w:val="24"/>
    </w:rPr>
  </w:style>
  <w:style w:type="character" w:customStyle="1" w:styleId="Heading5Char">
    <w:name w:val="Heading 5 Char"/>
    <w:basedOn w:val="DefaultParagraphFont"/>
    <w:link w:val="Heading5"/>
    <w:uiPriority w:val="4"/>
    <w:semiHidden/>
    <w:rsid w:val="004451B7"/>
    <w:rPr>
      <w:rFonts w:asciiTheme="majorHAnsi" w:eastAsiaTheme="majorEastAsia" w:hAnsiTheme="majorHAnsi" w:cstheme="majorBidi"/>
      <w:color w:val="00325E" w:themeColor="accent1" w:themeShade="7F"/>
      <w:szCs w:val="24"/>
    </w:rPr>
  </w:style>
  <w:style w:type="character" w:customStyle="1" w:styleId="Heading6Char">
    <w:name w:val="Heading 6 Char"/>
    <w:basedOn w:val="DefaultParagraphFont"/>
    <w:link w:val="Heading6"/>
    <w:uiPriority w:val="4"/>
    <w:semiHidden/>
    <w:rsid w:val="004451B7"/>
    <w:rPr>
      <w:rFonts w:asciiTheme="majorHAnsi" w:eastAsiaTheme="majorEastAsia" w:hAnsiTheme="majorHAnsi" w:cstheme="majorBidi"/>
      <w:i/>
      <w:iCs/>
      <w:color w:val="00325E" w:themeColor="accent1" w:themeShade="7F"/>
      <w:szCs w:val="24"/>
    </w:rPr>
  </w:style>
  <w:style w:type="character" w:customStyle="1" w:styleId="Heading7Char">
    <w:name w:val="Heading 7 Char"/>
    <w:basedOn w:val="DefaultParagraphFont"/>
    <w:link w:val="Heading7"/>
    <w:uiPriority w:val="4"/>
    <w:semiHidden/>
    <w:rsid w:val="004451B7"/>
    <w:rPr>
      <w:rFonts w:asciiTheme="majorHAnsi" w:eastAsiaTheme="majorEastAsia" w:hAnsiTheme="majorHAnsi" w:cstheme="majorBidi"/>
      <w:i/>
      <w:iCs/>
      <w:color w:val="404040" w:themeColor="text1" w:themeTint="BF"/>
      <w:szCs w:val="24"/>
    </w:rPr>
  </w:style>
  <w:style w:type="character" w:customStyle="1" w:styleId="Heading8Char">
    <w:name w:val="Heading 8 Char"/>
    <w:basedOn w:val="DefaultParagraphFont"/>
    <w:link w:val="Heading8"/>
    <w:uiPriority w:val="4"/>
    <w:semiHidden/>
    <w:rsid w:val="004451B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4"/>
    <w:semiHidden/>
    <w:rsid w:val="004451B7"/>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uiPriority w:val="99"/>
    <w:rsid w:val="00920072"/>
    <w:rPr>
      <w:rFonts w:asciiTheme="majorHAnsi" w:hAnsiTheme="majorHAnsi"/>
      <w:sz w:val="18"/>
    </w:rPr>
  </w:style>
  <w:style w:type="paragraph" w:customStyle="1" w:styleId="TitulekObrzek">
    <w:name w:val="Titulek Obrázek"/>
    <w:basedOn w:val="Caption"/>
    <w:link w:val="TitulekObrzekChar"/>
    <w:uiPriority w:val="9"/>
    <w:qFormat/>
    <w:rsid w:val="00627779"/>
    <w:pPr>
      <w:spacing w:before="120" w:after="160"/>
    </w:pPr>
    <w:rPr>
      <w:bCs/>
      <w:iCs w:val="0"/>
    </w:rPr>
  </w:style>
  <w:style w:type="character" w:customStyle="1" w:styleId="TitulekObrzekChar">
    <w:name w:val="Titulek Obrázek Char"/>
    <w:basedOn w:val="DefaultParagraphFont"/>
    <w:link w:val="TitulekObrzek"/>
    <w:uiPriority w:val="9"/>
    <w:rsid w:val="00627779"/>
    <w:rPr>
      <w:rFonts w:cstheme="majorHAnsi"/>
      <w:bCs/>
      <w:sz w:val="20"/>
      <w:szCs w:val="20"/>
    </w:rPr>
  </w:style>
  <w:style w:type="paragraph" w:styleId="Caption">
    <w:name w:val="caption"/>
    <w:basedOn w:val="Normal"/>
    <w:next w:val="Normal"/>
    <w:link w:val="CaptionChar"/>
    <w:uiPriority w:val="12"/>
    <w:unhideWhenUsed/>
    <w:qFormat/>
    <w:rsid w:val="008F4E68"/>
    <w:pPr>
      <w:keepNext/>
      <w:spacing w:after="120" w:line="240" w:lineRule="auto"/>
      <w:jc w:val="center"/>
    </w:pPr>
    <w:rPr>
      <w:rFonts w:asciiTheme="minorHAnsi" w:hAnsiTheme="minorHAnsi"/>
      <w:iCs/>
      <w:sz w:val="20"/>
      <w:szCs w:val="20"/>
    </w:rPr>
  </w:style>
  <w:style w:type="character" w:styleId="Hyperlink">
    <w:name w:val="Hyperlink"/>
    <w:basedOn w:val="DefaultParagraphFont"/>
    <w:uiPriority w:val="99"/>
    <w:unhideWhenUsed/>
    <w:rsid w:val="009C56C9"/>
    <w:rPr>
      <w:color w:val="0065BD" w:themeColor="hyperlink"/>
      <w:u w:val="single"/>
    </w:rPr>
  </w:style>
  <w:style w:type="character" w:customStyle="1" w:styleId="CaptionChar">
    <w:name w:val="Caption Char"/>
    <w:basedOn w:val="DefaultParagraphFont"/>
    <w:link w:val="Caption"/>
    <w:uiPriority w:val="12"/>
    <w:rsid w:val="0005745F"/>
    <w:rPr>
      <w:rFonts w:cstheme="majorHAnsi"/>
      <w:iCs/>
      <w:sz w:val="20"/>
      <w:szCs w:val="20"/>
    </w:rPr>
  </w:style>
  <w:style w:type="paragraph" w:customStyle="1" w:styleId="Tabtext">
    <w:name w:val="Tab text"/>
    <w:basedOn w:val="Normal"/>
    <w:link w:val="TabtextChar"/>
    <w:uiPriority w:val="7"/>
    <w:qFormat/>
    <w:rsid w:val="009C56C9"/>
    <w:pPr>
      <w:spacing w:after="0" w:line="240" w:lineRule="auto"/>
    </w:pPr>
    <w:rPr>
      <w:sz w:val="20"/>
    </w:rPr>
  </w:style>
  <w:style w:type="character" w:customStyle="1" w:styleId="TabtextChar">
    <w:name w:val="Tab text Char"/>
    <w:basedOn w:val="DefaultParagraphFont"/>
    <w:link w:val="Tabtext"/>
    <w:uiPriority w:val="7"/>
    <w:rsid w:val="009C56C9"/>
    <w:rPr>
      <w:sz w:val="20"/>
    </w:rPr>
  </w:style>
  <w:style w:type="table" w:customStyle="1" w:styleId="UCEEB1modrohranien">
    <w:name w:val="UCEEB 1 modré ohraničení"/>
    <w:basedOn w:val="TableNormal"/>
    <w:uiPriority w:val="99"/>
    <w:rsid w:val="009C56C9"/>
    <w:tblPr>
      <w:tblBorders>
        <w:bottom w:val="single" w:sz="18" w:space="0" w:color="2685D3" w:themeColor="accent2" w:themeShade="BF"/>
        <w:insideH w:val="single" w:sz="4" w:space="0" w:color="2685D3" w:themeColor="accent2" w:themeShade="BF"/>
      </w:tblBorders>
      <w:tblCellMar>
        <w:top w:w="28" w:type="dxa"/>
        <w:left w:w="57" w:type="dxa"/>
        <w:bottom w:w="28" w:type="dxa"/>
        <w:right w:w="57" w:type="dxa"/>
      </w:tblCellMar>
    </w:tblPr>
    <w:tblStylePr w:type="firstRow">
      <w:pPr>
        <w:jc w:val="center"/>
      </w:pPr>
      <w:rPr>
        <w:b/>
      </w:rPr>
      <w:tblPr/>
      <w:tcPr>
        <w:tcBorders>
          <w:top w:val="nil"/>
          <w:left w:val="nil"/>
          <w:bottom w:val="single" w:sz="18" w:space="0" w:color="2685D3" w:themeColor="accent2" w:themeShade="BF"/>
          <w:right w:val="nil"/>
          <w:insideH w:val="nil"/>
          <w:insideV w:val="nil"/>
          <w:tl2br w:val="nil"/>
          <w:tr2bl w:val="nil"/>
        </w:tcBorders>
      </w:tcPr>
    </w:tblStylePr>
    <w:tblStylePr w:type="lastRow">
      <w:rPr>
        <w:b/>
      </w:rPr>
      <w:tblPr/>
      <w:tcPr>
        <w:shd w:val="clear" w:color="auto" w:fill="BFBFBF" w:themeFill="background1" w:themeFillShade="BF"/>
      </w:tcPr>
    </w:tblStylePr>
    <w:tblStylePr w:type="firstCol">
      <w:rPr>
        <w:b/>
      </w:rPr>
    </w:tblStylePr>
    <w:tblStylePr w:type="band2Horz">
      <w:tblPr/>
      <w:tcPr>
        <w:shd w:val="clear" w:color="auto" w:fill="E1EEF9" w:themeFill="accent2" w:themeFillTint="33"/>
      </w:tcPr>
    </w:tblStylePr>
  </w:style>
  <w:style w:type="table" w:styleId="GridTable1Light">
    <w:name w:val="Grid Table 1 Light"/>
    <w:basedOn w:val="TableNormal"/>
    <w:uiPriority w:val="46"/>
    <w:rsid w:val="00F53C5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D549E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D549E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evyeenzmnka1">
    <w:name w:val="Nevyřešená zmínka1"/>
    <w:basedOn w:val="DefaultParagraphFont"/>
    <w:uiPriority w:val="99"/>
    <w:semiHidden/>
    <w:unhideWhenUsed/>
    <w:rsid w:val="00D549ED"/>
    <w:rPr>
      <w:color w:val="605E5C"/>
      <w:shd w:val="clear" w:color="auto" w:fill="E1DFDD"/>
    </w:rPr>
  </w:style>
  <w:style w:type="paragraph" w:styleId="TOC2">
    <w:name w:val="toc 2"/>
    <w:basedOn w:val="Normal"/>
    <w:next w:val="Normal"/>
    <w:autoRedefine/>
    <w:uiPriority w:val="39"/>
    <w:unhideWhenUsed/>
    <w:rsid w:val="006B7F7B"/>
    <w:pPr>
      <w:tabs>
        <w:tab w:val="left" w:pos="567"/>
        <w:tab w:val="right" w:leader="dot" w:pos="9639"/>
      </w:tabs>
      <w:spacing w:after="40" w:line="240" w:lineRule="auto"/>
    </w:pPr>
    <w:rPr>
      <w:sz w:val="20"/>
    </w:rPr>
  </w:style>
  <w:style w:type="paragraph" w:styleId="TOC1">
    <w:name w:val="toc 1"/>
    <w:basedOn w:val="Normal"/>
    <w:next w:val="Normal"/>
    <w:autoRedefine/>
    <w:uiPriority w:val="39"/>
    <w:unhideWhenUsed/>
    <w:rsid w:val="006B7F7B"/>
    <w:pPr>
      <w:tabs>
        <w:tab w:val="left" w:pos="567"/>
        <w:tab w:val="right" w:leader="dot" w:pos="9628"/>
      </w:tabs>
      <w:spacing w:after="40" w:line="240" w:lineRule="auto"/>
    </w:pPr>
    <w:rPr>
      <w:sz w:val="20"/>
    </w:rPr>
  </w:style>
  <w:style w:type="table" w:styleId="TableGrid">
    <w:name w:val="Table Grid"/>
    <w:basedOn w:val="TableNormal"/>
    <w:uiPriority w:val="39"/>
    <w:rsid w:val="00403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vn1">
    <w:name w:val="Číslování 1"/>
    <w:basedOn w:val="ListParagraph"/>
    <w:link w:val="slovn1Char"/>
    <w:uiPriority w:val="10"/>
    <w:qFormat/>
    <w:rsid w:val="0005745F"/>
    <w:pPr>
      <w:keepNext/>
      <w:numPr>
        <w:numId w:val="1"/>
      </w:numPr>
      <w:suppressAutoHyphens/>
      <w:spacing w:after="120" w:line="300" w:lineRule="atLeast"/>
    </w:pPr>
    <w:rPr>
      <w:rFonts w:eastAsia="Times New Roman" w:cs="Times New Roman"/>
      <w:szCs w:val="20"/>
      <w:lang w:eastAsia="zh-CN"/>
    </w:rPr>
  </w:style>
  <w:style w:type="character" w:customStyle="1" w:styleId="slovn1Char">
    <w:name w:val="Číslování 1 Char"/>
    <w:link w:val="slovn1"/>
    <w:uiPriority w:val="10"/>
    <w:locked/>
    <w:rsid w:val="0005745F"/>
    <w:rPr>
      <w:rFonts w:asciiTheme="majorHAnsi" w:eastAsia="Times New Roman" w:hAnsiTheme="majorHAnsi" w:cs="Times New Roman"/>
      <w:szCs w:val="20"/>
      <w:lang w:eastAsia="zh-CN"/>
    </w:rPr>
  </w:style>
  <w:style w:type="paragraph" w:customStyle="1" w:styleId="slovn2">
    <w:name w:val="Číslování 2"/>
    <w:basedOn w:val="slovn1"/>
    <w:uiPriority w:val="10"/>
    <w:qFormat/>
    <w:rsid w:val="00A966C4"/>
    <w:pPr>
      <w:numPr>
        <w:ilvl w:val="1"/>
      </w:numPr>
      <w:tabs>
        <w:tab w:val="clear" w:pos="680"/>
        <w:tab w:val="num" w:pos="360"/>
        <w:tab w:val="left" w:pos="677"/>
      </w:tabs>
    </w:pPr>
  </w:style>
  <w:style w:type="paragraph" w:customStyle="1" w:styleId="slovn3">
    <w:name w:val="Číslování 3"/>
    <w:basedOn w:val="slovn2"/>
    <w:uiPriority w:val="10"/>
    <w:qFormat/>
    <w:rsid w:val="00A966C4"/>
    <w:pPr>
      <w:numPr>
        <w:ilvl w:val="2"/>
      </w:numPr>
      <w:tabs>
        <w:tab w:val="num" w:pos="360"/>
      </w:tabs>
    </w:pPr>
  </w:style>
  <w:style w:type="paragraph" w:customStyle="1" w:styleId="Odrky1">
    <w:name w:val="Odrážky 1"/>
    <w:basedOn w:val="Normal"/>
    <w:link w:val="Odrky1Char"/>
    <w:uiPriority w:val="8"/>
    <w:qFormat/>
    <w:rsid w:val="0005745F"/>
    <w:pPr>
      <w:numPr>
        <w:numId w:val="2"/>
      </w:numPr>
      <w:suppressAutoHyphens/>
      <w:spacing w:after="120" w:line="300" w:lineRule="atLeast"/>
      <w:contextualSpacing/>
    </w:pPr>
    <w:rPr>
      <w:rFonts w:eastAsia="Times New Roman" w:cs="Times New Roman"/>
      <w:lang w:eastAsia="zh-CN"/>
    </w:rPr>
  </w:style>
  <w:style w:type="character" w:customStyle="1" w:styleId="Odrky1Char">
    <w:name w:val="Odrážky 1 Char"/>
    <w:link w:val="Odrky1"/>
    <w:uiPriority w:val="8"/>
    <w:locked/>
    <w:rsid w:val="0005745F"/>
    <w:rPr>
      <w:rFonts w:asciiTheme="majorHAnsi" w:eastAsia="Times New Roman" w:hAnsiTheme="majorHAnsi" w:cs="Times New Roman"/>
      <w:szCs w:val="24"/>
      <w:lang w:eastAsia="zh-CN"/>
    </w:rPr>
  </w:style>
  <w:style w:type="paragraph" w:customStyle="1" w:styleId="Odrky2">
    <w:name w:val="Odrážky 2"/>
    <w:basedOn w:val="Odrky1"/>
    <w:uiPriority w:val="8"/>
    <w:qFormat/>
    <w:rsid w:val="00A966C4"/>
    <w:pPr>
      <w:numPr>
        <w:ilvl w:val="1"/>
      </w:numPr>
      <w:tabs>
        <w:tab w:val="num" w:pos="360"/>
      </w:tabs>
    </w:pPr>
  </w:style>
  <w:style w:type="paragraph" w:customStyle="1" w:styleId="Odrky3">
    <w:name w:val="Odrážky 3"/>
    <w:basedOn w:val="Odrky2"/>
    <w:uiPriority w:val="8"/>
    <w:qFormat/>
    <w:rsid w:val="00A966C4"/>
    <w:pPr>
      <w:numPr>
        <w:ilvl w:val="2"/>
      </w:numPr>
      <w:tabs>
        <w:tab w:val="clear" w:pos="1021"/>
        <w:tab w:val="num" w:pos="360"/>
        <w:tab w:val="num" w:pos="680"/>
      </w:tabs>
    </w:pPr>
  </w:style>
  <w:style w:type="table" w:customStyle="1" w:styleId="UCEEB3barevnohranien">
    <w:name w:val="UCEEB 3 barevná ohraničená"/>
    <w:basedOn w:val="TableNormal"/>
    <w:uiPriority w:val="99"/>
    <w:rsid w:val="00A966C4"/>
    <w:rPr>
      <w:rFonts w:ascii="Calibri" w:eastAsia="Times New Roman" w:hAnsi="Calibri" w:cs="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pPr>
        <w:jc w:val="center"/>
      </w:pPr>
      <w:rPr>
        <w:rFonts w:cs="Times New Roman"/>
        <w:b/>
      </w:rPr>
      <w:tblPr/>
      <w:tcPr>
        <w:shd w:val="clear" w:color="auto" w:fill="6AADE4" w:themeFill="accent2"/>
      </w:tcPr>
    </w:tblStylePr>
    <w:tblStylePr w:type="lastRow">
      <w:rPr>
        <w:rFonts w:cs="Times New Roman"/>
        <w:b/>
      </w:rPr>
      <w:tblPr/>
      <w:tcPr>
        <w:shd w:val="clear" w:color="auto" w:fill="BFBFBF" w:themeFill="background1" w:themeFillShade="BF"/>
      </w:tcPr>
    </w:tblStylePr>
    <w:tblStylePr w:type="firstCol">
      <w:rPr>
        <w:rFonts w:cs="Times New Roman"/>
        <w:b/>
      </w:rPr>
    </w:tblStylePr>
    <w:tblStylePr w:type="band2Horz">
      <w:rPr>
        <w:rFonts w:cs="Times New Roman"/>
      </w:rPr>
      <w:tblPr/>
      <w:tcPr>
        <w:shd w:val="clear" w:color="auto" w:fill="E1EEF9" w:themeFill="accent2" w:themeFillTint="33"/>
      </w:tcPr>
    </w:tblStylePr>
  </w:style>
  <w:style w:type="paragraph" w:customStyle="1" w:styleId="TitulekTabulka">
    <w:name w:val="Titulek Tabulka"/>
    <w:basedOn w:val="Caption"/>
    <w:link w:val="TitulekTabulkaChar"/>
    <w:uiPriority w:val="12"/>
    <w:qFormat/>
    <w:rsid w:val="000D3D01"/>
    <w:pPr>
      <w:spacing w:before="360"/>
    </w:pPr>
    <w:rPr>
      <w:rFonts w:eastAsia="Times New Roman" w:cs="Times New Roman"/>
      <w:bCs/>
      <w:iCs w:val="0"/>
      <w:szCs w:val="18"/>
    </w:rPr>
  </w:style>
  <w:style w:type="character" w:customStyle="1" w:styleId="TitulekTabulkaChar">
    <w:name w:val="Titulek Tabulka Char"/>
    <w:basedOn w:val="CaptionChar"/>
    <w:link w:val="TitulekTabulka"/>
    <w:uiPriority w:val="12"/>
    <w:locked/>
    <w:rsid w:val="000D3D01"/>
    <w:rPr>
      <w:rFonts w:eastAsia="Times New Roman" w:cs="Times New Roman"/>
      <w:bCs/>
      <w:iCs w:val="0"/>
      <w:sz w:val="20"/>
      <w:szCs w:val="18"/>
    </w:rPr>
  </w:style>
  <w:style w:type="paragraph" w:styleId="ListParagraph">
    <w:name w:val="List Paragraph"/>
    <w:basedOn w:val="Normal"/>
    <w:link w:val="ListParagraphChar"/>
    <w:uiPriority w:val="34"/>
    <w:qFormat/>
    <w:rsid w:val="00A966C4"/>
    <w:pPr>
      <w:ind w:left="720"/>
      <w:contextualSpacing/>
    </w:pPr>
  </w:style>
  <w:style w:type="paragraph" w:customStyle="1" w:styleId="Nadpis1neslovan">
    <w:name w:val="Nadpis 1 nečíslovaný"/>
    <w:basedOn w:val="Heading1"/>
    <w:next w:val="Normal"/>
    <w:link w:val="Nadpis1neslovanChar"/>
    <w:uiPriority w:val="5"/>
    <w:qFormat/>
    <w:rsid w:val="008005AA"/>
    <w:pPr>
      <w:numPr>
        <w:numId w:val="0"/>
      </w:numPr>
    </w:pPr>
  </w:style>
  <w:style w:type="paragraph" w:styleId="Bibliography">
    <w:name w:val="Bibliography"/>
    <w:basedOn w:val="Normal"/>
    <w:next w:val="Normal"/>
    <w:uiPriority w:val="37"/>
    <w:unhideWhenUsed/>
    <w:rsid w:val="008005AA"/>
  </w:style>
  <w:style w:type="character" w:customStyle="1" w:styleId="Nadpis1neslovanChar">
    <w:name w:val="Nadpis 1 nečíslovaný Char"/>
    <w:basedOn w:val="Heading1Char"/>
    <w:link w:val="Nadpis1neslovan"/>
    <w:uiPriority w:val="5"/>
    <w:rsid w:val="008005AA"/>
    <w:rPr>
      <w:rFonts w:ascii="Arial Black" w:eastAsiaTheme="majorEastAsia" w:hAnsi="Arial Black" w:cstheme="majorHAnsi"/>
      <w:b/>
      <w:bCs/>
      <w:caps/>
      <w:sz w:val="36"/>
      <w:szCs w:val="28"/>
    </w:rPr>
  </w:style>
  <w:style w:type="paragraph" w:styleId="TableofFigures">
    <w:name w:val="table of figures"/>
    <w:basedOn w:val="Normal"/>
    <w:next w:val="Normal"/>
    <w:uiPriority w:val="99"/>
    <w:unhideWhenUsed/>
    <w:rsid w:val="0005745F"/>
    <w:pPr>
      <w:tabs>
        <w:tab w:val="right" w:leader="dot" w:pos="8777"/>
      </w:tabs>
      <w:spacing w:after="0" w:line="240" w:lineRule="auto"/>
      <w:ind w:right="567"/>
      <w:jc w:val="left"/>
    </w:pPr>
    <w:rPr>
      <w:rFonts w:eastAsia="Times New Roman" w:cs="Times New Roman"/>
      <w:noProof/>
      <w:szCs w:val="22"/>
    </w:rPr>
  </w:style>
  <w:style w:type="paragraph" w:styleId="TOC3">
    <w:name w:val="toc 3"/>
    <w:basedOn w:val="Normal"/>
    <w:next w:val="Normal"/>
    <w:autoRedefine/>
    <w:uiPriority w:val="39"/>
    <w:unhideWhenUsed/>
    <w:rsid w:val="0005745F"/>
    <w:pPr>
      <w:spacing w:after="100"/>
      <w:ind w:left="440"/>
    </w:pPr>
  </w:style>
  <w:style w:type="paragraph" w:customStyle="1" w:styleId="Nadpis1beznovstrnky">
    <w:name w:val="Nadpis 1 bez nové stránky"/>
    <w:basedOn w:val="Heading1"/>
    <w:link w:val="Nadpis1beznovstrnkyChar"/>
    <w:uiPriority w:val="17"/>
    <w:qFormat/>
    <w:rsid w:val="004D44BE"/>
    <w:pPr>
      <w:pageBreakBefore w:val="0"/>
      <w:ind w:left="850" w:hanging="850"/>
    </w:pPr>
  </w:style>
  <w:style w:type="character" w:customStyle="1" w:styleId="Nadpis1beznovstrnkyChar">
    <w:name w:val="Nadpis 1 bez nové stránky Char"/>
    <w:basedOn w:val="Heading1Char"/>
    <w:link w:val="Nadpis1beznovstrnky"/>
    <w:uiPriority w:val="17"/>
    <w:rsid w:val="004D44BE"/>
    <w:rPr>
      <w:rFonts w:ascii="Arial Black" w:eastAsiaTheme="majorEastAsia" w:hAnsi="Arial Black" w:cstheme="majorHAnsi"/>
      <w:b/>
      <w:bCs/>
      <w:caps/>
      <w:sz w:val="36"/>
      <w:szCs w:val="28"/>
    </w:rPr>
  </w:style>
  <w:style w:type="table" w:styleId="TableGridLight">
    <w:name w:val="Grid Table Light"/>
    <w:basedOn w:val="TableNormal"/>
    <w:uiPriority w:val="40"/>
    <w:rsid w:val="00F1383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F1383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F1383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183D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D40"/>
    <w:rPr>
      <w:rFonts w:ascii="Segoe UI" w:hAnsi="Segoe UI" w:cs="Segoe UI"/>
      <w:sz w:val="18"/>
      <w:szCs w:val="18"/>
    </w:rPr>
  </w:style>
  <w:style w:type="character" w:customStyle="1" w:styleId="ListParagraphChar">
    <w:name w:val="List Paragraph Char"/>
    <w:basedOn w:val="DefaultParagraphFont"/>
    <w:link w:val="ListParagraph"/>
    <w:uiPriority w:val="34"/>
    <w:rsid w:val="00DC3E16"/>
    <w:rPr>
      <w:rFonts w:asciiTheme="majorHAnsi" w:hAnsiTheme="majorHAnsi" w:cstheme="majorHAnsi"/>
      <w:szCs w:val="24"/>
    </w:rPr>
  </w:style>
  <w:style w:type="paragraph" w:styleId="TOCHeading">
    <w:name w:val="TOC Heading"/>
    <w:basedOn w:val="Heading1"/>
    <w:next w:val="Normal"/>
    <w:uiPriority w:val="39"/>
    <w:unhideWhenUsed/>
    <w:qFormat/>
    <w:rsid w:val="00D23329"/>
    <w:pPr>
      <w:pageBreakBefore w:val="0"/>
      <w:numPr>
        <w:numId w:val="0"/>
      </w:numPr>
      <w:spacing w:before="240" w:after="0" w:line="259" w:lineRule="auto"/>
      <w:outlineLvl w:val="9"/>
    </w:pPr>
    <w:rPr>
      <w:rFonts w:asciiTheme="majorHAnsi" w:hAnsiTheme="majorHAnsi" w:cstheme="majorBidi"/>
      <w:b w:val="0"/>
      <w:bCs w:val="0"/>
      <w:caps w:val="0"/>
      <w:color w:val="004B8D" w:themeColor="accent1" w:themeShade="BF"/>
      <w:sz w:val="32"/>
      <w:szCs w:val="32"/>
      <w:lang w:eastAsia="cs-CZ"/>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Theme="majorHAnsi" w:hAnsiTheme="majorHAnsi" w:cstheme="majorHAnsi"/>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UnresolvedMention1">
    <w:name w:val="Unresolved Mention1"/>
    <w:basedOn w:val="DefaultParagraphFont"/>
    <w:uiPriority w:val="99"/>
    <w:unhideWhenUsed/>
    <w:rsid w:val="00C1744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B4C02"/>
    <w:rPr>
      <w:b/>
      <w:bCs/>
    </w:rPr>
  </w:style>
  <w:style w:type="character" w:customStyle="1" w:styleId="CommentSubjectChar">
    <w:name w:val="Comment Subject Char"/>
    <w:basedOn w:val="CommentTextChar"/>
    <w:link w:val="CommentSubject"/>
    <w:uiPriority w:val="99"/>
    <w:semiHidden/>
    <w:rsid w:val="004B4C02"/>
    <w:rPr>
      <w:rFonts w:asciiTheme="majorHAnsi" w:hAnsiTheme="majorHAnsi" w:cstheme="majorHAnsi"/>
      <w:b/>
      <w:bCs/>
      <w:sz w:val="20"/>
      <w:szCs w:val="20"/>
    </w:rPr>
  </w:style>
  <w:style w:type="character" w:customStyle="1" w:styleId="Mention1">
    <w:name w:val="Mention1"/>
    <w:basedOn w:val="DefaultParagraphFont"/>
    <w:uiPriority w:val="99"/>
    <w:unhideWhenUsed/>
    <w:rsid w:val="004B4C02"/>
    <w:rPr>
      <w:color w:val="2B579A"/>
      <w:shd w:val="clear" w:color="auto" w:fill="E1DFDD"/>
    </w:rPr>
  </w:style>
  <w:style w:type="character" w:styleId="FollowedHyperlink">
    <w:name w:val="FollowedHyperlink"/>
    <w:basedOn w:val="DefaultParagraphFont"/>
    <w:uiPriority w:val="99"/>
    <w:semiHidden/>
    <w:unhideWhenUsed/>
    <w:rsid w:val="00465A31"/>
    <w:rPr>
      <w:color w:val="7030A0" w:themeColor="followedHyperlink"/>
      <w:u w:val="single"/>
    </w:rPr>
  </w:style>
  <w:style w:type="paragraph" w:styleId="Revision">
    <w:name w:val="Revision"/>
    <w:hidden/>
    <w:uiPriority w:val="99"/>
    <w:semiHidden/>
    <w:rsid w:val="00CD0677"/>
    <w:pPr>
      <w:spacing w:after="0" w:line="240" w:lineRule="auto"/>
    </w:pPr>
    <w:rPr>
      <w:rFonts w:asciiTheme="majorHAnsi" w:hAnsiTheme="majorHAnsi" w:cstheme="majorHAnsi"/>
      <w:szCs w:val="24"/>
    </w:rPr>
  </w:style>
  <w:style w:type="paragraph" w:styleId="FootnoteText">
    <w:name w:val="footnote text"/>
    <w:basedOn w:val="Normal"/>
    <w:link w:val="FootnoteTextChar"/>
    <w:uiPriority w:val="99"/>
    <w:semiHidden/>
    <w:unhideWhenUsed/>
    <w:rsid w:val="00CD0677"/>
    <w:pPr>
      <w:spacing w:after="0" w:line="240" w:lineRule="auto"/>
      <w:jc w:val="left"/>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CD0677"/>
    <w:rPr>
      <w:sz w:val="20"/>
      <w:szCs w:val="20"/>
    </w:rPr>
  </w:style>
  <w:style w:type="character" w:styleId="FootnoteReference">
    <w:name w:val="footnote reference"/>
    <w:basedOn w:val="DefaultParagraphFont"/>
    <w:uiPriority w:val="99"/>
    <w:semiHidden/>
    <w:unhideWhenUsed/>
    <w:rsid w:val="00CD06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60245">
      <w:bodyDiv w:val="1"/>
      <w:marLeft w:val="0"/>
      <w:marRight w:val="0"/>
      <w:marTop w:val="0"/>
      <w:marBottom w:val="0"/>
      <w:divBdr>
        <w:top w:val="none" w:sz="0" w:space="0" w:color="auto"/>
        <w:left w:val="none" w:sz="0" w:space="0" w:color="auto"/>
        <w:bottom w:val="none" w:sz="0" w:space="0" w:color="auto"/>
        <w:right w:val="none" w:sz="0" w:space="0" w:color="auto"/>
      </w:divBdr>
    </w:div>
    <w:div w:id="52123018">
      <w:bodyDiv w:val="1"/>
      <w:marLeft w:val="0"/>
      <w:marRight w:val="0"/>
      <w:marTop w:val="0"/>
      <w:marBottom w:val="0"/>
      <w:divBdr>
        <w:top w:val="none" w:sz="0" w:space="0" w:color="auto"/>
        <w:left w:val="none" w:sz="0" w:space="0" w:color="auto"/>
        <w:bottom w:val="none" w:sz="0" w:space="0" w:color="auto"/>
        <w:right w:val="none" w:sz="0" w:space="0" w:color="auto"/>
      </w:divBdr>
    </w:div>
    <w:div w:id="126822302">
      <w:bodyDiv w:val="1"/>
      <w:marLeft w:val="0"/>
      <w:marRight w:val="0"/>
      <w:marTop w:val="0"/>
      <w:marBottom w:val="0"/>
      <w:divBdr>
        <w:top w:val="none" w:sz="0" w:space="0" w:color="auto"/>
        <w:left w:val="none" w:sz="0" w:space="0" w:color="auto"/>
        <w:bottom w:val="none" w:sz="0" w:space="0" w:color="auto"/>
        <w:right w:val="none" w:sz="0" w:space="0" w:color="auto"/>
      </w:divBdr>
    </w:div>
    <w:div w:id="136994955">
      <w:bodyDiv w:val="1"/>
      <w:marLeft w:val="0"/>
      <w:marRight w:val="0"/>
      <w:marTop w:val="0"/>
      <w:marBottom w:val="0"/>
      <w:divBdr>
        <w:top w:val="none" w:sz="0" w:space="0" w:color="auto"/>
        <w:left w:val="none" w:sz="0" w:space="0" w:color="auto"/>
        <w:bottom w:val="none" w:sz="0" w:space="0" w:color="auto"/>
        <w:right w:val="none" w:sz="0" w:space="0" w:color="auto"/>
      </w:divBdr>
    </w:div>
    <w:div w:id="170993423">
      <w:bodyDiv w:val="1"/>
      <w:marLeft w:val="0"/>
      <w:marRight w:val="0"/>
      <w:marTop w:val="0"/>
      <w:marBottom w:val="0"/>
      <w:divBdr>
        <w:top w:val="none" w:sz="0" w:space="0" w:color="auto"/>
        <w:left w:val="none" w:sz="0" w:space="0" w:color="auto"/>
        <w:bottom w:val="none" w:sz="0" w:space="0" w:color="auto"/>
        <w:right w:val="none" w:sz="0" w:space="0" w:color="auto"/>
      </w:divBdr>
    </w:div>
    <w:div w:id="178013410">
      <w:bodyDiv w:val="1"/>
      <w:marLeft w:val="0"/>
      <w:marRight w:val="0"/>
      <w:marTop w:val="0"/>
      <w:marBottom w:val="0"/>
      <w:divBdr>
        <w:top w:val="none" w:sz="0" w:space="0" w:color="auto"/>
        <w:left w:val="none" w:sz="0" w:space="0" w:color="auto"/>
        <w:bottom w:val="none" w:sz="0" w:space="0" w:color="auto"/>
        <w:right w:val="none" w:sz="0" w:space="0" w:color="auto"/>
      </w:divBdr>
    </w:div>
    <w:div w:id="200632637">
      <w:bodyDiv w:val="1"/>
      <w:marLeft w:val="0"/>
      <w:marRight w:val="0"/>
      <w:marTop w:val="0"/>
      <w:marBottom w:val="0"/>
      <w:divBdr>
        <w:top w:val="none" w:sz="0" w:space="0" w:color="auto"/>
        <w:left w:val="none" w:sz="0" w:space="0" w:color="auto"/>
        <w:bottom w:val="none" w:sz="0" w:space="0" w:color="auto"/>
        <w:right w:val="none" w:sz="0" w:space="0" w:color="auto"/>
      </w:divBdr>
    </w:div>
    <w:div w:id="213272280">
      <w:bodyDiv w:val="1"/>
      <w:marLeft w:val="0"/>
      <w:marRight w:val="0"/>
      <w:marTop w:val="0"/>
      <w:marBottom w:val="0"/>
      <w:divBdr>
        <w:top w:val="none" w:sz="0" w:space="0" w:color="auto"/>
        <w:left w:val="none" w:sz="0" w:space="0" w:color="auto"/>
        <w:bottom w:val="none" w:sz="0" w:space="0" w:color="auto"/>
        <w:right w:val="none" w:sz="0" w:space="0" w:color="auto"/>
      </w:divBdr>
    </w:div>
    <w:div w:id="227887013">
      <w:bodyDiv w:val="1"/>
      <w:marLeft w:val="0"/>
      <w:marRight w:val="0"/>
      <w:marTop w:val="0"/>
      <w:marBottom w:val="0"/>
      <w:divBdr>
        <w:top w:val="none" w:sz="0" w:space="0" w:color="auto"/>
        <w:left w:val="none" w:sz="0" w:space="0" w:color="auto"/>
        <w:bottom w:val="none" w:sz="0" w:space="0" w:color="auto"/>
        <w:right w:val="none" w:sz="0" w:space="0" w:color="auto"/>
      </w:divBdr>
    </w:div>
    <w:div w:id="277302085">
      <w:bodyDiv w:val="1"/>
      <w:marLeft w:val="0"/>
      <w:marRight w:val="0"/>
      <w:marTop w:val="0"/>
      <w:marBottom w:val="0"/>
      <w:divBdr>
        <w:top w:val="none" w:sz="0" w:space="0" w:color="auto"/>
        <w:left w:val="none" w:sz="0" w:space="0" w:color="auto"/>
        <w:bottom w:val="none" w:sz="0" w:space="0" w:color="auto"/>
        <w:right w:val="none" w:sz="0" w:space="0" w:color="auto"/>
      </w:divBdr>
    </w:div>
    <w:div w:id="296185623">
      <w:bodyDiv w:val="1"/>
      <w:marLeft w:val="0"/>
      <w:marRight w:val="0"/>
      <w:marTop w:val="0"/>
      <w:marBottom w:val="0"/>
      <w:divBdr>
        <w:top w:val="none" w:sz="0" w:space="0" w:color="auto"/>
        <w:left w:val="none" w:sz="0" w:space="0" w:color="auto"/>
        <w:bottom w:val="none" w:sz="0" w:space="0" w:color="auto"/>
        <w:right w:val="none" w:sz="0" w:space="0" w:color="auto"/>
      </w:divBdr>
    </w:div>
    <w:div w:id="363335878">
      <w:bodyDiv w:val="1"/>
      <w:marLeft w:val="0"/>
      <w:marRight w:val="0"/>
      <w:marTop w:val="0"/>
      <w:marBottom w:val="0"/>
      <w:divBdr>
        <w:top w:val="none" w:sz="0" w:space="0" w:color="auto"/>
        <w:left w:val="none" w:sz="0" w:space="0" w:color="auto"/>
        <w:bottom w:val="none" w:sz="0" w:space="0" w:color="auto"/>
        <w:right w:val="none" w:sz="0" w:space="0" w:color="auto"/>
      </w:divBdr>
    </w:div>
    <w:div w:id="375395324">
      <w:bodyDiv w:val="1"/>
      <w:marLeft w:val="0"/>
      <w:marRight w:val="0"/>
      <w:marTop w:val="0"/>
      <w:marBottom w:val="0"/>
      <w:divBdr>
        <w:top w:val="none" w:sz="0" w:space="0" w:color="auto"/>
        <w:left w:val="none" w:sz="0" w:space="0" w:color="auto"/>
        <w:bottom w:val="none" w:sz="0" w:space="0" w:color="auto"/>
        <w:right w:val="none" w:sz="0" w:space="0" w:color="auto"/>
      </w:divBdr>
    </w:div>
    <w:div w:id="386535693">
      <w:bodyDiv w:val="1"/>
      <w:marLeft w:val="0"/>
      <w:marRight w:val="0"/>
      <w:marTop w:val="0"/>
      <w:marBottom w:val="0"/>
      <w:divBdr>
        <w:top w:val="none" w:sz="0" w:space="0" w:color="auto"/>
        <w:left w:val="none" w:sz="0" w:space="0" w:color="auto"/>
        <w:bottom w:val="none" w:sz="0" w:space="0" w:color="auto"/>
        <w:right w:val="none" w:sz="0" w:space="0" w:color="auto"/>
      </w:divBdr>
    </w:div>
    <w:div w:id="446969245">
      <w:bodyDiv w:val="1"/>
      <w:marLeft w:val="0"/>
      <w:marRight w:val="0"/>
      <w:marTop w:val="0"/>
      <w:marBottom w:val="0"/>
      <w:divBdr>
        <w:top w:val="none" w:sz="0" w:space="0" w:color="auto"/>
        <w:left w:val="none" w:sz="0" w:space="0" w:color="auto"/>
        <w:bottom w:val="none" w:sz="0" w:space="0" w:color="auto"/>
        <w:right w:val="none" w:sz="0" w:space="0" w:color="auto"/>
      </w:divBdr>
    </w:div>
    <w:div w:id="462499781">
      <w:bodyDiv w:val="1"/>
      <w:marLeft w:val="0"/>
      <w:marRight w:val="0"/>
      <w:marTop w:val="0"/>
      <w:marBottom w:val="0"/>
      <w:divBdr>
        <w:top w:val="none" w:sz="0" w:space="0" w:color="auto"/>
        <w:left w:val="none" w:sz="0" w:space="0" w:color="auto"/>
        <w:bottom w:val="none" w:sz="0" w:space="0" w:color="auto"/>
        <w:right w:val="none" w:sz="0" w:space="0" w:color="auto"/>
      </w:divBdr>
    </w:div>
    <w:div w:id="510291375">
      <w:bodyDiv w:val="1"/>
      <w:marLeft w:val="0"/>
      <w:marRight w:val="0"/>
      <w:marTop w:val="0"/>
      <w:marBottom w:val="0"/>
      <w:divBdr>
        <w:top w:val="none" w:sz="0" w:space="0" w:color="auto"/>
        <w:left w:val="none" w:sz="0" w:space="0" w:color="auto"/>
        <w:bottom w:val="none" w:sz="0" w:space="0" w:color="auto"/>
        <w:right w:val="none" w:sz="0" w:space="0" w:color="auto"/>
      </w:divBdr>
    </w:div>
    <w:div w:id="595794871">
      <w:bodyDiv w:val="1"/>
      <w:marLeft w:val="0"/>
      <w:marRight w:val="0"/>
      <w:marTop w:val="0"/>
      <w:marBottom w:val="0"/>
      <w:divBdr>
        <w:top w:val="none" w:sz="0" w:space="0" w:color="auto"/>
        <w:left w:val="none" w:sz="0" w:space="0" w:color="auto"/>
        <w:bottom w:val="none" w:sz="0" w:space="0" w:color="auto"/>
        <w:right w:val="none" w:sz="0" w:space="0" w:color="auto"/>
      </w:divBdr>
    </w:div>
    <w:div w:id="596135557">
      <w:bodyDiv w:val="1"/>
      <w:marLeft w:val="0"/>
      <w:marRight w:val="0"/>
      <w:marTop w:val="0"/>
      <w:marBottom w:val="0"/>
      <w:divBdr>
        <w:top w:val="none" w:sz="0" w:space="0" w:color="auto"/>
        <w:left w:val="none" w:sz="0" w:space="0" w:color="auto"/>
        <w:bottom w:val="none" w:sz="0" w:space="0" w:color="auto"/>
        <w:right w:val="none" w:sz="0" w:space="0" w:color="auto"/>
      </w:divBdr>
    </w:div>
    <w:div w:id="653752935">
      <w:bodyDiv w:val="1"/>
      <w:marLeft w:val="0"/>
      <w:marRight w:val="0"/>
      <w:marTop w:val="0"/>
      <w:marBottom w:val="0"/>
      <w:divBdr>
        <w:top w:val="none" w:sz="0" w:space="0" w:color="auto"/>
        <w:left w:val="none" w:sz="0" w:space="0" w:color="auto"/>
        <w:bottom w:val="none" w:sz="0" w:space="0" w:color="auto"/>
        <w:right w:val="none" w:sz="0" w:space="0" w:color="auto"/>
      </w:divBdr>
    </w:div>
    <w:div w:id="675376955">
      <w:bodyDiv w:val="1"/>
      <w:marLeft w:val="0"/>
      <w:marRight w:val="0"/>
      <w:marTop w:val="0"/>
      <w:marBottom w:val="0"/>
      <w:divBdr>
        <w:top w:val="none" w:sz="0" w:space="0" w:color="auto"/>
        <w:left w:val="none" w:sz="0" w:space="0" w:color="auto"/>
        <w:bottom w:val="none" w:sz="0" w:space="0" w:color="auto"/>
        <w:right w:val="none" w:sz="0" w:space="0" w:color="auto"/>
      </w:divBdr>
    </w:div>
    <w:div w:id="683671740">
      <w:bodyDiv w:val="1"/>
      <w:marLeft w:val="0"/>
      <w:marRight w:val="0"/>
      <w:marTop w:val="0"/>
      <w:marBottom w:val="0"/>
      <w:divBdr>
        <w:top w:val="none" w:sz="0" w:space="0" w:color="auto"/>
        <w:left w:val="none" w:sz="0" w:space="0" w:color="auto"/>
        <w:bottom w:val="none" w:sz="0" w:space="0" w:color="auto"/>
        <w:right w:val="none" w:sz="0" w:space="0" w:color="auto"/>
      </w:divBdr>
    </w:div>
    <w:div w:id="684552707">
      <w:bodyDiv w:val="1"/>
      <w:marLeft w:val="0"/>
      <w:marRight w:val="0"/>
      <w:marTop w:val="0"/>
      <w:marBottom w:val="0"/>
      <w:divBdr>
        <w:top w:val="none" w:sz="0" w:space="0" w:color="auto"/>
        <w:left w:val="none" w:sz="0" w:space="0" w:color="auto"/>
        <w:bottom w:val="none" w:sz="0" w:space="0" w:color="auto"/>
        <w:right w:val="none" w:sz="0" w:space="0" w:color="auto"/>
      </w:divBdr>
    </w:div>
    <w:div w:id="685206697">
      <w:bodyDiv w:val="1"/>
      <w:marLeft w:val="0"/>
      <w:marRight w:val="0"/>
      <w:marTop w:val="0"/>
      <w:marBottom w:val="0"/>
      <w:divBdr>
        <w:top w:val="none" w:sz="0" w:space="0" w:color="auto"/>
        <w:left w:val="none" w:sz="0" w:space="0" w:color="auto"/>
        <w:bottom w:val="none" w:sz="0" w:space="0" w:color="auto"/>
        <w:right w:val="none" w:sz="0" w:space="0" w:color="auto"/>
      </w:divBdr>
    </w:div>
    <w:div w:id="695469839">
      <w:bodyDiv w:val="1"/>
      <w:marLeft w:val="0"/>
      <w:marRight w:val="0"/>
      <w:marTop w:val="0"/>
      <w:marBottom w:val="0"/>
      <w:divBdr>
        <w:top w:val="none" w:sz="0" w:space="0" w:color="auto"/>
        <w:left w:val="none" w:sz="0" w:space="0" w:color="auto"/>
        <w:bottom w:val="none" w:sz="0" w:space="0" w:color="auto"/>
        <w:right w:val="none" w:sz="0" w:space="0" w:color="auto"/>
      </w:divBdr>
    </w:div>
    <w:div w:id="708339332">
      <w:bodyDiv w:val="1"/>
      <w:marLeft w:val="0"/>
      <w:marRight w:val="0"/>
      <w:marTop w:val="0"/>
      <w:marBottom w:val="0"/>
      <w:divBdr>
        <w:top w:val="none" w:sz="0" w:space="0" w:color="auto"/>
        <w:left w:val="none" w:sz="0" w:space="0" w:color="auto"/>
        <w:bottom w:val="none" w:sz="0" w:space="0" w:color="auto"/>
        <w:right w:val="none" w:sz="0" w:space="0" w:color="auto"/>
      </w:divBdr>
    </w:div>
    <w:div w:id="786654171">
      <w:bodyDiv w:val="1"/>
      <w:marLeft w:val="0"/>
      <w:marRight w:val="0"/>
      <w:marTop w:val="0"/>
      <w:marBottom w:val="0"/>
      <w:divBdr>
        <w:top w:val="none" w:sz="0" w:space="0" w:color="auto"/>
        <w:left w:val="none" w:sz="0" w:space="0" w:color="auto"/>
        <w:bottom w:val="none" w:sz="0" w:space="0" w:color="auto"/>
        <w:right w:val="none" w:sz="0" w:space="0" w:color="auto"/>
      </w:divBdr>
    </w:div>
    <w:div w:id="796948865">
      <w:bodyDiv w:val="1"/>
      <w:marLeft w:val="0"/>
      <w:marRight w:val="0"/>
      <w:marTop w:val="0"/>
      <w:marBottom w:val="0"/>
      <w:divBdr>
        <w:top w:val="none" w:sz="0" w:space="0" w:color="auto"/>
        <w:left w:val="none" w:sz="0" w:space="0" w:color="auto"/>
        <w:bottom w:val="none" w:sz="0" w:space="0" w:color="auto"/>
        <w:right w:val="none" w:sz="0" w:space="0" w:color="auto"/>
      </w:divBdr>
    </w:div>
    <w:div w:id="910311485">
      <w:bodyDiv w:val="1"/>
      <w:marLeft w:val="0"/>
      <w:marRight w:val="0"/>
      <w:marTop w:val="0"/>
      <w:marBottom w:val="0"/>
      <w:divBdr>
        <w:top w:val="none" w:sz="0" w:space="0" w:color="auto"/>
        <w:left w:val="none" w:sz="0" w:space="0" w:color="auto"/>
        <w:bottom w:val="none" w:sz="0" w:space="0" w:color="auto"/>
        <w:right w:val="none" w:sz="0" w:space="0" w:color="auto"/>
      </w:divBdr>
    </w:div>
    <w:div w:id="912160727">
      <w:bodyDiv w:val="1"/>
      <w:marLeft w:val="0"/>
      <w:marRight w:val="0"/>
      <w:marTop w:val="0"/>
      <w:marBottom w:val="0"/>
      <w:divBdr>
        <w:top w:val="none" w:sz="0" w:space="0" w:color="auto"/>
        <w:left w:val="none" w:sz="0" w:space="0" w:color="auto"/>
        <w:bottom w:val="none" w:sz="0" w:space="0" w:color="auto"/>
        <w:right w:val="none" w:sz="0" w:space="0" w:color="auto"/>
      </w:divBdr>
    </w:div>
    <w:div w:id="931548812">
      <w:bodyDiv w:val="1"/>
      <w:marLeft w:val="0"/>
      <w:marRight w:val="0"/>
      <w:marTop w:val="0"/>
      <w:marBottom w:val="0"/>
      <w:divBdr>
        <w:top w:val="none" w:sz="0" w:space="0" w:color="auto"/>
        <w:left w:val="none" w:sz="0" w:space="0" w:color="auto"/>
        <w:bottom w:val="none" w:sz="0" w:space="0" w:color="auto"/>
        <w:right w:val="none" w:sz="0" w:space="0" w:color="auto"/>
      </w:divBdr>
    </w:div>
    <w:div w:id="967466070">
      <w:bodyDiv w:val="1"/>
      <w:marLeft w:val="0"/>
      <w:marRight w:val="0"/>
      <w:marTop w:val="0"/>
      <w:marBottom w:val="0"/>
      <w:divBdr>
        <w:top w:val="none" w:sz="0" w:space="0" w:color="auto"/>
        <w:left w:val="none" w:sz="0" w:space="0" w:color="auto"/>
        <w:bottom w:val="none" w:sz="0" w:space="0" w:color="auto"/>
        <w:right w:val="none" w:sz="0" w:space="0" w:color="auto"/>
      </w:divBdr>
    </w:div>
    <w:div w:id="980580478">
      <w:bodyDiv w:val="1"/>
      <w:marLeft w:val="0"/>
      <w:marRight w:val="0"/>
      <w:marTop w:val="0"/>
      <w:marBottom w:val="0"/>
      <w:divBdr>
        <w:top w:val="none" w:sz="0" w:space="0" w:color="auto"/>
        <w:left w:val="none" w:sz="0" w:space="0" w:color="auto"/>
        <w:bottom w:val="none" w:sz="0" w:space="0" w:color="auto"/>
        <w:right w:val="none" w:sz="0" w:space="0" w:color="auto"/>
      </w:divBdr>
    </w:div>
    <w:div w:id="1012562681">
      <w:bodyDiv w:val="1"/>
      <w:marLeft w:val="0"/>
      <w:marRight w:val="0"/>
      <w:marTop w:val="0"/>
      <w:marBottom w:val="0"/>
      <w:divBdr>
        <w:top w:val="none" w:sz="0" w:space="0" w:color="auto"/>
        <w:left w:val="none" w:sz="0" w:space="0" w:color="auto"/>
        <w:bottom w:val="none" w:sz="0" w:space="0" w:color="auto"/>
        <w:right w:val="none" w:sz="0" w:space="0" w:color="auto"/>
      </w:divBdr>
    </w:div>
    <w:div w:id="1028876653">
      <w:bodyDiv w:val="1"/>
      <w:marLeft w:val="0"/>
      <w:marRight w:val="0"/>
      <w:marTop w:val="0"/>
      <w:marBottom w:val="0"/>
      <w:divBdr>
        <w:top w:val="none" w:sz="0" w:space="0" w:color="auto"/>
        <w:left w:val="none" w:sz="0" w:space="0" w:color="auto"/>
        <w:bottom w:val="none" w:sz="0" w:space="0" w:color="auto"/>
        <w:right w:val="none" w:sz="0" w:space="0" w:color="auto"/>
      </w:divBdr>
    </w:div>
    <w:div w:id="1064837156">
      <w:bodyDiv w:val="1"/>
      <w:marLeft w:val="0"/>
      <w:marRight w:val="0"/>
      <w:marTop w:val="0"/>
      <w:marBottom w:val="0"/>
      <w:divBdr>
        <w:top w:val="none" w:sz="0" w:space="0" w:color="auto"/>
        <w:left w:val="none" w:sz="0" w:space="0" w:color="auto"/>
        <w:bottom w:val="none" w:sz="0" w:space="0" w:color="auto"/>
        <w:right w:val="none" w:sz="0" w:space="0" w:color="auto"/>
      </w:divBdr>
    </w:div>
    <w:div w:id="1082917861">
      <w:bodyDiv w:val="1"/>
      <w:marLeft w:val="0"/>
      <w:marRight w:val="0"/>
      <w:marTop w:val="0"/>
      <w:marBottom w:val="0"/>
      <w:divBdr>
        <w:top w:val="none" w:sz="0" w:space="0" w:color="auto"/>
        <w:left w:val="none" w:sz="0" w:space="0" w:color="auto"/>
        <w:bottom w:val="none" w:sz="0" w:space="0" w:color="auto"/>
        <w:right w:val="none" w:sz="0" w:space="0" w:color="auto"/>
      </w:divBdr>
    </w:div>
    <w:div w:id="1092169418">
      <w:bodyDiv w:val="1"/>
      <w:marLeft w:val="0"/>
      <w:marRight w:val="0"/>
      <w:marTop w:val="0"/>
      <w:marBottom w:val="0"/>
      <w:divBdr>
        <w:top w:val="none" w:sz="0" w:space="0" w:color="auto"/>
        <w:left w:val="none" w:sz="0" w:space="0" w:color="auto"/>
        <w:bottom w:val="none" w:sz="0" w:space="0" w:color="auto"/>
        <w:right w:val="none" w:sz="0" w:space="0" w:color="auto"/>
      </w:divBdr>
    </w:div>
    <w:div w:id="1207719580">
      <w:bodyDiv w:val="1"/>
      <w:marLeft w:val="0"/>
      <w:marRight w:val="0"/>
      <w:marTop w:val="0"/>
      <w:marBottom w:val="0"/>
      <w:divBdr>
        <w:top w:val="none" w:sz="0" w:space="0" w:color="auto"/>
        <w:left w:val="none" w:sz="0" w:space="0" w:color="auto"/>
        <w:bottom w:val="none" w:sz="0" w:space="0" w:color="auto"/>
        <w:right w:val="none" w:sz="0" w:space="0" w:color="auto"/>
      </w:divBdr>
    </w:div>
    <w:div w:id="1250046098">
      <w:bodyDiv w:val="1"/>
      <w:marLeft w:val="0"/>
      <w:marRight w:val="0"/>
      <w:marTop w:val="0"/>
      <w:marBottom w:val="0"/>
      <w:divBdr>
        <w:top w:val="none" w:sz="0" w:space="0" w:color="auto"/>
        <w:left w:val="none" w:sz="0" w:space="0" w:color="auto"/>
        <w:bottom w:val="none" w:sz="0" w:space="0" w:color="auto"/>
        <w:right w:val="none" w:sz="0" w:space="0" w:color="auto"/>
      </w:divBdr>
    </w:div>
    <w:div w:id="1250385464">
      <w:bodyDiv w:val="1"/>
      <w:marLeft w:val="0"/>
      <w:marRight w:val="0"/>
      <w:marTop w:val="0"/>
      <w:marBottom w:val="0"/>
      <w:divBdr>
        <w:top w:val="none" w:sz="0" w:space="0" w:color="auto"/>
        <w:left w:val="none" w:sz="0" w:space="0" w:color="auto"/>
        <w:bottom w:val="none" w:sz="0" w:space="0" w:color="auto"/>
        <w:right w:val="none" w:sz="0" w:space="0" w:color="auto"/>
      </w:divBdr>
    </w:div>
    <w:div w:id="1305617866">
      <w:bodyDiv w:val="1"/>
      <w:marLeft w:val="0"/>
      <w:marRight w:val="0"/>
      <w:marTop w:val="0"/>
      <w:marBottom w:val="0"/>
      <w:divBdr>
        <w:top w:val="none" w:sz="0" w:space="0" w:color="auto"/>
        <w:left w:val="none" w:sz="0" w:space="0" w:color="auto"/>
        <w:bottom w:val="none" w:sz="0" w:space="0" w:color="auto"/>
        <w:right w:val="none" w:sz="0" w:space="0" w:color="auto"/>
      </w:divBdr>
    </w:div>
    <w:div w:id="1320383659">
      <w:bodyDiv w:val="1"/>
      <w:marLeft w:val="0"/>
      <w:marRight w:val="0"/>
      <w:marTop w:val="0"/>
      <w:marBottom w:val="0"/>
      <w:divBdr>
        <w:top w:val="none" w:sz="0" w:space="0" w:color="auto"/>
        <w:left w:val="none" w:sz="0" w:space="0" w:color="auto"/>
        <w:bottom w:val="none" w:sz="0" w:space="0" w:color="auto"/>
        <w:right w:val="none" w:sz="0" w:space="0" w:color="auto"/>
      </w:divBdr>
    </w:div>
    <w:div w:id="1363090348">
      <w:bodyDiv w:val="1"/>
      <w:marLeft w:val="0"/>
      <w:marRight w:val="0"/>
      <w:marTop w:val="0"/>
      <w:marBottom w:val="0"/>
      <w:divBdr>
        <w:top w:val="none" w:sz="0" w:space="0" w:color="auto"/>
        <w:left w:val="none" w:sz="0" w:space="0" w:color="auto"/>
        <w:bottom w:val="none" w:sz="0" w:space="0" w:color="auto"/>
        <w:right w:val="none" w:sz="0" w:space="0" w:color="auto"/>
      </w:divBdr>
    </w:div>
    <w:div w:id="1374385175">
      <w:bodyDiv w:val="1"/>
      <w:marLeft w:val="0"/>
      <w:marRight w:val="0"/>
      <w:marTop w:val="0"/>
      <w:marBottom w:val="0"/>
      <w:divBdr>
        <w:top w:val="none" w:sz="0" w:space="0" w:color="auto"/>
        <w:left w:val="none" w:sz="0" w:space="0" w:color="auto"/>
        <w:bottom w:val="none" w:sz="0" w:space="0" w:color="auto"/>
        <w:right w:val="none" w:sz="0" w:space="0" w:color="auto"/>
      </w:divBdr>
    </w:div>
    <w:div w:id="1422872606">
      <w:bodyDiv w:val="1"/>
      <w:marLeft w:val="0"/>
      <w:marRight w:val="0"/>
      <w:marTop w:val="0"/>
      <w:marBottom w:val="0"/>
      <w:divBdr>
        <w:top w:val="none" w:sz="0" w:space="0" w:color="auto"/>
        <w:left w:val="none" w:sz="0" w:space="0" w:color="auto"/>
        <w:bottom w:val="none" w:sz="0" w:space="0" w:color="auto"/>
        <w:right w:val="none" w:sz="0" w:space="0" w:color="auto"/>
      </w:divBdr>
    </w:div>
    <w:div w:id="1521238876">
      <w:bodyDiv w:val="1"/>
      <w:marLeft w:val="0"/>
      <w:marRight w:val="0"/>
      <w:marTop w:val="0"/>
      <w:marBottom w:val="0"/>
      <w:divBdr>
        <w:top w:val="none" w:sz="0" w:space="0" w:color="auto"/>
        <w:left w:val="none" w:sz="0" w:space="0" w:color="auto"/>
        <w:bottom w:val="none" w:sz="0" w:space="0" w:color="auto"/>
        <w:right w:val="none" w:sz="0" w:space="0" w:color="auto"/>
      </w:divBdr>
    </w:div>
    <w:div w:id="1541866270">
      <w:bodyDiv w:val="1"/>
      <w:marLeft w:val="0"/>
      <w:marRight w:val="0"/>
      <w:marTop w:val="0"/>
      <w:marBottom w:val="0"/>
      <w:divBdr>
        <w:top w:val="none" w:sz="0" w:space="0" w:color="auto"/>
        <w:left w:val="none" w:sz="0" w:space="0" w:color="auto"/>
        <w:bottom w:val="none" w:sz="0" w:space="0" w:color="auto"/>
        <w:right w:val="none" w:sz="0" w:space="0" w:color="auto"/>
      </w:divBdr>
    </w:div>
    <w:div w:id="1577470605">
      <w:bodyDiv w:val="1"/>
      <w:marLeft w:val="0"/>
      <w:marRight w:val="0"/>
      <w:marTop w:val="0"/>
      <w:marBottom w:val="0"/>
      <w:divBdr>
        <w:top w:val="none" w:sz="0" w:space="0" w:color="auto"/>
        <w:left w:val="none" w:sz="0" w:space="0" w:color="auto"/>
        <w:bottom w:val="none" w:sz="0" w:space="0" w:color="auto"/>
        <w:right w:val="none" w:sz="0" w:space="0" w:color="auto"/>
      </w:divBdr>
    </w:div>
    <w:div w:id="1601714793">
      <w:bodyDiv w:val="1"/>
      <w:marLeft w:val="0"/>
      <w:marRight w:val="0"/>
      <w:marTop w:val="0"/>
      <w:marBottom w:val="0"/>
      <w:divBdr>
        <w:top w:val="none" w:sz="0" w:space="0" w:color="auto"/>
        <w:left w:val="none" w:sz="0" w:space="0" w:color="auto"/>
        <w:bottom w:val="none" w:sz="0" w:space="0" w:color="auto"/>
        <w:right w:val="none" w:sz="0" w:space="0" w:color="auto"/>
      </w:divBdr>
    </w:div>
    <w:div w:id="1614895029">
      <w:bodyDiv w:val="1"/>
      <w:marLeft w:val="0"/>
      <w:marRight w:val="0"/>
      <w:marTop w:val="0"/>
      <w:marBottom w:val="0"/>
      <w:divBdr>
        <w:top w:val="none" w:sz="0" w:space="0" w:color="auto"/>
        <w:left w:val="none" w:sz="0" w:space="0" w:color="auto"/>
        <w:bottom w:val="none" w:sz="0" w:space="0" w:color="auto"/>
        <w:right w:val="none" w:sz="0" w:space="0" w:color="auto"/>
      </w:divBdr>
    </w:div>
    <w:div w:id="1620988396">
      <w:bodyDiv w:val="1"/>
      <w:marLeft w:val="0"/>
      <w:marRight w:val="0"/>
      <w:marTop w:val="0"/>
      <w:marBottom w:val="0"/>
      <w:divBdr>
        <w:top w:val="none" w:sz="0" w:space="0" w:color="auto"/>
        <w:left w:val="none" w:sz="0" w:space="0" w:color="auto"/>
        <w:bottom w:val="none" w:sz="0" w:space="0" w:color="auto"/>
        <w:right w:val="none" w:sz="0" w:space="0" w:color="auto"/>
      </w:divBdr>
    </w:div>
    <w:div w:id="1685084113">
      <w:bodyDiv w:val="1"/>
      <w:marLeft w:val="0"/>
      <w:marRight w:val="0"/>
      <w:marTop w:val="0"/>
      <w:marBottom w:val="0"/>
      <w:divBdr>
        <w:top w:val="none" w:sz="0" w:space="0" w:color="auto"/>
        <w:left w:val="none" w:sz="0" w:space="0" w:color="auto"/>
        <w:bottom w:val="none" w:sz="0" w:space="0" w:color="auto"/>
        <w:right w:val="none" w:sz="0" w:space="0" w:color="auto"/>
      </w:divBdr>
    </w:div>
    <w:div w:id="1802841367">
      <w:bodyDiv w:val="1"/>
      <w:marLeft w:val="0"/>
      <w:marRight w:val="0"/>
      <w:marTop w:val="0"/>
      <w:marBottom w:val="0"/>
      <w:divBdr>
        <w:top w:val="none" w:sz="0" w:space="0" w:color="auto"/>
        <w:left w:val="none" w:sz="0" w:space="0" w:color="auto"/>
        <w:bottom w:val="none" w:sz="0" w:space="0" w:color="auto"/>
        <w:right w:val="none" w:sz="0" w:space="0" w:color="auto"/>
      </w:divBdr>
    </w:div>
    <w:div w:id="1807115855">
      <w:bodyDiv w:val="1"/>
      <w:marLeft w:val="0"/>
      <w:marRight w:val="0"/>
      <w:marTop w:val="0"/>
      <w:marBottom w:val="0"/>
      <w:divBdr>
        <w:top w:val="none" w:sz="0" w:space="0" w:color="auto"/>
        <w:left w:val="none" w:sz="0" w:space="0" w:color="auto"/>
        <w:bottom w:val="none" w:sz="0" w:space="0" w:color="auto"/>
        <w:right w:val="none" w:sz="0" w:space="0" w:color="auto"/>
      </w:divBdr>
    </w:div>
    <w:div w:id="1815684306">
      <w:bodyDiv w:val="1"/>
      <w:marLeft w:val="0"/>
      <w:marRight w:val="0"/>
      <w:marTop w:val="0"/>
      <w:marBottom w:val="0"/>
      <w:divBdr>
        <w:top w:val="none" w:sz="0" w:space="0" w:color="auto"/>
        <w:left w:val="none" w:sz="0" w:space="0" w:color="auto"/>
        <w:bottom w:val="none" w:sz="0" w:space="0" w:color="auto"/>
        <w:right w:val="none" w:sz="0" w:space="0" w:color="auto"/>
      </w:divBdr>
    </w:div>
    <w:div w:id="1845046879">
      <w:bodyDiv w:val="1"/>
      <w:marLeft w:val="0"/>
      <w:marRight w:val="0"/>
      <w:marTop w:val="0"/>
      <w:marBottom w:val="0"/>
      <w:divBdr>
        <w:top w:val="none" w:sz="0" w:space="0" w:color="auto"/>
        <w:left w:val="none" w:sz="0" w:space="0" w:color="auto"/>
        <w:bottom w:val="none" w:sz="0" w:space="0" w:color="auto"/>
        <w:right w:val="none" w:sz="0" w:space="0" w:color="auto"/>
      </w:divBdr>
    </w:div>
    <w:div w:id="1898080771">
      <w:bodyDiv w:val="1"/>
      <w:marLeft w:val="0"/>
      <w:marRight w:val="0"/>
      <w:marTop w:val="0"/>
      <w:marBottom w:val="0"/>
      <w:divBdr>
        <w:top w:val="none" w:sz="0" w:space="0" w:color="auto"/>
        <w:left w:val="none" w:sz="0" w:space="0" w:color="auto"/>
        <w:bottom w:val="none" w:sz="0" w:space="0" w:color="auto"/>
        <w:right w:val="none" w:sz="0" w:space="0" w:color="auto"/>
      </w:divBdr>
    </w:div>
    <w:div w:id="1922258156">
      <w:bodyDiv w:val="1"/>
      <w:marLeft w:val="0"/>
      <w:marRight w:val="0"/>
      <w:marTop w:val="0"/>
      <w:marBottom w:val="0"/>
      <w:divBdr>
        <w:top w:val="none" w:sz="0" w:space="0" w:color="auto"/>
        <w:left w:val="none" w:sz="0" w:space="0" w:color="auto"/>
        <w:bottom w:val="none" w:sz="0" w:space="0" w:color="auto"/>
        <w:right w:val="none" w:sz="0" w:space="0" w:color="auto"/>
      </w:divBdr>
    </w:div>
    <w:div w:id="1925259325">
      <w:bodyDiv w:val="1"/>
      <w:marLeft w:val="0"/>
      <w:marRight w:val="0"/>
      <w:marTop w:val="0"/>
      <w:marBottom w:val="0"/>
      <w:divBdr>
        <w:top w:val="none" w:sz="0" w:space="0" w:color="auto"/>
        <w:left w:val="none" w:sz="0" w:space="0" w:color="auto"/>
        <w:bottom w:val="none" w:sz="0" w:space="0" w:color="auto"/>
        <w:right w:val="none" w:sz="0" w:space="0" w:color="auto"/>
      </w:divBdr>
    </w:div>
    <w:div w:id="1932396662">
      <w:bodyDiv w:val="1"/>
      <w:marLeft w:val="0"/>
      <w:marRight w:val="0"/>
      <w:marTop w:val="0"/>
      <w:marBottom w:val="0"/>
      <w:divBdr>
        <w:top w:val="none" w:sz="0" w:space="0" w:color="auto"/>
        <w:left w:val="none" w:sz="0" w:space="0" w:color="auto"/>
        <w:bottom w:val="none" w:sz="0" w:space="0" w:color="auto"/>
        <w:right w:val="none" w:sz="0" w:space="0" w:color="auto"/>
      </w:divBdr>
    </w:div>
    <w:div w:id="1940407431">
      <w:bodyDiv w:val="1"/>
      <w:marLeft w:val="0"/>
      <w:marRight w:val="0"/>
      <w:marTop w:val="0"/>
      <w:marBottom w:val="0"/>
      <w:divBdr>
        <w:top w:val="none" w:sz="0" w:space="0" w:color="auto"/>
        <w:left w:val="none" w:sz="0" w:space="0" w:color="auto"/>
        <w:bottom w:val="none" w:sz="0" w:space="0" w:color="auto"/>
        <w:right w:val="none" w:sz="0" w:space="0" w:color="auto"/>
      </w:divBdr>
    </w:div>
    <w:div w:id="1946694508">
      <w:bodyDiv w:val="1"/>
      <w:marLeft w:val="0"/>
      <w:marRight w:val="0"/>
      <w:marTop w:val="0"/>
      <w:marBottom w:val="0"/>
      <w:divBdr>
        <w:top w:val="none" w:sz="0" w:space="0" w:color="auto"/>
        <w:left w:val="none" w:sz="0" w:space="0" w:color="auto"/>
        <w:bottom w:val="none" w:sz="0" w:space="0" w:color="auto"/>
        <w:right w:val="none" w:sz="0" w:space="0" w:color="auto"/>
      </w:divBdr>
    </w:div>
    <w:div w:id="1964727853">
      <w:bodyDiv w:val="1"/>
      <w:marLeft w:val="0"/>
      <w:marRight w:val="0"/>
      <w:marTop w:val="0"/>
      <w:marBottom w:val="0"/>
      <w:divBdr>
        <w:top w:val="none" w:sz="0" w:space="0" w:color="auto"/>
        <w:left w:val="none" w:sz="0" w:space="0" w:color="auto"/>
        <w:bottom w:val="none" w:sz="0" w:space="0" w:color="auto"/>
        <w:right w:val="none" w:sz="0" w:space="0" w:color="auto"/>
      </w:divBdr>
    </w:div>
    <w:div w:id="1967152961">
      <w:bodyDiv w:val="1"/>
      <w:marLeft w:val="0"/>
      <w:marRight w:val="0"/>
      <w:marTop w:val="0"/>
      <w:marBottom w:val="0"/>
      <w:divBdr>
        <w:top w:val="none" w:sz="0" w:space="0" w:color="auto"/>
        <w:left w:val="none" w:sz="0" w:space="0" w:color="auto"/>
        <w:bottom w:val="none" w:sz="0" w:space="0" w:color="auto"/>
        <w:right w:val="none" w:sz="0" w:space="0" w:color="auto"/>
      </w:divBdr>
    </w:div>
    <w:div w:id="1987197774">
      <w:bodyDiv w:val="1"/>
      <w:marLeft w:val="0"/>
      <w:marRight w:val="0"/>
      <w:marTop w:val="0"/>
      <w:marBottom w:val="0"/>
      <w:divBdr>
        <w:top w:val="none" w:sz="0" w:space="0" w:color="auto"/>
        <w:left w:val="none" w:sz="0" w:space="0" w:color="auto"/>
        <w:bottom w:val="none" w:sz="0" w:space="0" w:color="auto"/>
        <w:right w:val="none" w:sz="0" w:space="0" w:color="auto"/>
      </w:divBdr>
    </w:div>
    <w:div w:id="1993870239">
      <w:bodyDiv w:val="1"/>
      <w:marLeft w:val="0"/>
      <w:marRight w:val="0"/>
      <w:marTop w:val="0"/>
      <w:marBottom w:val="0"/>
      <w:divBdr>
        <w:top w:val="none" w:sz="0" w:space="0" w:color="auto"/>
        <w:left w:val="none" w:sz="0" w:space="0" w:color="auto"/>
        <w:bottom w:val="none" w:sz="0" w:space="0" w:color="auto"/>
        <w:right w:val="none" w:sz="0" w:space="0" w:color="auto"/>
      </w:divBdr>
    </w:div>
    <w:div w:id="2088111640">
      <w:bodyDiv w:val="1"/>
      <w:marLeft w:val="0"/>
      <w:marRight w:val="0"/>
      <w:marTop w:val="0"/>
      <w:marBottom w:val="0"/>
      <w:divBdr>
        <w:top w:val="none" w:sz="0" w:space="0" w:color="auto"/>
        <w:left w:val="none" w:sz="0" w:space="0" w:color="auto"/>
        <w:bottom w:val="none" w:sz="0" w:space="0" w:color="auto"/>
        <w:right w:val="none" w:sz="0" w:space="0" w:color="auto"/>
      </w:divBdr>
    </w:div>
    <w:div w:id="214095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vribar\Downloads\cvut_uceeb_sablona_dokumentu_word_calibri_light_0%20(4).dotx" TargetMode="External"/></Relationships>
</file>

<file path=word/theme/theme1.xml><?xml version="1.0" encoding="utf-8"?>
<a:theme xmlns:a="http://schemas.openxmlformats.org/drawingml/2006/main" name="Motiv Office">
  <a:themeElements>
    <a:clrScheme name="UCEEB">
      <a:dk1>
        <a:sysClr val="windowText" lastClr="000000"/>
      </a:dk1>
      <a:lt1>
        <a:sysClr val="window" lastClr="FFFFFF"/>
      </a:lt1>
      <a:dk2>
        <a:srgbClr val="0065BD"/>
      </a:dk2>
      <a:lt2>
        <a:srgbClr val="9B9B9B"/>
      </a:lt2>
      <a:accent1>
        <a:srgbClr val="0065BD"/>
      </a:accent1>
      <a:accent2>
        <a:srgbClr val="6AADE4"/>
      </a:accent2>
      <a:accent3>
        <a:srgbClr val="A2AD00"/>
      </a:accent3>
      <a:accent4>
        <a:srgbClr val="C60C30"/>
      </a:accent4>
      <a:accent5>
        <a:srgbClr val="E05206"/>
      </a:accent5>
      <a:accent6>
        <a:srgbClr val="00B2A9"/>
      </a:accent6>
      <a:hlink>
        <a:srgbClr val="0065BD"/>
      </a:hlink>
      <a:folHlink>
        <a:srgbClr val="7030A0"/>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IEEE2006OfficeOnline.xsl" StyleName="IEEE" Version="2006">
  <b:Source>
    <b:Tag>Tex17</b:Tag>
    <b:SourceType>Report</b:SourceType>
    <b:Guid>{62E65B74-E645-4112-9E22-C74E041B6F48}</b:Guid>
    <b:Author>
      <b:Author>
        <b:Corporate>Texas Instruments</b:Corporate>
      </b:Author>
    </b:Author>
    <b:Title>DRV10987 Tunning Guide</b:Title>
    <b:Year>2017</b:Year>
    <b:RefOrder>1</b:RefOrder>
  </b:Source>
  <b:Source>
    <b:Tag>Str</b:Tag>
    <b:SourceType>ElectronicSource</b:SourceType>
    <b:Guid>{5A46883D-DB6B-4B85-B32F-7B5A16822D50}</b:Guid>
    <b:Title>Strategický plán města Rožmitálu pod Třemšinem na období 2016-2021</b:Title>
    <b:Year>2016</b:Year>
    <b:RefOrder>2</b:RefOrder>
  </b:Source>
  <b:Source>
    <b:Tag>Čes20</b:Tag>
    <b:SourceType>ElectronicSource</b:SourceType>
    <b:Guid>{A39D343C-6780-480E-A265-2FE80C3EB342}</b:Guid>
    <b:Title> Počet obyvatel v obcích - k 1.1.2020.</b:Title>
    <b:City> Praha</b:City>
    <b:Year>30. dubna 2020. </b:Year>
    <b:Author>
      <b:Author>
        <b:NameList>
          <b:Person>
            <b:Last>úřad</b:Last>
            <b:First>Český</b:First>
            <b:Middle>statistický</b:Middle>
          </b:Person>
        </b:NameList>
      </b:Author>
    </b:Author>
    <b:RefOrder>3</b:RefOrder>
  </b:Source>
  <b:Source>
    <b:Tag>mis20</b:Tag>
    <b:SourceType>InternetSite</b:SourceType>
    <b:Guid>{30534B4C-1A55-4423-B26B-2F3A4C470546}</b:Guid>
    <b:Title>mistopisy.cz</b:Title>
    <b:YearAccessed>2020</b:YearAccessed>
    <b:MonthAccessed>září</b:MonthAccessed>
    <b:DayAccessed>27</b:DayAccessed>
    <b:URL>https://www.mistopisy.cz/pruvodce/obec/8391/rozmital-pod-tremsinem/pocet-obyvatel/</b:URL>
    <b:RefOrder>4</b:RefOrder>
  </b:Source>
  <b:Source>
    <b:Tag>Čes202</b:Tag>
    <b:SourceType>DocumentFromInternetSite</b:SourceType>
    <b:Guid>{A0A581B5-668A-4289-818C-450307FC0958}</b:Guid>
    <b:Title>czso.cz</b:Title>
    <b:YearAccessed>2020</b:YearAccessed>
    <b:MonthAccessed>říjen</b:MonthAccessed>
    <b:DayAccessed>26</b:DayAccessed>
    <b:URL>https://www.czso.cz/csu/xs/vekove_slozeni_obyvatelstva_stc_kraje</b:URL>
    <b:Author>
      <b:Author>
        <b:NameList>
          <b:Person>
            <b:Last>Český statistický úřad: Věkové složení obyvatelstva podle okresů</b:Last>
            <b:First>věkových</b:First>
            <b:Middle>skupin a pohlaví k 31. 12. 2019</b:Middle>
          </b:Person>
        </b:NameList>
      </b:Author>
    </b:Author>
    <b:RefOrder>5</b:RefOrder>
  </b:Source>
  <b:Source>
    <b:Tag>Ane19</b:Tag>
    <b:SourceType>ElectronicSource</b:SourceType>
    <b:Guid>{ABBBFE08-0802-4CFA-8A72-514C7BC3B73D}</b:Guid>
    <b:Title>Koncepce rozvoje malého města Rožmitál pod Třemšínem</b:Title>
    <b:Year>2019</b:Year>
    <b:Author>
      <b:Author>
        <b:NameList>
          <b:Person>
            <b:Last>Zákopčaníková</b:Last>
            <b:First>Anežka</b:First>
          </b:Person>
        </b:NameList>
      </b:Author>
    </b:Author>
    <b:Publisher>Fakulta architektury České vysoké učení technické, diplomová práce</b:Publisher>
    <b:RefOrder>6</b:RefOrder>
  </b:Source>
  <b:Source>
    <b:Tag>Čes203</b:Tag>
    <b:SourceType>InternetSite</b:SourceType>
    <b:Guid>{5B3BD294-16D0-411B-9657-271D2A218EF6}</b:Guid>
    <b:Title>czso.cz</b:Title>
    <b:Year>2020</b:Year>
    <b:Author>
      <b:Author>
        <b:NameList>
          <b:Person>
            <b:Last>úřad</b:Last>
            <b:First>Český</b:First>
            <b:Middle>statistický</b:Middle>
          </b:Person>
        </b:NameList>
      </b:Author>
    </b:Author>
    <b:Month>září</b:Month>
    <b:Day>17</b:Day>
    <b:YearAccessed>2020</b:YearAccessed>
    <b:MonthAccessed>říjen</b:MonthAccessed>
    <b:DayAccessed>26</b:DayAccessed>
    <b:URL>https://www.czso.cz/csu/czso/porovnani-kraju-poradi-kraju</b:URL>
    <b:RefOrder>7</b:RefOrder>
  </b:Source>
  <b:Source>
    <b:Tag>GKP08</b:Tag>
    <b:SourceType>Misc</b:SourceType>
    <b:Guid>{A00D9CBF-26C8-440C-AEF5-82AC2DC7F1C4}</b:Guid>
    <b:Author>
      <b:Author>
        <b:Corporate>GK Plavec - Michalec Geodetická kancelář s. r. o.</b:Corporate>
      </b:Author>
    </b:Author>
    <b:Title>Bývalá sokolovna Rožmitál pod Třemšínem - geodetické zaměření a vyhotovení dokumentace současného stavu budov</b:Title>
    <b:Year>2008</b:Year>
    <b:RefOrder>8</b:RefOrder>
  </b:Source>
  <b:Source>
    <b:Tag>Jin12</b:Tag>
    <b:SourceType>InternetSite</b:SourceType>
    <b:Guid>{D4328F58-8B9E-4372-9295-E69221EC2C9A}</b:Guid>
    <b:Title>Starý Rožmitál – Historie téměř detektivní: Rožmitál kdysi a dnes – 4/25</b:Title>
    <b:Year>2012</b:Year>
    <b:Author>
      <b:Author>
        <b:NameList>
          <b:Person>
            <b:Last>Jirásek</b:Last>
            <b:First>Jindřich</b:First>
          </b:Person>
        </b:NameList>
      </b:Author>
    </b:Author>
    <b:ProductionCompany>Cvokařské muzeum</b:ProductionCompany>
    <b:YearAccessed>2021</b:YearAccessed>
    <b:MonthAccessed>leden</b:MonthAccessed>
    <b:DayAccessed>14</b:DayAccessed>
    <b:URL>view-source:https://www.staryrozmital.cz/news/historie-temer-detektivni-rozmital-kdysi-a-dnes-4-27/</b:URL>
    <b:RefOrder>9</b:RefOrder>
  </b:Source>
  <b:Source>
    <b:Tag>Ter16</b:Tag>
    <b:SourceType>Misc</b:SourceType>
    <b:Guid>{CB0F8534-3FA3-4C22-81B7-4FFF0A1C959E}</b:Guid>
    <b:Title>Analýza financování kultury a volnočasových aktivit ve Svazku obcí mikroregionu Třemšín se zaměřením na město Rožmitál pod Třemšínem - diplomová práce</b:Title>
    <b:Year>2016</b:Year>
    <b:Author>
      <b:Author>
        <b:NameList>
          <b:Person>
            <b:Last>Šámalová</b:Last>
            <b:First>Tereza</b:First>
          </b:Person>
        </b:NameList>
      </b:Author>
    </b:Author>
    <b:City>Praha</b:City>
    <b:Publisher>Vysoká škola ekonomická v Praze - Fakulta podnikohospodářská</b:Publisher>
    <b:RefOrder>10</b:RefOrder>
  </b:Source>
  <b:Source>
    <b:Tag>Hut21</b:Tag>
    <b:SourceType>InternetSite</b:SourceType>
    <b:Guid>{0079C821-76FD-4EDA-B1C5-5A2CDA89A430}</b:Guid>
    <b:Author>
      <b:Author>
        <b:NameList>
          <b:Person>
            <b:Last>Hutr</b:Last>
            <b:First>Karel</b:First>
          </b:Person>
        </b:NameList>
      </b:Author>
    </b:Author>
    <b:Title>Příbramský deník - Rožmitál kupuje sokolovnu</b:Title>
    <b:Publisher>Příbramský deník</b:Publisher>
    <b:ProductionCompany>VLTAVA LABE MEDIA a.s.</b:ProductionCompany>
    <b:YearAccessed>2021</b:YearAccessed>
    <b:MonthAccessed>leden</b:MonthAccessed>
    <b:DayAccessed>14</b:DayAccessed>
    <b:URL>https://pribramsky.denik.cz/zpravy_region/rozmital-kupuje-sokolovnu20080610.html</b:URL>
    <b:RefOrder>11</b:RefOrder>
  </b:Source>
  <b:Source>
    <b:Tag>Viv21</b:Tag>
    <b:SourceType>InternetSite</b:SourceType>
    <b:Guid>{ED96C547-E7C7-4AA3-9F48-453CAC7C288A}</b:Guid>
    <b:Author>
      <b:Author>
        <b:NameList>
          <b:Person>
            <b:Last>Vivi</b:Last>
          </b:Person>
        </b:NameList>
      </b:Author>
    </b:Author>
    <b:Title>Prázdné domy - Sokolovna Rožmitál</b:Title>
    <b:ProductionCompany>Prázdné domy, z. s.</b:ProductionCompany>
    <b:YearAccessed>2021</b:YearAccessed>
    <b:MonthAccessed>leden</b:MonthAccessed>
    <b:DayAccessed>14</b:DayAccessed>
    <b:URL>https://prazdnedomy.cz/domy/objekty/detail/4957-sokolovna-rozmital</b:URL>
    <b:RefOrder>12</b:RefOrder>
  </b:Source>
</b:Sources>
</file>

<file path=customXml/item3.xml><?xml version="1.0" encoding="utf-8"?>
<ct:contentTypeSchema xmlns:ct="http://schemas.microsoft.com/office/2006/metadata/contentType" xmlns:ma="http://schemas.microsoft.com/office/2006/metadata/properties/metaAttributes" ct:_="" ma:_="" ma:contentTypeName="Dokument" ma:contentTypeID="0x0101000396F27A36820540B020ED62CA4080F6" ma:contentTypeVersion="8" ma:contentTypeDescription="Vytvoří nový dokument" ma:contentTypeScope="" ma:versionID="2c4a0457206d0875f07758fc9eced3bd">
  <xsd:schema xmlns:xsd="http://www.w3.org/2001/XMLSchema" xmlns:xs="http://www.w3.org/2001/XMLSchema" xmlns:p="http://schemas.microsoft.com/office/2006/metadata/properties" xmlns:ns2="c487d1c5-7a31-4245-8c4f-f7662dfa474a" targetNamespace="http://schemas.microsoft.com/office/2006/metadata/properties" ma:root="true" ma:fieldsID="92bf5cf46db7f6932096b85ad3ae9b3c" ns2:_="">
    <xsd:import namespace="c487d1c5-7a31-4245-8c4f-f7662dfa474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7d1c5-7a31-4245-8c4f-f7662dfa47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103F15-84B9-40B6-AEF8-0C0899ABFC57}">
  <ds:schemaRefs>
    <ds:schemaRef ds:uri="http://schemas.microsoft.com/sharepoint/v3/contenttype/forms"/>
  </ds:schemaRefs>
</ds:datastoreItem>
</file>

<file path=customXml/itemProps2.xml><?xml version="1.0" encoding="utf-8"?>
<ds:datastoreItem xmlns:ds="http://schemas.openxmlformats.org/officeDocument/2006/customXml" ds:itemID="{41125F11-F589-4DFD-90B9-1E7779F6C891}">
  <ds:schemaRefs>
    <ds:schemaRef ds:uri="http://schemas.openxmlformats.org/officeDocument/2006/bibliography"/>
  </ds:schemaRefs>
</ds:datastoreItem>
</file>

<file path=customXml/itemProps3.xml><?xml version="1.0" encoding="utf-8"?>
<ds:datastoreItem xmlns:ds="http://schemas.openxmlformats.org/officeDocument/2006/customXml" ds:itemID="{B748F976-9624-4014-A8A2-6023A4A6B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87d1c5-7a31-4245-8c4f-f7662dfa4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3A2B53-D0FD-4FC8-B69E-5DCC6DE8F5C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cvut_uceeb_sablona_dokumentu_word_calibri_light_0 (4)</Template>
  <TotalTime>0</TotalTime>
  <Pages>12</Pages>
  <Words>3992</Words>
  <Characters>23559</Characters>
  <Application>Microsoft Office Word</Application>
  <DocSecurity>0</DocSecurity>
  <Lines>196</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Vavřichová</dc:creator>
  <cp:keywords/>
  <dc:description/>
  <cp:lastModifiedBy>Belch, Wojciech</cp:lastModifiedBy>
  <cp:revision>2</cp:revision>
  <cp:lastPrinted>2021-02-04T10:51:00Z</cp:lastPrinted>
  <dcterms:created xsi:type="dcterms:W3CDTF">2021-09-13T14:19:00Z</dcterms:created>
  <dcterms:modified xsi:type="dcterms:W3CDTF">2021-09-13T14:19:00Z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0x0101000396F27A36820540B020ED62CA4080F6</vt:lpwstr>
  </property>
</Properties>
</file>