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A35" w:rsidRDefault="00193A35" w:rsidP="00193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jc w:val="center"/>
        <w:rPr>
          <w:rFonts w:ascii="Courier New" w:eastAsia="Times New Roman" w:hAnsi="Courier New" w:cs="Courier New"/>
          <w:b/>
          <w:color w:val="111111"/>
          <w:sz w:val="44"/>
          <w:szCs w:val="44"/>
          <w:lang w:eastAsia="cs-CZ"/>
        </w:rPr>
      </w:pPr>
      <w:r w:rsidRPr="00193A35">
        <w:rPr>
          <w:rFonts w:ascii="Courier New" w:eastAsia="Times New Roman" w:hAnsi="Courier New" w:cs="Courier New"/>
          <w:b/>
          <w:color w:val="111111"/>
          <w:sz w:val="44"/>
          <w:szCs w:val="44"/>
          <w:lang w:eastAsia="cs-CZ"/>
        </w:rPr>
        <w:t>Proč chceme zlikvidovat</w:t>
      </w:r>
      <w:r>
        <w:rPr>
          <w:rFonts w:ascii="Courier New" w:eastAsia="Times New Roman" w:hAnsi="Courier New" w:cs="Courier New"/>
          <w:b/>
          <w:color w:val="111111"/>
          <w:sz w:val="44"/>
          <w:szCs w:val="44"/>
          <w:lang w:eastAsia="cs-CZ"/>
        </w:rPr>
        <w:t xml:space="preserve"> </w:t>
      </w:r>
      <w:r w:rsidRPr="00193A35">
        <w:rPr>
          <w:rFonts w:ascii="Courier New" w:eastAsia="Times New Roman" w:hAnsi="Courier New" w:cs="Courier New"/>
          <w:b/>
          <w:color w:val="111111"/>
          <w:sz w:val="44"/>
          <w:szCs w:val="44"/>
          <w:lang w:eastAsia="cs-CZ"/>
        </w:rPr>
        <w:t>supervýkonnou klimatizaci, která nás nic nestojí?</w:t>
      </w:r>
    </w:p>
    <w:p w:rsidR="00193A35" w:rsidRPr="00193A35" w:rsidRDefault="00193A35" w:rsidP="00193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32" w:lineRule="atLeast"/>
        <w:jc w:val="center"/>
        <w:rPr>
          <w:rFonts w:ascii="Courier New" w:eastAsia="Times New Roman" w:hAnsi="Courier New" w:cs="Courier New"/>
          <w:b/>
          <w:color w:val="111111"/>
          <w:sz w:val="44"/>
          <w:szCs w:val="44"/>
          <w:lang w:eastAsia="cs-CZ"/>
        </w:rPr>
      </w:pPr>
    </w:p>
    <w:p w:rsidR="00193A35" w:rsidRDefault="00193A35" w:rsidP="00193A35">
      <w:pPr>
        <w:spacing w:after="0" w:line="432" w:lineRule="atLeast"/>
        <w:jc w:val="both"/>
        <w:rPr>
          <w:rFonts w:ascii="Montserrat" w:eastAsia="Times New Roman" w:hAnsi="Montserrat" w:cs="Times New Roman"/>
          <w:color w:val="111111"/>
          <w:sz w:val="21"/>
          <w:szCs w:val="21"/>
          <w:lang w:eastAsia="cs-CZ"/>
        </w:rPr>
      </w:pPr>
      <w:r w:rsidRPr="00193A35">
        <w:rPr>
          <w:rFonts w:ascii="Montserrat" w:eastAsia="Times New Roman" w:hAnsi="Montserrat" w:cs="Times New Roman"/>
          <w:color w:val="111111"/>
          <w:sz w:val="21"/>
          <w:szCs w:val="21"/>
          <w:lang w:eastAsia="cs-CZ"/>
        </w:rPr>
        <w:t>Prožíváme další horké a suché léto. Již několik týdnů přesahují teploty vzduchu ve stínu 30</w:t>
      </w:r>
      <w:r w:rsidRPr="00193A35">
        <w:rPr>
          <w:rFonts w:ascii="Montserrat" w:eastAsia="Times New Roman" w:hAnsi="Montserrat" w:cs="Times New Roman"/>
          <w:color w:val="111111"/>
          <w:sz w:val="21"/>
          <w:szCs w:val="21"/>
          <w:bdr w:val="none" w:sz="0" w:space="0" w:color="auto" w:frame="1"/>
          <w:vertAlign w:val="superscript"/>
          <w:lang w:eastAsia="cs-CZ"/>
        </w:rPr>
        <w:t>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xml:space="preserve"> a v noci neklesají pod 20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Počet tropických dnů se znásobil, teploty v bytech přesahují i 30</w:t>
      </w:r>
      <w:r w:rsidRPr="00193A35">
        <w:rPr>
          <w:rFonts w:ascii="Montserrat" w:eastAsia="Times New Roman" w:hAnsi="Montserrat" w:cs="Times New Roman"/>
          <w:color w:val="111111"/>
          <w:sz w:val="21"/>
          <w:szCs w:val="21"/>
          <w:bdr w:val="none" w:sz="0" w:space="0" w:color="auto" w:frame="1"/>
          <w:vertAlign w:val="superscript"/>
          <w:lang w:eastAsia="cs-CZ"/>
        </w:rPr>
        <w:t>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těžko se spí. Auta parkující na plném slunečním svitu mají palubní desku rozehřátou na 80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xml:space="preserve"> a volant nelze udržet, než se ochladí klimatizací. Klimatizační jednotky v kancelářích  jedou naplno a další si lidé instalují. Venkovní zahrádky jsou přes den opuštěny, i pod slunečníky je nepříjemné horko. Klademe si otázku kam se před horkem schovat. Jak ukazují následující obrázky, teploty na mnohých místech ve městě můžeme podstatně snížit vhodně volenou vegetací. Chladící efekt stromů lze snadno vysvětlit a vyjádřit v energetických jednotkách, tedy v W/m</w:t>
      </w:r>
      <w:r w:rsidRPr="00193A35">
        <w:rPr>
          <w:rFonts w:ascii="Montserrat" w:eastAsia="Times New Roman" w:hAnsi="Montserrat" w:cs="Times New Roman"/>
          <w:color w:val="111111"/>
          <w:sz w:val="21"/>
          <w:szCs w:val="21"/>
          <w:bdr w:val="none" w:sz="0" w:space="0" w:color="auto" w:frame="1"/>
          <w:vertAlign w:val="superscript"/>
          <w:lang w:eastAsia="cs-CZ"/>
        </w:rPr>
        <w:t>2</w:t>
      </w:r>
      <w:r w:rsidRPr="00193A35">
        <w:rPr>
          <w:rFonts w:ascii="Montserrat" w:eastAsia="Times New Roman" w:hAnsi="Montserrat" w:cs="Times New Roman"/>
          <w:color w:val="111111"/>
          <w:sz w:val="21"/>
          <w:szCs w:val="21"/>
          <w:lang w:eastAsia="cs-CZ"/>
        </w:rPr>
        <w:t xml:space="preserve">. Teplotní poměry názorně ukazují termovizní snímky pořízené koncem července 2018 v Jindřichově Hradci. Na vysvětlenou: meteorologové měří teploty vzduchu teploměrem umístěným v bílé budce 2 m nad zemí, s těmito teplotami se setkáváme při předpovědi počasí i dlouhodobém hodnocení klimatické změny, v Klementinu se měří již od roku 1775. </w:t>
      </w:r>
      <w:proofErr w:type="spellStart"/>
      <w:r w:rsidRPr="00193A35">
        <w:rPr>
          <w:rFonts w:ascii="Montserrat" w:eastAsia="Times New Roman" w:hAnsi="Montserrat" w:cs="Times New Roman"/>
          <w:color w:val="111111"/>
          <w:sz w:val="21"/>
          <w:szCs w:val="21"/>
          <w:lang w:eastAsia="cs-CZ"/>
        </w:rPr>
        <w:t>Termovize</w:t>
      </w:r>
      <w:proofErr w:type="spellEnd"/>
      <w:r w:rsidRPr="00193A35">
        <w:rPr>
          <w:rFonts w:ascii="Montserrat" w:eastAsia="Times New Roman" w:hAnsi="Montserrat" w:cs="Times New Roman"/>
          <w:color w:val="111111"/>
          <w:sz w:val="21"/>
          <w:szCs w:val="21"/>
          <w:lang w:eastAsia="cs-CZ"/>
        </w:rPr>
        <w:t xml:space="preserve"> snímá teplotu povrchu.</w:t>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Pr>
          <w:rFonts w:ascii="Montserrat" w:eastAsia="Times New Roman" w:hAnsi="Montserrat" w:cs="Times New Roman"/>
          <w:noProof/>
          <w:color w:val="121212"/>
          <w:sz w:val="21"/>
          <w:szCs w:val="21"/>
          <w:bdr w:val="none" w:sz="0" w:space="0" w:color="auto" w:frame="1"/>
          <w:lang w:eastAsia="cs-CZ"/>
        </w:rPr>
        <w:drawing>
          <wp:inline distT="0" distB="0" distL="0" distR="0">
            <wp:extent cx="6248400" cy="2343150"/>
            <wp:effectExtent l="19050" t="0" r="0" b="0"/>
            <wp:docPr id="1" name="obrázek 1" descr="https://www.hradecsrdcemarozumem.cz/wp-content/uploads/2018/08/obrazek1.p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radecsrdcemarozumem.cz/wp-content/uploads/2018/08/obrazek1.png">
                      <a:hlinkClick r:id="rId4" tgtFrame="&quot;_blank&quot;"/>
                    </pic:cNvPr>
                    <pic:cNvPicPr>
                      <a:picLocks noChangeAspect="1" noChangeArrowheads="1"/>
                    </pic:cNvPicPr>
                  </pic:nvPicPr>
                  <pic:blipFill>
                    <a:blip r:embed="rId5" cstate="print"/>
                    <a:srcRect/>
                    <a:stretch>
                      <a:fillRect/>
                    </a:stretch>
                  </pic:blipFill>
                  <pic:spPr bwMode="auto">
                    <a:xfrm>
                      <a:off x="0" y="0"/>
                      <a:ext cx="6248400" cy="2343150"/>
                    </a:xfrm>
                    <a:prstGeom prst="rect">
                      <a:avLst/>
                    </a:prstGeom>
                    <a:noFill/>
                    <a:ln w="9525">
                      <a:noFill/>
                      <a:miter lim="800000"/>
                      <a:headEnd/>
                      <a:tailEnd/>
                    </a:ln>
                  </pic:spPr>
                </pic:pic>
              </a:graphicData>
            </a:graphic>
          </wp:inline>
        </w:drawing>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sidRPr="00193A35">
        <w:rPr>
          <w:rFonts w:ascii="Montserrat" w:eastAsia="Times New Roman" w:hAnsi="Montserrat" w:cs="Times New Roman"/>
          <w:color w:val="111111"/>
          <w:sz w:val="21"/>
          <w:szCs w:val="21"/>
          <w:lang w:eastAsia="cs-CZ"/>
        </w:rPr>
        <w:t>Na obrázku 1 jsou povrchové teploty na náměstí Míru. Na pravé straně termovizního snímku je teplotní barevná stupnice od 21,4 do 59,2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xml:space="preserve">. Nejvyšší teplotu mají karoserie aut a stůl na zahrádce. Nejnižší teplota je v průjezdu hotelu </w:t>
      </w:r>
      <w:proofErr w:type="spellStart"/>
      <w:r w:rsidRPr="00193A35">
        <w:rPr>
          <w:rFonts w:ascii="Montserrat" w:eastAsia="Times New Roman" w:hAnsi="Montserrat" w:cs="Times New Roman"/>
          <w:color w:val="111111"/>
          <w:sz w:val="21"/>
          <w:szCs w:val="21"/>
          <w:lang w:eastAsia="cs-CZ"/>
        </w:rPr>
        <w:t>Vajgar</w:t>
      </w:r>
      <w:proofErr w:type="spellEnd"/>
      <w:r w:rsidRPr="00193A35">
        <w:rPr>
          <w:rFonts w:ascii="Montserrat" w:eastAsia="Times New Roman" w:hAnsi="Montserrat" w:cs="Times New Roman"/>
          <w:color w:val="111111"/>
          <w:sz w:val="21"/>
          <w:szCs w:val="21"/>
          <w:lang w:eastAsia="cs-CZ"/>
        </w:rPr>
        <w:t xml:space="preserve"> (který je ve stínu), poměrně nízké teploty mají též malé koruny nově zasazených javorů a květináče s muškáty, převažuje ovšem sluncem zahřátá dlažba nad 40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w:t>
      </w:r>
    </w:p>
    <w:p w:rsidR="00193A35" w:rsidRDefault="00193A35" w:rsidP="00193A35">
      <w:pPr>
        <w:spacing w:after="0" w:line="432" w:lineRule="atLeast"/>
        <w:jc w:val="both"/>
        <w:rPr>
          <w:rFonts w:ascii="Montserrat" w:eastAsia="Times New Roman" w:hAnsi="Montserrat" w:cs="Times New Roman"/>
          <w:b/>
          <w:bCs/>
          <w:color w:val="111111"/>
          <w:sz w:val="21"/>
          <w:lang w:eastAsia="cs-CZ"/>
        </w:rPr>
      </w:pPr>
    </w:p>
    <w:p w:rsidR="00193A35" w:rsidRDefault="00193A35" w:rsidP="00193A35">
      <w:pPr>
        <w:spacing w:after="0" w:line="432" w:lineRule="atLeast"/>
        <w:jc w:val="both"/>
        <w:rPr>
          <w:rFonts w:ascii="Montserrat" w:eastAsia="Times New Roman" w:hAnsi="Montserrat" w:cs="Times New Roman"/>
          <w:b/>
          <w:bCs/>
          <w:color w:val="111111"/>
          <w:sz w:val="21"/>
          <w:lang w:eastAsia="cs-CZ"/>
        </w:rPr>
      </w:pPr>
    </w:p>
    <w:p w:rsidR="00193A35" w:rsidRDefault="00193A35" w:rsidP="00193A35">
      <w:pPr>
        <w:spacing w:after="0" w:line="432" w:lineRule="atLeast"/>
        <w:jc w:val="both"/>
        <w:rPr>
          <w:rFonts w:ascii="Montserrat" w:eastAsia="Times New Roman" w:hAnsi="Montserrat" w:cs="Times New Roman"/>
          <w:b/>
          <w:bCs/>
          <w:color w:val="111111"/>
          <w:sz w:val="21"/>
          <w:lang w:eastAsia="cs-CZ"/>
        </w:rPr>
      </w:pPr>
    </w:p>
    <w:p w:rsidR="00193A35" w:rsidRDefault="00193A35" w:rsidP="00193A35">
      <w:pPr>
        <w:spacing w:after="0" w:line="432" w:lineRule="atLeast"/>
        <w:jc w:val="both"/>
        <w:rPr>
          <w:rFonts w:ascii="Montserrat" w:eastAsia="Times New Roman" w:hAnsi="Montserrat" w:cs="Times New Roman"/>
          <w:b/>
          <w:bCs/>
          <w:color w:val="111111"/>
          <w:sz w:val="21"/>
          <w:lang w:eastAsia="cs-CZ"/>
        </w:rPr>
      </w:pPr>
      <w:r w:rsidRPr="00193A35">
        <w:rPr>
          <w:rFonts w:ascii="Montserrat" w:eastAsia="Times New Roman" w:hAnsi="Montserrat" w:cs="Times New Roman"/>
          <w:b/>
          <w:bCs/>
          <w:color w:val="111111"/>
          <w:sz w:val="21"/>
          <w:lang w:eastAsia="cs-CZ"/>
        </w:rPr>
        <w:lastRenderedPageBreak/>
        <w:t>Pojďme do nově upravené části parku (Obr. 2).</w:t>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Pr>
          <w:rFonts w:ascii="Montserrat" w:eastAsia="Times New Roman" w:hAnsi="Montserrat" w:cs="Times New Roman"/>
          <w:noProof/>
          <w:color w:val="121212"/>
          <w:sz w:val="21"/>
          <w:szCs w:val="21"/>
          <w:bdr w:val="none" w:sz="0" w:space="0" w:color="auto" w:frame="1"/>
          <w:lang w:eastAsia="cs-CZ"/>
        </w:rPr>
        <w:drawing>
          <wp:inline distT="0" distB="0" distL="0" distR="0">
            <wp:extent cx="6248400" cy="2343150"/>
            <wp:effectExtent l="19050" t="0" r="0" b="0"/>
            <wp:docPr id="2" name="obrázek 2" descr="https://www.hradecsrdcemarozumem.cz/wp-content/uploads/2018/08/obrazek2.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radecsrdcemarozumem.cz/wp-content/uploads/2018/08/obrazek2.png">
                      <a:hlinkClick r:id="rId6" tgtFrame="&quot;_blank&quot;"/>
                    </pic:cNvPr>
                    <pic:cNvPicPr>
                      <a:picLocks noChangeAspect="1" noChangeArrowheads="1"/>
                    </pic:cNvPicPr>
                  </pic:nvPicPr>
                  <pic:blipFill>
                    <a:blip r:embed="rId7" cstate="print"/>
                    <a:srcRect/>
                    <a:stretch>
                      <a:fillRect/>
                    </a:stretch>
                  </pic:blipFill>
                  <pic:spPr bwMode="auto">
                    <a:xfrm>
                      <a:off x="0" y="0"/>
                      <a:ext cx="6248400" cy="2343150"/>
                    </a:xfrm>
                    <a:prstGeom prst="rect">
                      <a:avLst/>
                    </a:prstGeom>
                    <a:noFill/>
                    <a:ln w="9525">
                      <a:noFill/>
                      <a:miter lim="800000"/>
                      <a:headEnd/>
                      <a:tailEnd/>
                    </a:ln>
                  </pic:spPr>
                </pic:pic>
              </a:graphicData>
            </a:graphic>
          </wp:inline>
        </w:drawing>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sidRPr="00193A35">
        <w:rPr>
          <w:rFonts w:ascii="Montserrat" w:eastAsia="Times New Roman" w:hAnsi="Montserrat" w:cs="Times New Roman"/>
          <w:color w:val="111111"/>
          <w:sz w:val="21"/>
          <w:szCs w:val="21"/>
          <w:lang w:eastAsia="cs-CZ"/>
        </w:rPr>
        <w:t>Rozsah teplot 52,5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xml:space="preserve"> až 5,8 </w:t>
      </w:r>
      <w:proofErr w:type="spellStart"/>
      <w:proofErr w:type="gram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xml:space="preserve"> ( nízká</w:t>
      </w:r>
      <w:proofErr w:type="gramEnd"/>
      <w:r w:rsidRPr="00193A35">
        <w:rPr>
          <w:rFonts w:ascii="Montserrat" w:eastAsia="Times New Roman" w:hAnsi="Montserrat" w:cs="Times New Roman"/>
          <w:color w:val="111111"/>
          <w:sz w:val="21"/>
          <w:szCs w:val="21"/>
          <w:lang w:eastAsia="cs-CZ"/>
        </w:rPr>
        <w:t xml:space="preserve"> teplota 5,8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xml:space="preserve"> je teplotou oblohy). Teplota střechy školy ozářené sluncem dosahuje 52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podobně jako kovové rošty kolem nově zasázených kaštanů, dlažba má přes 40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lidské postavy mají povrchovou teplotu cca 33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xml:space="preserve"> a jsou chladnější nežli dlažba. Lidské postavy se tedy ohřívají od vyhřátého okolí. Pro nově zasazené stromy, stejně jako pro lidi je to v létě stresující prostředí. Do takového parku se v létě za slunného počasí jdete „ohřát“, nikoli ochladit, po ohřátí přitom netoužíme.</w:t>
      </w:r>
    </w:p>
    <w:p w:rsidR="00193A35" w:rsidRDefault="00193A35" w:rsidP="00193A35">
      <w:pPr>
        <w:spacing w:after="0" w:line="432" w:lineRule="atLeast"/>
        <w:jc w:val="both"/>
        <w:rPr>
          <w:rFonts w:ascii="Montserrat" w:eastAsia="Times New Roman" w:hAnsi="Montserrat" w:cs="Times New Roman"/>
          <w:b/>
          <w:bCs/>
          <w:color w:val="111111"/>
          <w:sz w:val="21"/>
          <w:lang w:eastAsia="cs-CZ"/>
        </w:rPr>
      </w:pPr>
      <w:r w:rsidRPr="00193A35">
        <w:rPr>
          <w:rFonts w:ascii="Montserrat" w:eastAsia="Times New Roman" w:hAnsi="Montserrat" w:cs="Times New Roman"/>
          <w:b/>
          <w:bCs/>
          <w:color w:val="111111"/>
          <w:sz w:val="21"/>
          <w:lang w:eastAsia="cs-CZ"/>
        </w:rPr>
        <w:t>Pojďme pod vzrostlé stromy do části parku určené k další etapě „revitalizace“ (Obr. 3)</w:t>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Pr>
          <w:rFonts w:ascii="Montserrat" w:eastAsia="Times New Roman" w:hAnsi="Montserrat" w:cs="Times New Roman"/>
          <w:noProof/>
          <w:color w:val="121212"/>
          <w:sz w:val="21"/>
          <w:szCs w:val="21"/>
          <w:bdr w:val="none" w:sz="0" w:space="0" w:color="auto" w:frame="1"/>
          <w:lang w:eastAsia="cs-CZ"/>
        </w:rPr>
        <w:drawing>
          <wp:inline distT="0" distB="0" distL="0" distR="0">
            <wp:extent cx="6248400" cy="2343150"/>
            <wp:effectExtent l="19050" t="0" r="0" b="0"/>
            <wp:docPr id="3" name="obrázek 3" descr="https://www.hradecsrdcemarozumem.cz/wp-content/uploads/2018/08/obrazek3.p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radecsrdcemarozumem.cz/wp-content/uploads/2018/08/obrazek3.png">
                      <a:hlinkClick r:id="rId8" tgtFrame="&quot;_blank&quot;"/>
                    </pic:cNvPr>
                    <pic:cNvPicPr>
                      <a:picLocks noChangeAspect="1" noChangeArrowheads="1"/>
                    </pic:cNvPicPr>
                  </pic:nvPicPr>
                  <pic:blipFill>
                    <a:blip r:embed="rId9" cstate="print"/>
                    <a:srcRect/>
                    <a:stretch>
                      <a:fillRect/>
                    </a:stretch>
                  </pic:blipFill>
                  <pic:spPr bwMode="auto">
                    <a:xfrm>
                      <a:off x="0" y="0"/>
                      <a:ext cx="6248400" cy="2343150"/>
                    </a:xfrm>
                    <a:prstGeom prst="rect">
                      <a:avLst/>
                    </a:prstGeom>
                    <a:noFill/>
                    <a:ln w="9525">
                      <a:noFill/>
                      <a:miter lim="800000"/>
                      <a:headEnd/>
                      <a:tailEnd/>
                    </a:ln>
                  </pic:spPr>
                </pic:pic>
              </a:graphicData>
            </a:graphic>
          </wp:inline>
        </w:drawing>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sidRPr="00193A35">
        <w:rPr>
          <w:rFonts w:ascii="Montserrat" w:eastAsia="Times New Roman" w:hAnsi="Montserrat" w:cs="Times New Roman"/>
          <w:color w:val="111111"/>
          <w:sz w:val="21"/>
          <w:szCs w:val="21"/>
          <w:lang w:eastAsia="cs-CZ"/>
        </w:rPr>
        <w:t>Rozsah teplot 20,5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xml:space="preserve"> až 46,3</w:t>
      </w:r>
      <w:r w:rsidRPr="00193A35">
        <w:rPr>
          <w:rFonts w:ascii="Montserrat" w:eastAsia="Times New Roman" w:hAnsi="Montserrat" w:cs="Times New Roman"/>
          <w:color w:val="111111"/>
          <w:sz w:val="21"/>
          <w:szCs w:val="21"/>
          <w:bdr w:val="none" w:sz="0" w:space="0" w:color="auto" w:frame="1"/>
          <w:vertAlign w:val="superscript"/>
          <w:lang w:eastAsia="cs-CZ"/>
        </w:rPr>
        <w:t>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Pod stromy je chládek, teplota dlažby je cca 25</w:t>
      </w:r>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 lidské postavy mají vyšší teplotu nežli okolí a proto jsou okolím ochlazovány. Chládek stromů osvěžuje.  V pozadí snímku jsou patrné vysoké teploty nově upravené, „revitalizované“ části parku.</w:t>
      </w:r>
    </w:p>
    <w:p w:rsidR="00193A35" w:rsidRDefault="00193A35" w:rsidP="00193A35">
      <w:pPr>
        <w:spacing w:after="0" w:line="432" w:lineRule="atLeast"/>
        <w:jc w:val="both"/>
        <w:rPr>
          <w:rFonts w:ascii="Montserrat" w:eastAsia="Times New Roman" w:hAnsi="Montserrat" w:cs="Times New Roman"/>
          <w:color w:val="111111"/>
          <w:sz w:val="21"/>
          <w:szCs w:val="21"/>
          <w:lang w:eastAsia="cs-CZ"/>
        </w:rPr>
      </w:pPr>
      <w:r w:rsidRPr="00193A35">
        <w:rPr>
          <w:rFonts w:ascii="Montserrat" w:eastAsia="Times New Roman" w:hAnsi="Montserrat" w:cs="Times New Roman"/>
          <w:color w:val="111111"/>
          <w:sz w:val="21"/>
          <w:szCs w:val="21"/>
          <w:lang w:eastAsia="cs-CZ"/>
        </w:rPr>
        <w:t>Jak je to možné, že živé vzrostlé stromy sníží teplotu o více než 20</w:t>
      </w:r>
      <w:r w:rsidRPr="00193A35">
        <w:rPr>
          <w:rFonts w:ascii="Montserrat" w:eastAsia="Times New Roman" w:hAnsi="Montserrat" w:cs="Times New Roman"/>
          <w:color w:val="111111"/>
          <w:sz w:val="21"/>
          <w:szCs w:val="21"/>
          <w:bdr w:val="none" w:sz="0" w:space="0" w:color="auto" w:frame="1"/>
          <w:vertAlign w:val="superscript"/>
          <w:lang w:eastAsia="cs-CZ"/>
        </w:rPr>
        <w:t> </w:t>
      </w:r>
      <w:proofErr w:type="spellStart"/>
      <w:r w:rsidRPr="00193A35">
        <w:rPr>
          <w:rFonts w:ascii="Montserrat" w:eastAsia="Times New Roman" w:hAnsi="Montserrat" w:cs="Times New Roman"/>
          <w:color w:val="111111"/>
          <w:sz w:val="21"/>
          <w:szCs w:val="21"/>
          <w:bdr w:val="none" w:sz="0" w:space="0" w:color="auto" w:frame="1"/>
          <w:vertAlign w:val="superscript"/>
          <w:lang w:eastAsia="cs-CZ"/>
        </w:rPr>
        <w:t>o</w:t>
      </w:r>
      <w:r w:rsidRPr="00193A35">
        <w:rPr>
          <w:rFonts w:ascii="Montserrat" w:eastAsia="Times New Roman" w:hAnsi="Montserrat" w:cs="Times New Roman"/>
          <w:color w:val="111111"/>
          <w:sz w:val="21"/>
          <w:szCs w:val="21"/>
          <w:lang w:eastAsia="cs-CZ"/>
        </w:rPr>
        <w:t>C</w:t>
      </w:r>
      <w:proofErr w:type="spellEnd"/>
      <w:r w:rsidRPr="00193A35">
        <w:rPr>
          <w:rFonts w:ascii="Montserrat" w:eastAsia="Times New Roman" w:hAnsi="Montserrat" w:cs="Times New Roman"/>
          <w:color w:val="111111"/>
          <w:sz w:val="21"/>
          <w:szCs w:val="21"/>
          <w:lang w:eastAsia="cs-CZ"/>
        </w:rPr>
        <w:t>? Na vysvětlení stačí fyzika základní školy, když jste dočetli až sem, vydržte prosím, je to jednoduché, pravdivé a proto potěšující.</w:t>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Pr>
          <w:rFonts w:ascii="Montserrat" w:eastAsia="Times New Roman" w:hAnsi="Montserrat" w:cs="Times New Roman"/>
          <w:noProof/>
          <w:color w:val="121212"/>
          <w:sz w:val="21"/>
          <w:szCs w:val="21"/>
          <w:bdr w:val="none" w:sz="0" w:space="0" w:color="auto" w:frame="1"/>
          <w:lang w:eastAsia="cs-CZ"/>
        </w:rPr>
        <w:drawing>
          <wp:inline distT="0" distB="0" distL="0" distR="0">
            <wp:extent cx="6248400" cy="2343150"/>
            <wp:effectExtent l="19050" t="0" r="0" b="0"/>
            <wp:docPr id="4" name="obrázek 4" descr="https://www.hradecsrdcemarozumem.cz/wp-content/uploads/2018/08/obrazek5.p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radecsrdcemarozumem.cz/wp-content/uploads/2018/08/obrazek5.png">
                      <a:hlinkClick r:id="rId10" tgtFrame="&quot;_blank&quot;"/>
                    </pic:cNvPr>
                    <pic:cNvPicPr>
                      <a:picLocks noChangeAspect="1" noChangeArrowheads="1"/>
                    </pic:cNvPicPr>
                  </pic:nvPicPr>
                  <pic:blipFill>
                    <a:blip r:embed="rId11" cstate="print"/>
                    <a:srcRect/>
                    <a:stretch>
                      <a:fillRect/>
                    </a:stretch>
                  </pic:blipFill>
                  <pic:spPr bwMode="auto">
                    <a:xfrm>
                      <a:off x="0" y="0"/>
                      <a:ext cx="6248400" cy="2343150"/>
                    </a:xfrm>
                    <a:prstGeom prst="rect">
                      <a:avLst/>
                    </a:prstGeom>
                    <a:noFill/>
                    <a:ln w="9525">
                      <a:noFill/>
                      <a:miter lim="800000"/>
                      <a:headEnd/>
                      <a:tailEnd/>
                    </a:ln>
                  </pic:spPr>
                </pic:pic>
              </a:graphicData>
            </a:graphic>
          </wp:inline>
        </w:drawing>
      </w:r>
    </w:p>
    <w:p w:rsidR="00193A35" w:rsidRPr="00193A35" w:rsidRDefault="00193A35" w:rsidP="00193A35">
      <w:pPr>
        <w:spacing w:after="0" w:line="432" w:lineRule="atLeast"/>
        <w:rPr>
          <w:rFonts w:ascii="Montserrat" w:eastAsia="Times New Roman" w:hAnsi="Montserrat" w:cs="Times New Roman"/>
          <w:color w:val="111111"/>
          <w:sz w:val="21"/>
          <w:szCs w:val="21"/>
          <w:lang w:eastAsia="cs-CZ"/>
        </w:rPr>
      </w:pPr>
      <w:r w:rsidRPr="00193A35">
        <w:rPr>
          <w:rFonts w:ascii="Montserrat" w:eastAsia="Times New Roman" w:hAnsi="Montserrat" w:cs="Times New Roman"/>
          <w:b/>
          <w:bCs/>
          <w:color w:val="111111"/>
          <w:sz w:val="21"/>
          <w:lang w:eastAsia="cs-CZ"/>
        </w:rPr>
        <w:t>K vysvětlení stačí dva fyzikální pojmy:</w:t>
      </w:r>
      <w:r w:rsidRPr="00193A35">
        <w:rPr>
          <w:rFonts w:ascii="Montserrat" w:eastAsia="Times New Roman" w:hAnsi="Montserrat" w:cs="Times New Roman"/>
          <w:color w:val="111111"/>
          <w:sz w:val="21"/>
          <w:szCs w:val="21"/>
          <w:lang w:eastAsia="cs-CZ"/>
        </w:rPr>
        <w:br/>
        <w:t>a) energii slunečního svitu měříme a vyjadřujeme ve wattech na metr čtverečný (W/m</w:t>
      </w:r>
      <w:r w:rsidRPr="00193A35">
        <w:rPr>
          <w:rFonts w:ascii="Montserrat" w:eastAsia="Times New Roman" w:hAnsi="Montserrat" w:cs="Times New Roman"/>
          <w:color w:val="111111"/>
          <w:sz w:val="21"/>
          <w:szCs w:val="21"/>
          <w:bdr w:val="none" w:sz="0" w:space="0" w:color="auto" w:frame="1"/>
          <w:vertAlign w:val="superscript"/>
          <w:lang w:eastAsia="cs-CZ"/>
        </w:rPr>
        <w:t>2</w:t>
      </w:r>
      <w:r w:rsidRPr="00193A35">
        <w:rPr>
          <w:rFonts w:ascii="Montserrat" w:eastAsia="Times New Roman" w:hAnsi="Montserrat" w:cs="Times New Roman"/>
          <w:color w:val="111111"/>
          <w:sz w:val="21"/>
          <w:szCs w:val="21"/>
          <w:lang w:eastAsia="cs-CZ"/>
        </w:rPr>
        <w:t xml:space="preserve">), při jasné obloze přichází na </w:t>
      </w:r>
      <w:proofErr w:type="gramStart"/>
      <w:r w:rsidRPr="00193A35">
        <w:rPr>
          <w:rFonts w:ascii="Montserrat" w:eastAsia="Times New Roman" w:hAnsi="Montserrat" w:cs="Times New Roman"/>
          <w:color w:val="111111"/>
          <w:sz w:val="21"/>
          <w:szCs w:val="21"/>
          <w:lang w:eastAsia="cs-CZ"/>
        </w:rPr>
        <w:t>m</w:t>
      </w:r>
      <w:r w:rsidRPr="00193A35">
        <w:rPr>
          <w:rFonts w:ascii="Montserrat" w:eastAsia="Times New Roman" w:hAnsi="Montserrat" w:cs="Times New Roman"/>
          <w:color w:val="111111"/>
          <w:sz w:val="21"/>
          <w:szCs w:val="21"/>
          <w:bdr w:val="none" w:sz="0" w:space="0" w:color="auto" w:frame="1"/>
          <w:vertAlign w:val="superscript"/>
          <w:lang w:eastAsia="cs-CZ"/>
        </w:rPr>
        <w:t>2</w:t>
      </w:r>
      <w:r w:rsidRPr="00193A35">
        <w:rPr>
          <w:rFonts w:ascii="Montserrat" w:eastAsia="Times New Roman" w:hAnsi="Montserrat" w:cs="Times New Roman"/>
          <w:color w:val="111111"/>
          <w:sz w:val="21"/>
          <w:szCs w:val="21"/>
          <w:lang w:eastAsia="cs-CZ"/>
        </w:rPr>
        <w:t> až</w:t>
      </w:r>
      <w:proofErr w:type="gramEnd"/>
      <w:r w:rsidRPr="00193A35">
        <w:rPr>
          <w:rFonts w:ascii="Montserrat" w:eastAsia="Times New Roman" w:hAnsi="Montserrat" w:cs="Times New Roman"/>
          <w:color w:val="111111"/>
          <w:sz w:val="21"/>
          <w:szCs w:val="21"/>
          <w:lang w:eastAsia="cs-CZ"/>
        </w:rPr>
        <w:t xml:space="preserve"> 1000 W. Můžeme si to snadno ověřit. Sluneční energie se totiž dnes velmi snadno měří.</w:t>
      </w:r>
      <w:r w:rsidRPr="00193A35">
        <w:rPr>
          <w:rFonts w:ascii="Montserrat" w:eastAsia="Times New Roman" w:hAnsi="Montserrat" w:cs="Times New Roman"/>
          <w:color w:val="111111"/>
          <w:sz w:val="21"/>
          <w:szCs w:val="21"/>
          <w:lang w:eastAsia="cs-CZ"/>
        </w:rPr>
        <w:br/>
        <w:t>b) na přeměnu jednoho litru vody na vodní páru se spotřebuje 0,7 kWh energie (výparné teplo). Sluneční energie 0,7 kWh je „uschována“ v této vodní páře a uvolní se, když vodní pára kondenzuje zpět na vodu kapalnou. Proto se tomuto teplu říká latentní/skryté. Je to poměrně vysoké množství energie, na odpaření jednoho litru vody spotřebujeme kapacitu větší autobaterie.</w:t>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sidRPr="00193A35">
        <w:rPr>
          <w:rFonts w:ascii="Montserrat" w:eastAsia="Times New Roman" w:hAnsi="Montserrat" w:cs="Times New Roman"/>
          <w:color w:val="111111"/>
          <w:sz w:val="21"/>
          <w:szCs w:val="21"/>
          <w:lang w:eastAsia="cs-CZ"/>
        </w:rPr>
        <w:t>Strom v parku vypařil za den například 100 litrů vody, do vodní páry se tedy uložilo 70 kWh sluneční energie, která se neprojevila jako teplo zjevné (které měříme teploměrem), ale je uschována ve vodní páře. Tato energie se uvolní přes noc, když se sráží rosa nebo když vodní pára stoupá vzhůru a jak teplota s výškou stoupá, vodní pára se sráží, vytváří se mraky, ze kterých navečer prší. To bývaly ony drobné odpolední deště. Náš strom „uschoval“ 70 kWh do vodní páry, pokud vypařoval vodu (transpiroval) například 10 hodin, potom chladil výkonem 7 kW. To odpovídá dvěma klimatizačním jednotkám, které známe z hotelů, obchodů, kanceláří (většinou 3 – 4 kW). Klimatizační jednotky ovšem svoje okolí v konečném výsledku ohřívají, podobně jako lednice ohřívá byt. Vodní pára z našeho stromu ohřívá místa chladná, tam se sráží zpět na vodu.  Jak jsem přišel na těch 100 litrů vody transpirované za den? Transpirační proud se měří ve kmeni stromu. Chladící výkon lze odhadnout i z energie spotřebované na výpar z 1 m</w:t>
      </w:r>
      <w:r w:rsidRPr="00193A35">
        <w:rPr>
          <w:rFonts w:ascii="Montserrat" w:eastAsia="Times New Roman" w:hAnsi="Montserrat" w:cs="Times New Roman"/>
          <w:color w:val="111111"/>
          <w:sz w:val="21"/>
          <w:szCs w:val="21"/>
          <w:bdr w:val="none" w:sz="0" w:space="0" w:color="auto" w:frame="1"/>
          <w:vertAlign w:val="superscript"/>
          <w:lang w:eastAsia="cs-CZ"/>
        </w:rPr>
        <w:t>2</w:t>
      </w:r>
      <w:r w:rsidRPr="00193A35">
        <w:rPr>
          <w:rFonts w:ascii="Montserrat" w:eastAsia="Times New Roman" w:hAnsi="Montserrat" w:cs="Times New Roman"/>
          <w:color w:val="111111"/>
          <w:sz w:val="21"/>
          <w:szCs w:val="21"/>
          <w:lang w:eastAsia="cs-CZ"/>
        </w:rPr>
        <w:t>, je to několik set wattů. Náš strom má poloměr koruny 3 m, plošný průmět koruny je tedy přibližně 30 m</w:t>
      </w:r>
      <w:r w:rsidRPr="00193A35">
        <w:rPr>
          <w:rFonts w:ascii="Montserrat" w:eastAsia="Times New Roman" w:hAnsi="Montserrat" w:cs="Times New Roman"/>
          <w:color w:val="111111"/>
          <w:sz w:val="21"/>
          <w:szCs w:val="21"/>
          <w:bdr w:val="none" w:sz="0" w:space="0" w:color="auto" w:frame="1"/>
          <w:vertAlign w:val="superscript"/>
          <w:lang w:eastAsia="cs-CZ"/>
        </w:rPr>
        <w:t>2</w:t>
      </w:r>
      <w:r w:rsidRPr="00193A35">
        <w:rPr>
          <w:rFonts w:ascii="Montserrat" w:eastAsia="Times New Roman" w:hAnsi="Montserrat" w:cs="Times New Roman"/>
          <w:color w:val="111111"/>
          <w:sz w:val="21"/>
          <w:szCs w:val="21"/>
          <w:lang w:eastAsia="cs-CZ"/>
        </w:rPr>
        <w:t> (plocha kruhu o poloměru 3 m), každý metr čtverečný průmětu koruny spotřebovává např. 250 W na výpar, na 30 m</w:t>
      </w:r>
      <w:r w:rsidRPr="00193A35">
        <w:rPr>
          <w:rFonts w:ascii="Montserrat" w:eastAsia="Times New Roman" w:hAnsi="Montserrat" w:cs="Times New Roman"/>
          <w:color w:val="111111"/>
          <w:sz w:val="21"/>
          <w:szCs w:val="21"/>
          <w:bdr w:val="none" w:sz="0" w:space="0" w:color="auto" w:frame="1"/>
          <w:vertAlign w:val="superscript"/>
          <w:lang w:eastAsia="cs-CZ"/>
        </w:rPr>
        <w:t>2</w:t>
      </w:r>
      <w:r w:rsidRPr="00193A35">
        <w:rPr>
          <w:rFonts w:ascii="Montserrat" w:eastAsia="Times New Roman" w:hAnsi="Montserrat" w:cs="Times New Roman"/>
          <w:color w:val="111111"/>
          <w:sz w:val="21"/>
          <w:szCs w:val="21"/>
          <w:lang w:eastAsia="cs-CZ"/>
        </w:rPr>
        <w:t xml:space="preserve"> se do výparu (skupenského tepla) váže 7,5 kW. Takové perfektní klimatizační zařízení nelze technikou nahradit. Je tiché, pracuje s vodou, nikoli s jedovatými chemikáliemi jako ledničky a </w:t>
      </w:r>
      <w:proofErr w:type="spellStart"/>
      <w:r w:rsidRPr="00193A35">
        <w:rPr>
          <w:rFonts w:ascii="Montserrat" w:eastAsia="Times New Roman" w:hAnsi="Montserrat" w:cs="Times New Roman"/>
          <w:color w:val="111111"/>
          <w:sz w:val="21"/>
          <w:szCs w:val="21"/>
          <w:lang w:eastAsia="cs-CZ"/>
        </w:rPr>
        <w:t>air</w:t>
      </w:r>
      <w:proofErr w:type="spellEnd"/>
      <w:r w:rsidRPr="00193A35">
        <w:rPr>
          <w:rFonts w:ascii="Montserrat" w:eastAsia="Times New Roman" w:hAnsi="Montserrat" w:cs="Times New Roman"/>
          <w:color w:val="111111"/>
          <w:sz w:val="21"/>
          <w:szCs w:val="21"/>
          <w:lang w:eastAsia="cs-CZ"/>
        </w:rPr>
        <w:t>-</w:t>
      </w:r>
      <w:proofErr w:type="spellStart"/>
      <w:r w:rsidRPr="00193A35">
        <w:rPr>
          <w:rFonts w:ascii="Montserrat" w:eastAsia="Times New Roman" w:hAnsi="Montserrat" w:cs="Times New Roman"/>
          <w:color w:val="111111"/>
          <w:sz w:val="21"/>
          <w:szCs w:val="21"/>
          <w:lang w:eastAsia="cs-CZ"/>
        </w:rPr>
        <w:t>condition</w:t>
      </w:r>
      <w:proofErr w:type="spellEnd"/>
      <w:r w:rsidRPr="00193A35">
        <w:rPr>
          <w:rFonts w:ascii="Montserrat" w:eastAsia="Times New Roman" w:hAnsi="Montserrat" w:cs="Times New Roman"/>
          <w:color w:val="111111"/>
          <w:sz w:val="21"/>
          <w:szCs w:val="21"/>
          <w:lang w:eastAsia="cs-CZ"/>
        </w:rPr>
        <w:t xml:space="preserve">, vyžaduje minimální údržbu a ani tu mu často nedáváme. Strom vydrží desítky, někdy i více </w:t>
      </w:r>
      <w:r w:rsidRPr="00193A35">
        <w:rPr>
          <w:rFonts w:ascii="Montserrat" w:eastAsia="Times New Roman" w:hAnsi="Montserrat" w:cs="Times New Roman"/>
          <w:color w:val="111111"/>
          <w:sz w:val="21"/>
          <w:szCs w:val="21"/>
          <w:lang w:eastAsia="cs-CZ"/>
        </w:rPr>
        <w:lastRenderedPageBreak/>
        <w:t>než 100 let, je z recyklovatelného materiálu, uvolňuje do vzduchu antidepresiva a poskytuje útočiště různým živáčkům, „své tělo“ staví z oxidu uhličitého,  je to perfektní klimatizační zařízení poháněné sluneční energií. Strom reguluje výdej vody průduchy, kterých je na mm</w:t>
      </w:r>
      <w:r w:rsidRPr="00193A35">
        <w:rPr>
          <w:rFonts w:ascii="Montserrat" w:eastAsia="Times New Roman" w:hAnsi="Montserrat" w:cs="Times New Roman"/>
          <w:color w:val="111111"/>
          <w:sz w:val="21"/>
          <w:szCs w:val="21"/>
          <w:bdr w:val="none" w:sz="0" w:space="0" w:color="auto" w:frame="1"/>
          <w:vertAlign w:val="superscript"/>
          <w:lang w:eastAsia="cs-CZ"/>
        </w:rPr>
        <w:t>2 </w:t>
      </w:r>
      <w:r w:rsidRPr="00193A35">
        <w:rPr>
          <w:rFonts w:ascii="Montserrat" w:eastAsia="Times New Roman" w:hAnsi="Montserrat" w:cs="Times New Roman"/>
          <w:color w:val="111111"/>
          <w:sz w:val="21"/>
          <w:szCs w:val="21"/>
          <w:lang w:eastAsia="cs-CZ"/>
        </w:rPr>
        <w:t>i několik set. Když je vody málo, průduchy se zavírají a strom přestává růst, neztrácí však vodu.</w:t>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sidRPr="00193A35">
        <w:rPr>
          <w:rFonts w:ascii="Montserrat" w:eastAsia="Times New Roman" w:hAnsi="Montserrat" w:cs="Times New Roman"/>
          <w:color w:val="111111"/>
          <w:sz w:val="21"/>
          <w:szCs w:val="21"/>
          <w:lang w:eastAsia="cs-CZ"/>
        </w:rPr>
        <w:t>Nemohu si pomoci, lepší je zdravé živé stromy udržovat, případně dosazovat nové, nežli je v rámci nákladné „revitalizace“ porazit, trávník vydláždit a do dlažby zasadit mladě stromy, které trpí na letním horku. Podobně jako historické civilizace, které vyschly, i my odvodňujeme, odstraňujeme trvalou vegetaci, „děláme pořádek“. Převažují suché plochy parkovišť, skladů, supermarketů a hlavně odvodněná sklizená pole. Z nich stoupá ohřátý vzduch vzhůru do atmosféry. Můžeme to přirovnat k vysoušení (fénování) vlasů, ohřátý vzduch pojme hodně vody, vysouší (má nízkou relativní vlhkost), odnáší vlhkost vysoko do atmosféry, rozpouští mraky, vytváří vysoký tlak, je bariérou pro vlhký vzduch od Atlantiku. Známe to z předpovědi počasí: za několik dnů má pršet a potom se dozvíme, že fronta se rozpustila nad Německem, neb se tam vytvořil tlaková výše. Tu tlakovou výši jsme vytvořili my, protože jsme vysušili krajinu a ta se nemůže chladit výparem vody.</w:t>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sidRPr="00193A35">
        <w:rPr>
          <w:rFonts w:ascii="Montserrat" w:eastAsia="Times New Roman" w:hAnsi="Montserrat" w:cs="Times New Roman"/>
          <w:color w:val="111111"/>
          <w:sz w:val="21"/>
          <w:szCs w:val="21"/>
          <w:lang w:eastAsia="cs-CZ"/>
        </w:rPr>
        <w:t>Heslem doby je „zadržení vody v krajině“. Park v Jindřichově Hradci byl založen na zasypaném hradebním příkopu, do kterého šla voda z </w:t>
      </w:r>
      <w:proofErr w:type="spellStart"/>
      <w:r w:rsidRPr="00193A35">
        <w:rPr>
          <w:rFonts w:ascii="Montserrat" w:eastAsia="Times New Roman" w:hAnsi="Montserrat" w:cs="Times New Roman"/>
          <w:color w:val="111111"/>
          <w:sz w:val="21"/>
          <w:szCs w:val="21"/>
          <w:lang w:eastAsia="cs-CZ"/>
        </w:rPr>
        <w:t>Vajgaru</w:t>
      </w:r>
      <w:proofErr w:type="spellEnd"/>
      <w:r w:rsidRPr="00193A35">
        <w:rPr>
          <w:rFonts w:ascii="Montserrat" w:eastAsia="Times New Roman" w:hAnsi="Montserrat" w:cs="Times New Roman"/>
          <w:color w:val="111111"/>
          <w:sz w:val="21"/>
          <w:szCs w:val="21"/>
          <w:lang w:eastAsia="cs-CZ"/>
        </w:rPr>
        <w:t xml:space="preserve">. Původní příkop byl tedy hluboký a zavážka by mohla pojmout hodně vody, bez ohrožení statiky budov.  Na místo abychom dešťovou vodu v parku zadrželi a nechali vsakovat, aby stromy měly dostatek vody v létě, odvádíme ji do kanalizace, ta vodu přívalové srážky nepojme a „odlehčí si“ do recipientu, tedy do </w:t>
      </w:r>
      <w:proofErr w:type="spellStart"/>
      <w:r w:rsidRPr="00193A35">
        <w:rPr>
          <w:rFonts w:ascii="Montserrat" w:eastAsia="Times New Roman" w:hAnsi="Montserrat" w:cs="Times New Roman"/>
          <w:color w:val="111111"/>
          <w:sz w:val="21"/>
          <w:szCs w:val="21"/>
          <w:lang w:eastAsia="cs-CZ"/>
        </w:rPr>
        <w:t>Vajgaru</w:t>
      </w:r>
      <w:proofErr w:type="spellEnd"/>
      <w:r w:rsidRPr="00193A35">
        <w:rPr>
          <w:rFonts w:ascii="Montserrat" w:eastAsia="Times New Roman" w:hAnsi="Montserrat" w:cs="Times New Roman"/>
          <w:color w:val="111111"/>
          <w:sz w:val="21"/>
          <w:szCs w:val="21"/>
          <w:lang w:eastAsia="cs-CZ"/>
        </w:rPr>
        <w:t xml:space="preserve"> nebo Nežárky.</w:t>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sidRPr="00193A35">
        <w:rPr>
          <w:rFonts w:ascii="Montserrat" w:eastAsia="Times New Roman" w:hAnsi="Montserrat" w:cs="Times New Roman"/>
          <w:b/>
          <w:bCs/>
          <w:i/>
          <w:iCs/>
          <w:color w:val="111111"/>
          <w:sz w:val="21"/>
          <w:lang w:eastAsia="cs-CZ"/>
        </w:rPr>
        <w:t>Stromy v parku na ploše jednoho hektaru chladí výkonem nejméně 2500 kW, což je srovnatelné s výkonem 700 běžně užívaných klimatizačních jednotek.</w:t>
      </w:r>
      <w:r w:rsidRPr="00193A35">
        <w:rPr>
          <w:rFonts w:ascii="Montserrat" w:eastAsia="Times New Roman" w:hAnsi="Montserrat" w:cs="Times New Roman"/>
          <w:i/>
          <w:iCs/>
          <w:color w:val="111111"/>
          <w:sz w:val="21"/>
          <w:lang w:eastAsia="cs-CZ"/>
        </w:rPr>
        <w:t> Pokud jsou vzrostlé stromy poraženy, trvá to desítky let, než ty nově zasazené dorostou do velikosti, kdy vytvoří funkční zápoj a vytvoří kořenový systém, který jim umožní přežít dlouhé období beze srážek a vytvářet chladný stín.</w:t>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r w:rsidRPr="00193A35">
        <w:rPr>
          <w:rFonts w:ascii="Montserrat" w:eastAsia="Times New Roman" w:hAnsi="Montserrat" w:cs="Times New Roman"/>
          <w:color w:val="111111"/>
          <w:sz w:val="21"/>
          <w:szCs w:val="21"/>
          <w:lang w:eastAsia="cs-CZ"/>
        </w:rPr>
        <w:t>Ve světě existují projekty úspěšné obnovy krajiny založené na zadržování vody a obnově trvalé vegetace v kulturní osídlené krajině. My zatím následujeme civilizace, které vyschly. Nevážíme si stromů, pálíme dřevo a slámu s tím, že snižujeme emise CO</w:t>
      </w:r>
      <w:r w:rsidRPr="00193A35">
        <w:rPr>
          <w:rFonts w:ascii="Montserrat" w:eastAsia="Times New Roman" w:hAnsi="Montserrat" w:cs="Times New Roman"/>
          <w:color w:val="111111"/>
          <w:sz w:val="21"/>
          <w:szCs w:val="21"/>
          <w:bdr w:val="none" w:sz="0" w:space="0" w:color="auto" w:frame="1"/>
          <w:vertAlign w:val="subscript"/>
          <w:lang w:eastAsia="cs-CZ"/>
        </w:rPr>
        <w:t>2</w:t>
      </w:r>
      <w:r w:rsidRPr="00193A35">
        <w:rPr>
          <w:rFonts w:ascii="Montserrat" w:eastAsia="Times New Roman" w:hAnsi="Montserrat" w:cs="Times New Roman"/>
          <w:color w:val="111111"/>
          <w:sz w:val="21"/>
          <w:szCs w:val="21"/>
          <w:lang w:eastAsia="cs-CZ"/>
        </w:rPr>
        <w:t>, zvyšujeme plochy bez trvalé vegetace a rychle odvádíme vodu. Úsloví, že na „suché pole neprší“ je pravdivé a lze je exaktně vysvětlit.</w:t>
      </w:r>
    </w:p>
    <w:p w:rsidR="00193A35" w:rsidRPr="00193A35" w:rsidRDefault="00193A35" w:rsidP="00193A35">
      <w:pPr>
        <w:spacing w:after="0" w:line="432" w:lineRule="atLeast"/>
        <w:jc w:val="both"/>
        <w:rPr>
          <w:rFonts w:ascii="Montserrat" w:eastAsia="Times New Roman" w:hAnsi="Montserrat" w:cs="Times New Roman"/>
          <w:color w:val="111111"/>
          <w:sz w:val="21"/>
          <w:szCs w:val="21"/>
          <w:lang w:eastAsia="cs-CZ"/>
        </w:rPr>
      </w:pPr>
    </w:p>
    <w:p w:rsidR="00193A35" w:rsidRDefault="00193A35" w:rsidP="00193A35">
      <w:pPr>
        <w:spacing w:after="0" w:line="432" w:lineRule="atLeast"/>
        <w:jc w:val="right"/>
        <w:rPr>
          <w:rFonts w:ascii="Montserrat" w:eastAsia="Times New Roman" w:hAnsi="Montserrat" w:cs="Times New Roman"/>
          <w:b/>
          <w:color w:val="111111"/>
          <w:sz w:val="21"/>
          <w:szCs w:val="21"/>
          <w:lang w:eastAsia="cs-CZ"/>
        </w:rPr>
      </w:pPr>
      <w:proofErr w:type="spellStart"/>
      <w:proofErr w:type="gramStart"/>
      <w:r w:rsidRPr="00193A35">
        <w:rPr>
          <w:rFonts w:ascii="Montserrat" w:eastAsia="Times New Roman" w:hAnsi="Montserrat" w:cs="Times New Roman"/>
          <w:b/>
          <w:color w:val="111111"/>
          <w:sz w:val="21"/>
          <w:szCs w:val="21"/>
          <w:lang w:eastAsia="cs-CZ"/>
        </w:rPr>
        <w:t>Doc.RNDr.</w:t>
      </w:r>
      <w:proofErr w:type="gramEnd"/>
      <w:r w:rsidRPr="00193A35">
        <w:rPr>
          <w:rFonts w:ascii="Montserrat" w:eastAsia="Times New Roman" w:hAnsi="Montserrat" w:cs="Times New Roman"/>
          <w:b/>
          <w:color w:val="111111"/>
          <w:sz w:val="21"/>
          <w:szCs w:val="21"/>
          <w:lang w:eastAsia="cs-CZ"/>
        </w:rPr>
        <w:t>Jan</w:t>
      </w:r>
      <w:proofErr w:type="spellEnd"/>
      <w:r w:rsidRPr="00193A35">
        <w:rPr>
          <w:rFonts w:ascii="Montserrat" w:eastAsia="Times New Roman" w:hAnsi="Montserrat" w:cs="Times New Roman"/>
          <w:b/>
          <w:color w:val="111111"/>
          <w:sz w:val="21"/>
          <w:szCs w:val="21"/>
          <w:lang w:eastAsia="cs-CZ"/>
        </w:rPr>
        <w:t xml:space="preserve"> Pokorný, </w:t>
      </w:r>
      <w:proofErr w:type="spellStart"/>
      <w:r w:rsidRPr="00193A35">
        <w:rPr>
          <w:rFonts w:ascii="Montserrat" w:eastAsia="Times New Roman" w:hAnsi="Montserrat" w:cs="Times New Roman"/>
          <w:b/>
          <w:color w:val="111111"/>
          <w:sz w:val="21"/>
          <w:szCs w:val="21"/>
          <w:lang w:eastAsia="cs-CZ"/>
        </w:rPr>
        <w:t>CSc</w:t>
      </w:r>
      <w:proofErr w:type="spellEnd"/>
      <w:r w:rsidRPr="00193A35">
        <w:rPr>
          <w:rFonts w:ascii="Montserrat" w:eastAsia="Times New Roman" w:hAnsi="Montserrat" w:cs="Times New Roman"/>
          <w:b/>
          <w:color w:val="111111"/>
          <w:sz w:val="21"/>
          <w:szCs w:val="21"/>
          <w:lang w:eastAsia="cs-CZ"/>
        </w:rPr>
        <w:t>, ENKI, o.p.s.</w:t>
      </w:r>
    </w:p>
    <w:p w:rsidR="00193A35" w:rsidRPr="00193A35" w:rsidRDefault="00193A35" w:rsidP="00193A35">
      <w:pPr>
        <w:spacing w:after="0" w:line="432" w:lineRule="atLeast"/>
        <w:jc w:val="right"/>
        <w:rPr>
          <w:rFonts w:ascii="Montserrat" w:eastAsia="Times New Roman" w:hAnsi="Montserrat" w:cs="Times New Roman"/>
          <w:b/>
          <w:color w:val="111111"/>
          <w:sz w:val="21"/>
          <w:szCs w:val="21"/>
          <w:lang w:eastAsia="cs-CZ"/>
        </w:rPr>
      </w:pPr>
      <w:r>
        <w:rPr>
          <w:rFonts w:ascii="Montserrat" w:eastAsia="Times New Roman" w:hAnsi="Montserrat" w:cs="Times New Roman"/>
          <w:b/>
          <w:color w:val="111111"/>
          <w:sz w:val="21"/>
          <w:szCs w:val="21"/>
          <w:lang w:eastAsia="cs-CZ"/>
        </w:rPr>
        <w:t xml:space="preserve">(článek byl zveřejněn </w:t>
      </w:r>
      <w:proofErr w:type="gramStart"/>
      <w:r>
        <w:rPr>
          <w:rFonts w:ascii="Montserrat" w:eastAsia="Times New Roman" w:hAnsi="Montserrat" w:cs="Times New Roman"/>
          <w:b/>
          <w:color w:val="111111"/>
          <w:sz w:val="21"/>
          <w:szCs w:val="21"/>
          <w:lang w:eastAsia="cs-CZ"/>
        </w:rPr>
        <w:t>9.8.2018</w:t>
      </w:r>
      <w:proofErr w:type="gramEnd"/>
      <w:r>
        <w:rPr>
          <w:rFonts w:ascii="Montserrat" w:eastAsia="Times New Roman" w:hAnsi="Montserrat" w:cs="Times New Roman"/>
          <w:b/>
          <w:color w:val="111111"/>
          <w:sz w:val="21"/>
          <w:szCs w:val="21"/>
          <w:lang w:eastAsia="cs-CZ"/>
        </w:rPr>
        <w:t xml:space="preserve"> na blogu </w:t>
      </w:r>
      <w:r w:rsidRPr="00193A35">
        <w:rPr>
          <w:rFonts w:ascii="Montserrat" w:eastAsia="Times New Roman" w:hAnsi="Montserrat" w:cs="Times New Roman"/>
          <w:b/>
          <w:color w:val="111111"/>
          <w:sz w:val="21"/>
          <w:szCs w:val="21"/>
          <w:lang w:eastAsia="cs-CZ"/>
        </w:rPr>
        <w:t>https://www.hradecsrdcemarozumem.cz/blog/prozivame-dalsi-horke-a-suche-leto-jak-stromy-chladi/</w:t>
      </w:r>
      <w:r>
        <w:rPr>
          <w:rFonts w:ascii="Montserrat" w:eastAsia="Times New Roman" w:hAnsi="Montserrat" w:cs="Times New Roman"/>
          <w:b/>
          <w:color w:val="111111"/>
          <w:sz w:val="21"/>
          <w:szCs w:val="21"/>
          <w:lang w:eastAsia="cs-CZ"/>
        </w:rPr>
        <w:t>)</w:t>
      </w:r>
    </w:p>
    <w:p w:rsidR="00193A35" w:rsidRPr="00193A35" w:rsidRDefault="00193A35" w:rsidP="00193A35">
      <w:pPr>
        <w:spacing w:line="432" w:lineRule="atLeast"/>
        <w:jc w:val="both"/>
        <w:rPr>
          <w:rFonts w:ascii="Montserrat" w:eastAsia="Times New Roman" w:hAnsi="Montserrat" w:cs="Times New Roman"/>
          <w:color w:val="111111"/>
          <w:sz w:val="21"/>
          <w:szCs w:val="21"/>
          <w:lang w:eastAsia="cs-CZ"/>
        </w:rPr>
      </w:pPr>
      <w:r>
        <w:rPr>
          <w:rFonts w:ascii="Montserrat" w:eastAsia="Times New Roman" w:hAnsi="Montserrat" w:cs="Times New Roman"/>
          <w:i/>
          <w:iCs/>
          <w:color w:val="111111"/>
          <w:sz w:val="21"/>
          <w:lang w:eastAsia="cs-CZ"/>
        </w:rPr>
        <w:lastRenderedPageBreak/>
        <w:t>P</w:t>
      </w:r>
      <w:r w:rsidRPr="00193A35">
        <w:rPr>
          <w:rFonts w:ascii="Montserrat" w:eastAsia="Times New Roman" w:hAnsi="Montserrat" w:cs="Times New Roman"/>
          <w:i/>
          <w:iCs/>
          <w:color w:val="111111"/>
          <w:sz w:val="21"/>
          <w:lang w:eastAsia="cs-CZ"/>
        </w:rPr>
        <w:t xml:space="preserve">odrobněji viz: Pokorný, J., </w:t>
      </w:r>
      <w:proofErr w:type="spellStart"/>
      <w:r w:rsidRPr="00193A35">
        <w:rPr>
          <w:rFonts w:ascii="Montserrat" w:eastAsia="Times New Roman" w:hAnsi="Montserrat" w:cs="Times New Roman"/>
          <w:i/>
          <w:iCs/>
          <w:color w:val="111111"/>
          <w:sz w:val="21"/>
          <w:lang w:eastAsia="cs-CZ"/>
        </w:rPr>
        <w:t>Hesslerová</w:t>
      </w:r>
      <w:proofErr w:type="spellEnd"/>
      <w:r w:rsidRPr="00193A35">
        <w:rPr>
          <w:rFonts w:ascii="Montserrat" w:eastAsia="Times New Roman" w:hAnsi="Montserrat" w:cs="Times New Roman"/>
          <w:i/>
          <w:iCs/>
          <w:color w:val="111111"/>
          <w:sz w:val="21"/>
          <w:lang w:eastAsia="cs-CZ"/>
        </w:rPr>
        <w:t xml:space="preserve">, P., Jirka, V., </w:t>
      </w:r>
      <w:proofErr w:type="spellStart"/>
      <w:r w:rsidRPr="00193A35">
        <w:rPr>
          <w:rFonts w:ascii="Montserrat" w:eastAsia="Times New Roman" w:hAnsi="Montserrat" w:cs="Times New Roman"/>
          <w:i/>
          <w:iCs/>
          <w:color w:val="111111"/>
          <w:sz w:val="21"/>
          <w:lang w:eastAsia="cs-CZ"/>
        </w:rPr>
        <w:t>Huryna</w:t>
      </w:r>
      <w:proofErr w:type="spellEnd"/>
      <w:r w:rsidRPr="00193A35">
        <w:rPr>
          <w:rFonts w:ascii="Montserrat" w:eastAsia="Times New Roman" w:hAnsi="Montserrat" w:cs="Times New Roman"/>
          <w:i/>
          <w:iCs/>
          <w:color w:val="111111"/>
          <w:sz w:val="21"/>
          <w:lang w:eastAsia="cs-CZ"/>
        </w:rPr>
        <w:t xml:space="preserve">, H., </w:t>
      </w:r>
      <w:proofErr w:type="spellStart"/>
      <w:r w:rsidRPr="00193A35">
        <w:rPr>
          <w:rFonts w:ascii="Montserrat" w:eastAsia="Times New Roman" w:hAnsi="Montserrat" w:cs="Times New Roman"/>
          <w:i/>
          <w:iCs/>
          <w:color w:val="111111"/>
          <w:sz w:val="21"/>
          <w:lang w:eastAsia="cs-CZ"/>
        </w:rPr>
        <w:t>Seják</w:t>
      </w:r>
      <w:proofErr w:type="spellEnd"/>
      <w:r w:rsidRPr="00193A35">
        <w:rPr>
          <w:rFonts w:ascii="Montserrat" w:eastAsia="Times New Roman" w:hAnsi="Montserrat" w:cs="Times New Roman"/>
          <w:i/>
          <w:iCs/>
          <w:color w:val="111111"/>
          <w:sz w:val="21"/>
          <w:lang w:eastAsia="cs-CZ"/>
        </w:rPr>
        <w:t>, J., 2018, Význam zeleně pro klima města a možnosti využití termálních dat v městském prostředí. URBANISMUS A ÚZEMNÍ ROZVOJ číslo1/2018, str. 26 – 37</w:t>
      </w:r>
    </w:p>
    <w:p w:rsidR="002E6EE2" w:rsidRDefault="002E6EE2"/>
    <w:sectPr w:rsidR="002E6EE2" w:rsidSect="002E6EE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93A35"/>
    <w:rsid w:val="00193A35"/>
    <w:rsid w:val="002E6EE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6EE2"/>
  </w:style>
  <w:style w:type="paragraph" w:styleId="Nadpis1">
    <w:name w:val="heading 1"/>
    <w:basedOn w:val="Normln"/>
    <w:link w:val="Nadpis1Char"/>
    <w:uiPriority w:val="9"/>
    <w:qFormat/>
    <w:rsid w:val="00193A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93A35"/>
    <w:rPr>
      <w:rFonts w:ascii="Times New Roman" w:eastAsia="Times New Roman" w:hAnsi="Times New Roman" w:cs="Times New Roman"/>
      <w:b/>
      <w:bCs/>
      <w:kern w:val="36"/>
      <w:sz w:val="48"/>
      <w:szCs w:val="48"/>
      <w:lang w:eastAsia="cs-CZ"/>
    </w:rPr>
  </w:style>
  <w:style w:type="character" w:customStyle="1" w:styleId="date">
    <w:name w:val="date"/>
    <w:basedOn w:val="Standardnpsmoodstavce"/>
    <w:rsid w:val="00193A35"/>
  </w:style>
  <w:style w:type="character" w:styleId="Hypertextovodkaz">
    <w:name w:val="Hyperlink"/>
    <w:basedOn w:val="Standardnpsmoodstavce"/>
    <w:uiPriority w:val="99"/>
    <w:semiHidden/>
    <w:unhideWhenUsed/>
    <w:rsid w:val="00193A35"/>
    <w:rPr>
      <w:color w:val="0000FF"/>
      <w:u w:val="single"/>
    </w:rPr>
  </w:style>
  <w:style w:type="paragraph" w:styleId="FormtovanvHTML">
    <w:name w:val="HTML Preformatted"/>
    <w:basedOn w:val="Normln"/>
    <w:link w:val="FormtovanvHTMLChar"/>
    <w:uiPriority w:val="99"/>
    <w:semiHidden/>
    <w:unhideWhenUsed/>
    <w:rsid w:val="00193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193A35"/>
    <w:rPr>
      <w:rFonts w:ascii="Courier New" w:eastAsia="Times New Roman" w:hAnsi="Courier New" w:cs="Courier New"/>
      <w:sz w:val="20"/>
      <w:szCs w:val="20"/>
      <w:lang w:eastAsia="cs-CZ"/>
    </w:rPr>
  </w:style>
  <w:style w:type="paragraph" w:styleId="Normlnweb">
    <w:name w:val="Normal (Web)"/>
    <w:basedOn w:val="Normln"/>
    <w:uiPriority w:val="99"/>
    <w:semiHidden/>
    <w:unhideWhenUsed/>
    <w:rsid w:val="00193A3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93A35"/>
    <w:rPr>
      <w:b/>
      <w:bCs/>
    </w:rPr>
  </w:style>
  <w:style w:type="character" w:styleId="Zvraznn">
    <w:name w:val="Emphasis"/>
    <w:basedOn w:val="Standardnpsmoodstavce"/>
    <w:uiPriority w:val="20"/>
    <w:qFormat/>
    <w:rsid w:val="00193A35"/>
    <w:rPr>
      <w:i/>
      <w:iCs/>
    </w:rPr>
  </w:style>
  <w:style w:type="paragraph" w:styleId="Textbubliny">
    <w:name w:val="Balloon Text"/>
    <w:basedOn w:val="Normln"/>
    <w:link w:val="TextbublinyChar"/>
    <w:uiPriority w:val="99"/>
    <w:semiHidden/>
    <w:unhideWhenUsed/>
    <w:rsid w:val="00193A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93A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5135844">
      <w:bodyDiv w:val="1"/>
      <w:marLeft w:val="0"/>
      <w:marRight w:val="0"/>
      <w:marTop w:val="0"/>
      <w:marBottom w:val="0"/>
      <w:divBdr>
        <w:top w:val="none" w:sz="0" w:space="0" w:color="auto"/>
        <w:left w:val="none" w:sz="0" w:space="0" w:color="auto"/>
        <w:bottom w:val="none" w:sz="0" w:space="0" w:color="auto"/>
        <w:right w:val="none" w:sz="0" w:space="0" w:color="auto"/>
      </w:divBdr>
      <w:divsChild>
        <w:div w:id="1500846260">
          <w:marLeft w:val="0"/>
          <w:marRight w:val="0"/>
          <w:marTop w:val="0"/>
          <w:marBottom w:val="0"/>
          <w:divBdr>
            <w:top w:val="none" w:sz="0" w:space="0" w:color="auto"/>
            <w:left w:val="none" w:sz="0" w:space="0" w:color="auto"/>
            <w:bottom w:val="none" w:sz="0" w:space="0" w:color="auto"/>
            <w:right w:val="none" w:sz="0" w:space="0" w:color="auto"/>
          </w:divBdr>
        </w:div>
        <w:div w:id="1850488063">
          <w:marLeft w:val="0"/>
          <w:marRight w:val="0"/>
          <w:marTop w:val="0"/>
          <w:marBottom w:val="0"/>
          <w:divBdr>
            <w:top w:val="none" w:sz="0" w:space="0" w:color="auto"/>
            <w:left w:val="none" w:sz="0" w:space="0" w:color="auto"/>
            <w:bottom w:val="none" w:sz="0" w:space="0" w:color="auto"/>
            <w:right w:val="none" w:sz="0" w:space="0" w:color="auto"/>
          </w:divBdr>
          <w:divsChild>
            <w:div w:id="564997613">
              <w:marLeft w:val="0"/>
              <w:marRight w:val="0"/>
              <w:marTop w:val="0"/>
              <w:marBottom w:val="0"/>
              <w:divBdr>
                <w:top w:val="none" w:sz="0" w:space="0" w:color="auto"/>
                <w:left w:val="none" w:sz="0" w:space="0" w:color="auto"/>
                <w:bottom w:val="none" w:sz="0" w:space="0" w:color="auto"/>
                <w:right w:val="none" w:sz="0" w:space="0" w:color="auto"/>
              </w:divBdr>
              <w:divsChild>
                <w:div w:id="433671097">
                  <w:marLeft w:val="0"/>
                  <w:marRight w:val="0"/>
                  <w:marTop w:val="0"/>
                  <w:marBottom w:val="300"/>
                  <w:divBdr>
                    <w:top w:val="none" w:sz="0" w:space="0" w:color="auto"/>
                    <w:left w:val="none" w:sz="0" w:space="0" w:color="auto"/>
                    <w:bottom w:val="none" w:sz="0" w:space="0" w:color="auto"/>
                    <w:right w:val="none" w:sz="0" w:space="0" w:color="auto"/>
                  </w:divBdr>
                  <w:divsChild>
                    <w:div w:id="1051807551">
                      <w:marLeft w:val="0"/>
                      <w:marRight w:val="0"/>
                      <w:marTop w:val="0"/>
                      <w:marBottom w:val="450"/>
                      <w:divBdr>
                        <w:top w:val="none" w:sz="0" w:space="0" w:color="auto"/>
                        <w:left w:val="none" w:sz="0" w:space="8" w:color="auto"/>
                        <w:bottom w:val="single" w:sz="6" w:space="15" w:color="EEEEEE"/>
                        <w:right w:val="none" w:sz="0" w:space="8" w:color="auto"/>
                      </w:divBdr>
                    </w:div>
                    <w:div w:id="860555122">
                      <w:marLeft w:val="450"/>
                      <w:marRight w:val="45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9245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radecsrdcemarozumem.cz/wp-content/uploads/2018/08/obrazek3.pn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hradecsrdcemarozumem.cz/wp-content/uploads/2018/08/obrazek2.png"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www.hradecsrdcemarozumem.cz/wp-content/uploads/2018/08/obrazek5.png" TargetMode="External"/><Relationship Id="rId4" Type="http://schemas.openxmlformats.org/officeDocument/2006/relationships/hyperlink" Target="https://www.hradecsrdcemarozumem.cz/wp-content/uploads/2018/08/obrazek1.png" TargetMode="External"/><Relationship Id="rId9"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1138</Words>
  <Characters>6721</Characters>
  <Application>Microsoft Office Word</Application>
  <DocSecurity>0</DocSecurity>
  <Lines>56</Lines>
  <Paragraphs>15</Paragraphs>
  <ScaleCrop>false</ScaleCrop>
  <Company/>
  <LinksUpToDate>false</LinksUpToDate>
  <CharactersWithSpaces>7844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Knihovna</dc:creator>
  <cp:lastModifiedBy>Knihovna</cp:lastModifiedBy>
  <cp:revision>1</cp:revision>
  <dcterms:created xsi:type="dcterms:W3CDTF">2019-03-11T12:44:00Z</dcterms:created>
  <dcterms:modified xsi:type="dcterms:W3CDTF">2019-03-11T12:53:00Z</dcterms:modified>
</cp:coreProperties>
</file>