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Mkatabulky"/>
        <w:tblpPr w:leftFromText="142" w:rightFromText="142" w:vertAnchor="page" w:horzAnchor="page" w:tblpX="1" w:tblpY="8912"/>
        <w:tblOverlap w:val="never"/>
        <w:tblW w:w="109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64"/>
        <w:gridCol w:w="5465"/>
      </w:tblGrid>
      <w:tr w:rsidR="005A2A13" w:rsidRPr="006911DD" w:rsidTr="005A2A13">
        <w:trPr>
          <w:trHeight w:val="287"/>
        </w:trPr>
        <w:tc>
          <w:tcPr>
            <w:tcW w:w="5464" w:type="dxa"/>
            <w:vAlign w:val="bottom"/>
          </w:tcPr>
          <w:p w:rsidR="005A2A13" w:rsidRPr="006911DD" w:rsidRDefault="005A2A13" w:rsidP="005A2A13"/>
        </w:tc>
        <w:tc>
          <w:tcPr>
            <w:tcW w:w="5465" w:type="dxa"/>
            <w:tcBorders>
              <w:top w:val="single" w:sz="24" w:space="0" w:color="auto"/>
            </w:tcBorders>
            <w:vAlign w:val="bottom"/>
          </w:tcPr>
          <w:p w:rsidR="005A2A13" w:rsidRPr="00886A04" w:rsidRDefault="005A2A13" w:rsidP="005A2A13"/>
        </w:tc>
      </w:tr>
      <w:tr w:rsidR="005A2A13" w:rsidRPr="006911DD" w:rsidTr="005A2A13">
        <w:trPr>
          <w:trHeight w:val="1679"/>
        </w:trPr>
        <w:tc>
          <w:tcPr>
            <w:tcW w:w="5464" w:type="dxa"/>
            <w:vAlign w:val="bottom"/>
          </w:tcPr>
          <w:p w:rsidR="005A2A13" w:rsidRPr="006911DD" w:rsidRDefault="005A2A13" w:rsidP="005A2A13">
            <w:pPr>
              <w:pStyle w:val="Nzev"/>
              <w:spacing w:after="0" w:line="204" w:lineRule="auto"/>
              <w:rPr>
                <w:b w:val="0"/>
              </w:rPr>
            </w:pPr>
          </w:p>
        </w:tc>
        <w:tc>
          <w:tcPr>
            <w:tcW w:w="5465" w:type="dxa"/>
            <w:vAlign w:val="bottom"/>
          </w:tcPr>
          <w:p w:rsidR="005A2A13" w:rsidRPr="00886A04" w:rsidRDefault="00672AB0" w:rsidP="00A30496">
            <w:pPr>
              <w:pStyle w:val="Nzev"/>
              <w:spacing w:after="0" w:line="204" w:lineRule="auto"/>
              <w:jc w:val="left"/>
              <w:rPr>
                <w:b w:val="0"/>
                <w:sz w:val="44"/>
                <w:szCs w:val="44"/>
              </w:rPr>
            </w:pPr>
            <w:r>
              <w:rPr>
                <w:b w:val="0"/>
                <w:sz w:val="44"/>
                <w:szCs w:val="44"/>
              </w:rPr>
              <w:t xml:space="preserve">Přehled možností </w:t>
            </w:r>
            <w:r w:rsidR="00FD6314">
              <w:rPr>
                <w:b w:val="0"/>
                <w:sz w:val="44"/>
                <w:szCs w:val="44"/>
              </w:rPr>
              <w:br/>
              <w:t xml:space="preserve">k </w:t>
            </w:r>
            <w:r>
              <w:rPr>
                <w:b w:val="0"/>
                <w:sz w:val="44"/>
                <w:szCs w:val="44"/>
              </w:rPr>
              <w:t>financování investic</w:t>
            </w:r>
          </w:p>
        </w:tc>
      </w:tr>
      <w:tr w:rsidR="005A2A13" w:rsidRPr="006911DD" w:rsidTr="005A2A13">
        <w:trPr>
          <w:trHeight w:val="287"/>
        </w:trPr>
        <w:tc>
          <w:tcPr>
            <w:tcW w:w="5464" w:type="dxa"/>
          </w:tcPr>
          <w:p w:rsidR="005A2A13" w:rsidRPr="006911DD" w:rsidRDefault="005A2A13" w:rsidP="005A2A13"/>
        </w:tc>
        <w:tc>
          <w:tcPr>
            <w:tcW w:w="5465" w:type="dxa"/>
          </w:tcPr>
          <w:p w:rsidR="005A2A13" w:rsidRPr="00886A04" w:rsidRDefault="005A2A13" w:rsidP="005A2A13"/>
        </w:tc>
      </w:tr>
      <w:tr w:rsidR="005A2A13" w:rsidRPr="006911DD" w:rsidTr="005A2A13">
        <w:trPr>
          <w:trHeight w:val="453"/>
        </w:trPr>
        <w:tc>
          <w:tcPr>
            <w:tcW w:w="5464" w:type="dxa"/>
          </w:tcPr>
          <w:p w:rsidR="005A2A13" w:rsidRPr="006911DD" w:rsidRDefault="005A2A13" w:rsidP="005A2A13">
            <w:pPr>
              <w:pStyle w:val="Podtitul"/>
              <w:spacing w:after="0" w:line="204" w:lineRule="auto"/>
            </w:pPr>
          </w:p>
        </w:tc>
        <w:tc>
          <w:tcPr>
            <w:tcW w:w="5465" w:type="dxa"/>
          </w:tcPr>
          <w:p w:rsidR="005A2A13" w:rsidRPr="00886A04" w:rsidRDefault="00DE4C98" w:rsidP="005A2A13">
            <w:pPr>
              <w:pStyle w:val="Podtitul"/>
              <w:spacing w:after="0" w:line="204" w:lineRule="auto"/>
              <w:jc w:val="left"/>
              <w:rPr>
                <w:sz w:val="32"/>
                <w:szCs w:val="32"/>
              </w:rPr>
            </w:pPr>
            <w:r>
              <w:rPr>
                <w:sz w:val="32"/>
                <w:szCs w:val="32"/>
              </w:rPr>
              <w:t>Strmilov</w:t>
            </w:r>
          </w:p>
        </w:tc>
      </w:tr>
      <w:tr w:rsidR="005A2A13" w:rsidRPr="006911DD" w:rsidTr="005A2A13">
        <w:trPr>
          <w:trHeight w:val="287"/>
        </w:trPr>
        <w:tc>
          <w:tcPr>
            <w:tcW w:w="5464" w:type="dxa"/>
          </w:tcPr>
          <w:p w:rsidR="005A2A13" w:rsidRPr="006911DD" w:rsidRDefault="005A2A13" w:rsidP="005A2A13">
            <w:pPr>
              <w:contextualSpacing/>
              <w:jc w:val="left"/>
            </w:pPr>
          </w:p>
        </w:tc>
        <w:tc>
          <w:tcPr>
            <w:tcW w:w="5465" w:type="dxa"/>
            <w:tcBorders>
              <w:bottom w:val="single" w:sz="24" w:space="0" w:color="auto"/>
            </w:tcBorders>
          </w:tcPr>
          <w:p w:rsidR="005A2A13" w:rsidRPr="006911DD" w:rsidRDefault="005A2A13" w:rsidP="005A2A13">
            <w:pPr>
              <w:contextualSpacing/>
              <w:jc w:val="left"/>
            </w:pPr>
          </w:p>
        </w:tc>
      </w:tr>
      <w:tr w:rsidR="005A2A13" w:rsidRPr="006911DD" w:rsidTr="005A2A13">
        <w:trPr>
          <w:trHeight w:val="287"/>
        </w:trPr>
        <w:tc>
          <w:tcPr>
            <w:tcW w:w="5464" w:type="dxa"/>
          </w:tcPr>
          <w:p w:rsidR="005A2A13" w:rsidRPr="006911DD" w:rsidRDefault="005A2A13" w:rsidP="005A2A13">
            <w:pPr>
              <w:contextualSpacing/>
              <w:jc w:val="left"/>
            </w:pPr>
          </w:p>
        </w:tc>
        <w:tc>
          <w:tcPr>
            <w:tcW w:w="5465" w:type="dxa"/>
            <w:tcBorders>
              <w:top w:val="single" w:sz="24" w:space="0" w:color="auto"/>
            </w:tcBorders>
          </w:tcPr>
          <w:p w:rsidR="005A2A13" w:rsidRPr="006911DD" w:rsidRDefault="005A2A13" w:rsidP="005A2A13">
            <w:pPr>
              <w:contextualSpacing/>
              <w:jc w:val="left"/>
            </w:pPr>
          </w:p>
        </w:tc>
      </w:tr>
      <w:tr w:rsidR="005A2A13" w:rsidRPr="006911DD" w:rsidTr="005A2A13">
        <w:trPr>
          <w:trHeight w:val="2283"/>
        </w:trPr>
        <w:tc>
          <w:tcPr>
            <w:tcW w:w="5464" w:type="dxa"/>
          </w:tcPr>
          <w:p w:rsidR="005A2A13" w:rsidRPr="006911DD" w:rsidRDefault="005A2A13" w:rsidP="005A2A13">
            <w:pPr>
              <w:contextualSpacing/>
              <w:jc w:val="right"/>
            </w:pPr>
          </w:p>
        </w:tc>
        <w:tc>
          <w:tcPr>
            <w:tcW w:w="5465" w:type="dxa"/>
            <w:tcBorders>
              <w:bottom w:val="single" w:sz="24" w:space="0" w:color="auto"/>
            </w:tcBorders>
            <w:vAlign w:val="bottom"/>
          </w:tcPr>
          <w:p w:rsidR="005A2A13" w:rsidRPr="006911DD" w:rsidRDefault="005A2A13" w:rsidP="005A2A13">
            <w:pPr>
              <w:contextualSpacing/>
              <w:jc w:val="left"/>
            </w:pPr>
          </w:p>
          <w:p w:rsidR="005A2A13" w:rsidRPr="006911DD" w:rsidRDefault="007E6051" w:rsidP="005A2A13">
            <w:pPr>
              <w:contextualSpacing/>
              <w:jc w:val="left"/>
            </w:pPr>
            <w:r>
              <w:t>2</w:t>
            </w:r>
            <w:r w:rsidR="00672AB0">
              <w:t>2</w:t>
            </w:r>
            <w:r w:rsidR="00C25F9E">
              <w:t>.0</w:t>
            </w:r>
            <w:r w:rsidR="00672AB0">
              <w:t>9</w:t>
            </w:r>
            <w:r w:rsidR="00C25F9E">
              <w:t>.2021</w:t>
            </w:r>
          </w:p>
        </w:tc>
      </w:tr>
    </w:tbl>
    <w:p w:rsidR="00DE4C98" w:rsidRDefault="005A2A13" w:rsidP="00DE4C98">
      <w:pPr>
        <w:pStyle w:val="Nadpis1beznovstrnky"/>
        <w:numPr>
          <w:ilvl w:val="0"/>
          <w:numId w:val="0"/>
        </w:numPr>
        <w:ind w:left="850"/>
      </w:pPr>
      <w:r>
        <w:rPr>
          <w:noProof/>
          <w:lang w:eastAsia="cs-CZ"/>
        </w:rPr>
        <w:drawing>
          <wp:anchor distT="0" distB="0" distL="114300" distR="114300" simplePos="0" relativeHeight="251658240" behindDoc="0" locked="0" layoutInCell="1" allowOverlap="1">
            <wp:simplePos x="0" y="0"/>
            <wp:positionH relativeFrom="rightMargin">
              <wp:posOffset>-3601720</wp:posOffset>
            </wp:positionH>
            <wp:positionV relativeFrom="margin">
              <wp:posOffset>-171425</wp:posOffset>
            </wp:positionV>
            <wp:extent cx="3419475" cy="1029335"/>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9475" cy="1029335"/>
                    </a:xfrm>
                    <a:prstGeom prst="rect">
                      <a:avLst/>
                    </a:prstGeom>
                    <a:noFill/>
                    <a:ln>
                      <a:noFill/>
                    </a:ln>
                  </pic:spPr>
                </pic:pic>
              </a:graphicData>
            </a:graphic>
          </wp:anchor>
        </w:drawing>
      </w:r>
      <w:r w:rsidR="003A07A2">
        <w:br w:type="page"/>
      </w:r>
      <w:bookmarkStart w:id="0" w:name="_Ref60144607"/>
      <w:bookmarkStart w:id="1" w:name="_Toc61869635"/>
      <w:bookmarkStart w:id="2" w:name="_Toc63068291"/>
      <w:bookmarkStart w:id="3" w:name="_Toc58838514"/>
      <w:bookmarkStart w:id="4" w:name="_Toc60049419"/>
    </w:p>
    <w:bookmarkEnd w:id="0"/>
    <w:bookmarkEnd w:id="1"/>
    <w:bookmarkEnd w:id="2"/>
    <w:bookmarkEnd w:id="3"/>
    <w:bookmarkEnd w:id="4"/>
    <w:p w:rsidR="004D4CD8" w:rsidRDefault="004D4CD8" w:rsidP="004D4CD8">
      <w:r>
        <w:lastRenderedPageBreak/>
        <w:t>Kapitola představuje příležitosti financování (nejen)</w:t>
      </w:r>
      <w:r w:rsidRPr="00D15E68">
        <w:t> </w:t>
      </w:r>
      <w:bookmarkStart w:id="5" w:name="_Hlk82090320"/>
      <w:r w:rsidRPr="00D15E68">
        <w:t>investiční</w:t>
      </w:r>
      <w:r>
        <w:t>ho</w:t>
      </w:r>
      <w:r w:rsidRPr="00D15E68">
        <w:t xml:space="preserve"> záměru rekonstrukce budovy </w:t>
      </w:r>
      <w:r>
        <w:t>kulturního domu</w:t>
      </w:r>
      <w:bookmarkEnd w:id="5"/>
      <w:r>
        <w:t xml:space="preserve"> ve Strmilově, jejichž cílovou skupinou je veřejný sektor. Seznam možností financování je rozdělen do čtyř oblastí, které obsahují výčet konkrétních programů:</w:t>
      </w:r>
    </w:p>
    <w:p w:rsidR="004D4CD8" w:rsidRPr="00C523A9" w:rsidRDefault="004D4CD8" w:rsidP="00B10612">
      <w:pPr>
        <w:pStyle w:val="Odstavecseseznamem"/>
        <w:numPr>
          <w:ilvl w:val="0"/>
          <w:numId w:val="5"/>
        </w:numPr>
        <w:spacing w:after="120" w:line="300" w:lineRule="atLeast"/>
        <w:rPr>
          <w:b/>
          <w:bCs/>
        </w:rPr>
      </w:pPr>
      <w:r w:rsidRPr="00C523A9">
        <w:rPr>
          <w:b/>
          <w:bCs/>
        </w:rPr>
        <w:t>Snížení energetické náročnosti budov</w:t>
      </w:r>
    </w:p>
    <w:p w:rsidR="004D4CD8" w:rsidRPr="00C523A9" w:rsidRDefault="004D4CD8" w:rsidP="00B10612">
      <w:pPr>
        <w:pStyle w:val="Odstavecseseznamem"/>
        <w:numPr>
          <w:ilvl w:val="0"/>
          <w:numId w:val="5"/>
        </w:numPr>
        <w:spacing w:after="120" w:line="300" w:lineRule="atLeast"/>
        <w:rPr>
          <w:b/>
          <w:bCs/>
        </w:rPr>
      </w:pPr>
      <w:r w:rsidRPr="00C523A9">
        <w:rPr>
          <w:b/>
          <w:bCs/>
        </w:rPr>
        <w:t>Příprava a realizace rekonstrukce veřejných budov</w:t>
      </w:r>
    </w:p>
    <w:p w:rsidR="004D4CD8" w:rsidRPr="00C523A9" w:rsidRDefault="004D4CD8" w:rsidP="00B10612">
      <w:pPr>
        <w:pStyle w:val="Odstavecseseznamem"/>
        <w:numPr>
          <w:ilvl w:val="0"/>
          <w:numId w:val="5"/>
        </w:numPr>
        <w:spacing w:after="120" w:line="300" w:lineRule="atLeast"/>
        <w:rPr>
          <w:b/>
          <w:bCs/>
        </w:rPr>
      </w:pPr>
      <w:r w:rsidRPr="00C523A9">
        <w:rPr>
          <w:b/>
          <w:bCs/>
        </w:rPr>
        <w:t>Další příležitosti financování aktivit pro rozvoj obce</w:t>
      </w:r>
    </w:p>
    <w:p w:rsidR="004D4CD8" w:rsidRPr="00C523A9" w:rsidRDefault="004D4CD8" w:rsidP="00B10612">
      <w:pPr>
        <w:pStyle w:val="Odstavecseseznamem"/>
        <w:numPr>
          <w:ilvl w:val="0"/>
          <w:numId w:val="5"/>
        </w:numPr>
        <w:spacing w:after="120" w:line="300" w:lineRule="atLeast"/>
        <w:rPr>
          <w:b/>
          <w:bCs/>
        </w:rPr>
      </w:pPr>
      <w:r w:rsidRPr="00C523A9">
        <w:rPr>
          <w:b/>
          <w:bCs/>
        </w:rPr>
        <w:t>Zapojování veřejnosti a participace</w:t>
      </w:r>
    </w:p>
    <w:p w:rsidR="004D4CD8" w:rsidRDefault="004D4CD8" w:rsidP="004D4CD8">
      <w:r>
        <w:t xml:space="preserve">Na úvod je třeba říct, že </w:t>
      </w:r>
      <w:r w:rsidRPr="00063A69">
        <w:rPr>
          <w:b/>
          <w:bCs/>
        </w:rPr>
        <w:t>rok 2021 je rokem, kdy končí jedno období pro podporu renovací budov z</w:t>
      </w:r>
      <w:r>
        <w:rPr>
          <w:b/>
          <w:bCs/>
        </w:rPr>
        <w:t> </w:t>
      </w:r>
      <w:r w:rsidRPr="00063A69">
        <w:rPr>
          <w:b/>
          <w:bCs/>
        </w:rPr>
        <w:t>evropských</w:t>
      </w:r>
      <w:r>
        <w:rPr>
          <w:b/>
          <w:bCs/>
        </w:rPr>
        <w:t xml:space="preserve">, národních aj. </w:t>
      </w:r>
      <w:r w:rsidRPr="00063A69">
        <w:rPr>
          <w:b/>
          <w:bCs/>
        </w:rPr>
        <w:t>fondů a v přípravě jsou nové programy a výzvy</w:t>
      </w:r>
      <w:r>
        <w:t>. Proto výčet příležitostí financování popisuje programy podpory, jejichž konkrétní výzvy jsou teprve v procesu tvorby.</w:t>
      </w:r>
    </w:p>
    <w:p w:rsidR="004D4CD8" w:rsidRPr="008C742F" w:rsidRDefault="004D4CD8" w:rsidP="004D4CD8">
      <w:pPr>
        <w:keepNext/>
      </w:pPr>
      <w:r w:rsidRPr="008C742F">
        <w:t xml:space="preserve">Na webu </w:t>
      </w:r>
      <w:r w:rsidRPr="008C742F">
        <w:rPr>
          <w:b/>
          <w:bCs/>
        </w:rPr>
        <w:t>Ministerstva pro místní rozvoj ČR</w:t>
      </w:r>
      <w:r w:rsidRPr="008C742F">
        <w:t xml:space="preserve"> je k nalezení </w:t>
      </w:r>
      <w:hyperlink r:id="rId12" w:history="1">
        <w:r w:rsidRPr="008C742F">
          <w:rPr>
            <w:rStyle w:val="Hypertextovodkaz"/>
            <w:u w:val="none"/>
          </w:rPr>
          <w:t>přehled možných zdrojů finanční podpory Smart Cities projektů</w:t>
        </w:r>
      </w:hyperlink>
      <w:r w:rsidRPr="008C742F">
        <w:t>, k poslední aktualizaci však došlo na počátku roku 2021. MMR ČR lze také kontaktovat přímo ke zjištění dotačních příležitostí z </w:t>
      </w:r>
      <w:hyperlink r:id="rId13" w:history="1">
        <w:r w:rsidRPr="008C742F">
          <w:rPr>
            <w:rStyle w:val="Hypertextovodkaz"/>
            <w:u w:val="none"/>
          </w:rPr>
          <w:t>evropských</w:t>
        </w:r>
      </w:hyperlink>
      <w:r w:rsidRPr="008C742F">
        <w:t xml:space="preserve"> či </w:t>
      </w:r>
      <w:hyperlink r:id="rId14" w:history="1">
        <w:r w:rsidRPr="008C742F">
          <w:rPr>
            <w:rStyle w:val="Hypertextovodkaz"/>
            <w:u w:val="none"/>
          </w:rPr>
          <w:t>národních zdrojů</w:t>
        </w:r>
      </w:hyperlink>
      <w:r w:rsidRPr="008C742F">
        <w:t xml:space="preserve"> pro konkrétní potřeby obce. Dále </w:t>
      </w:r>
      <w:r w:rsidRPr="008C742F">
        <w:rPr>
          <w:b/>
          <w:bCs/>
        </w:rPr>
        <w:t>Svaz měst a obcí ČR</w:t>
      </w:r>
      <w:r w:rsidRPr="008C742F">
        <w:t xml:space="preserve"> na svém webu pravidelně aktualizuje </w:t>
      </w:r>
      <w:hyperlink r:id="rId15" w:history="1">
        <w:r w:rsidRPr="008C742F">
          <w:rPr>
            <w:rStyle w:val="Hypertextovodkaz"/>
            <w:u w:val="none"/>
          </w:rPr>
          <w:t>seznam dotačních titulů, které jsou vyhlašovány jednotlivými ministerskými resorty</w:t>
        </w:r>
      </w:hyperlink>
      <w:r w:rsidRPr="008C742F">
        <w:t>.</w:t>
      </w:r>
    </w:p>
    <w:p w:rsidR="004D4CD8" w:rsidRPr="008C742F" w:rsidRDefault="004D4CD8" w:rsidP="004D4CD8">
      <w:pPr>
        <w:keepNext/>
      </w:pPr>
      <w:r w:rsidRPr="008C742F">
        <w:t xml:space="preserve">Město Strmilov může při hledání vhodných zdrojů financování také čerpat z členství v organizacích obcí, jako je </w:t>
      </w:r>
      <w:hyperlink r:id="rId16" w:history="1">
        <w:r w:rsidRPr="008C742F">
          <w:rPr>
            <w:rStyle w:val="Hypertextovodkaz"/>
            <w:b/>
            <w:bCs/>
            <w:u w:val="none"/>
          </w:rPr>
          <w:t>MAS Česká Kanada</w:t>
        </w:r>
      </w:hyperlink>
      <w:r w:rsidRPr="008C742F">
        <w:t xml:space="preserve"> nebo </w:t>
      </w:r>
      <w:hyperlink r:id="rId17" w:history="1">
        <w:r w:rsidRPr="008C742F">
          <w:rPr>
            <w:rStyle w:val="Hypertextovodkaz"/>
            <w:b/>
            <w:bCs/>
            <w:u w:val="none"/>
          </w:rPr>
          <w:t>Svaz měst a obcí Jihočeského kraje</w:t>
        </w:r>
      </w:hyperlink>
      <w:r w:rsidRPr="008C742F">
        <w:t xml:space="preserve">, které dotační tituly zprostředkovávají nebo o nich informují. Záhodné je také sledovat vyhlášení </w:t>
      </w:r>
      <w:hyperlink r:id="rId18" w:history="1">
        <w:r w:rsidRPr="008C742F">
          <w:rPr>
            <w:rStyle w:val="Hypertextovodkaz"/>
            <w:u w:val="none"/>
          </w:rPr>
          <w:t xml:space="preserve">programových dotací </w:t>
        </w:r>
        <w:r w:rsidRPr="008C742F">
          <w:rPr>
            <w:rStyle w:val="Hypertextovodkaz"/>
            <w:b/>
            <w:bCs/>
            <w:u w:val="none"/>
          </w:rPr>
          <w:t>Jihočeským krajem</w:t>
        </w:r>
      </w:hyperlink>
      <w:r w:rsidRPr="008C742F">
        <w:t>.</w:t>
      </w:r>
    </w:p>
    <w:p w:rsidR="001A7D0F" w:rsidRDefault="001A7D0F" w:rsidP="001A7D0F">
      <w:pPr>
        <w:pStyle w:val="Nadpis2"/>
      </w:pPr>
      <w:bookmarkStart w:id="6" w:name="_Toc81828973"/>
      <w:r>
        <w:t xml:space="preserve">Snížení energetické náročnosti budov </w:t>
      </w:r>
      <w:bookmarkEnd w:id="6"/>
    </w:p>
    <w:p w:rsidR="001A7D0F" w:rsidRPr="001B7F71" w:rsidRDefault="001A7D0F" w:rsidP="001A7D0F">
      <w:r>
        <w:t xml:space="preserve">V tématu snižování energetické náročnosti budov je očekáváno vypsání další výzvy v rámci </w:t>
      </w:r>
      <w:r w:rsidRPr="0054110E">
        <w:rPr>
          <w:b/>
          <w:bCs/>
        </w:rPr>
        <w:t>Operačního programu Životní prostředí a prioritní osy 5 – Energetické úspory</w:t>
      </w:r>
      <w:r>
        <w:t xml:space="preserve">. Očekávaná výzva by měla vycházet z již ukončené výzvy č. 146, jejímž cílem bylo snížení energetické náročnosti veřejných budov a zvýšení využití obnovitelných zdrojů energie. </w:t>
      </w:r>
      <w:r w:rsidRPr="000B2520">
        <w:t xml:space="preserve">Dále uvádíme základní informace k programu </w:t>
      </w:r>
      <w:r w:rsidRPr="000B2520">
        <w:rPr>
          <w:b/>
          <w:bCs/>
        </w:rPr>
        <w:t>Státního fondu životního prostředí ČR</w:t>
      </w:r>
      <w:r w:rsidRPr="000B2520">
        <w:t xml:space="preserve">, kterým je </w:t>
      </w:r>
      <w:r w:rsidRPr="000B2520">
        <w:rPr>
          <w:b/>
          <w:bCs/>
        </w:rPr>
        <w:t>Modernizační fond</w:t>
      </w:r>
      <w:r w:rsidRPr="000B2520">
        <w:t xml:space="preserve">. Formulace jeho výzev je teprve v přípravě, jejich přijímání je plánováno od roku 2025. </w:t>
      </w:r>
      <w:r w:rsidRPr="001B7F71">
        <w:t xml:space="preserve">Součástí výběru je také program </w:t>
      </w:r>
      <w:r w:rsidRPr="001B7F71">
        <w:rPr>
          <w:b/>
          <w:bCs/>
        </w:rPr>
        <w:t>ELENA</w:t>
      </w:r>
      <w:r w:rsidRPr="001B7F71">
        <w:t>, který nabízí</w:t>
      </w:r>
      <w:r w:rsidRPr="001B7F71">
        <w:rPr>
          <w:b/>
          <w:bCs/>
        </w:rPr>
        <w:t xml:space="preserve"> Českomoravská záruční a rozvojová banka, a.s. </w:t>
      </w:r>
      <w:r w:rsidRPr="001B7F71">
        <w:t xml:space="preserve">v rámci programu HORIZONT 2020 spravovaném Evropskou investiční bankou. Na základě rešerše byl však tento program vyhodnocen jako nevhodný s ohledem na to, že je </w:t>
      </w:r>
      <w:r w:rsidRPr="001B7F71">
        <w:rPr>
          <w:rStyle w:val="Siln"/>
        </w:rPr>
        <w:t>zaměřen na investice prostřednictvím metody EPC</w:t>
      </w:r>
      <w:r w:rsidRPr="004774A6">
        <w:rPr>
          <w:rStyle w:val="Siln"/>
          <w:b w:val="0"/>
          <w:bCs w:val="0"/>
        </w:rPr>
        <w:t>. Protože</w:t>
      </w:r>
      <w:r w:rsidRPr="001B7F71">
        <w:rPr>
          <w:rStyle w:val="Siln"/>
        </w:rPr>
        <w:t xml:space="preserve"> </w:t>
      </w:r>
      <w:r w:rsidRPr="001B7F71">
        <w:t>budova KD Strmilov není průběžně provozována, nelze předpokládat úspory, a tudíž pro investiční záměr její rekonstrukce nelze využít EPC projekt.</w:t>
      </w:r>
    </w:p>
    <w:p w:rsidR="001A7D0F" w:rsidRDefault="001A7D0F" w:rsidP="001A7D0F">
      <w:pPr>
        <w:pStyle w:val="Nadpis3"/>
      </w:pPr>
      <w:r>
        <w:t xml:space="preserve">Operační program Životní prostředí, </w:t>
      </w:r>
      <w:r w:rsidRPr="00F81DC6">
        <w:t>prioritní osa 5 – Energetické úspory</w:t>
      </w:r>
    </w:p>
    <w:tbl>
      <w:tblPr>
        <w:tblStyle w:val="PlainTable2"/>
        <w:tblW w:w="9072" w:type="dxa"/>
        <w:tblLook w:val="04A0"/>
      </w:tblPr>
      <w:tblGrid>
        <w:gridCol w:w="2252"/>
        <w:gridCol w:w="6820"/>
      </w:tblGrid>
      <w:tr w:rsidR="001A7D0F" w:rsidTr="00F75F18">
        <w:trPr>
          <w:cnfStyle w:val="100000000000"/>
        </w:trPr>
        <w:tc>
          <w:tcPr>
            <w:cnfStyle w:val="001000000000"/>
            <w:tcW w:w="2252" w:type="dxa"/>
          </w:tcPr>
          <w:p w:rsidR="001A7D0F" w:rsidRDefault="001A7D0F" w:rsidP="00F75F18">
            <w:r>
              <w:t>Program podpory</w:t>
            </w:r>
          </w:p>
        </w:tc>
        <w:tc>
          <w:tcPr>
            <w:tcW w:w="6820" w:type="dxa"/>
          </w:tcPr>
          <w:p w:rsidR="001A7D0F" w:rsidRPr="00F81DC6" w:rsidRDefault="001A7D0F" w:rsidP="00F75F18">
            <w:pPr>
              <w:cnfStyle w:val="100000000000"/>
            </w:pPr>
            <w:r w:rsidRPr="00F81DC6">
              <w:t>OP ŽP, prioritní osa 5 – Energetické úspory</w:t>
            </w:r>
          </w:p>
        </w:tc>
      </w:tr>
      <w:tr w:rsidR="001A7D0F" w:rsidTr="00F75F18">
        <w:trPr>
          <w:cnfStyle w:val="000000100000"/>
        </w:trPr>
        <w:tc>
          <w:tcPr>
            <w:cnfStyle w:val="001000000000"/>
            <w:tcW w:w="2252" w:type="dxa"/>
          </w:tcPr>
          <w:p w:rsidR="001A7D0F" w:rsidRDefault="001A7D0F" w:rsidP="00F75F18">
            <w:r>
              <w:t>Číslo výzvy</w:t>
            </w:r>
          </w:p>
        </w:tc>
        <w:tc>
          <w:tcPr>
            <w:tcW w:w="6820" w:type="dxa"/>
          </w:tcPr>
          <w:p w:rsidR="001A7D0F" w:rsidRDefault="001A7D0F" w:rsidP="00F75F18">
            <w:pPr>
              <w:cnfStyle w:val="000000100000"/>
            </w:pPr>
            <w:r>
              <w:t>146 (již ukončená, aktuálně, tzn. v létě 2021, se čeká na vypsání nové, viz Poznámka)</w:t>
            </w:r>
          </w:p>
        </w:tc>
      </w:tr>
      <w:tr w:rsidR="001A7D0F" w:rsidTr="00F75F18">
        <w:tc>
          <w:tcPr>
            <w:cnfStyle w:val="001000000000"/>
            <w:tcW w:w="2252" w:type="dxa"/>
          </w:tcPr>
          <w:p w:rsidR="001A7D0F" w:rsidRDefault="001A7D0F" w:rsidP="00F75F18">
            <w:r>
              <w:t>Název výzvy</w:t>
            </w:r>
          </w:p>
        </w:tc>
        <w:tc>
          <w:tcPr>
            <w:tcW w:w="6820" w:type="dxa"/>
          </w:tcPr>
          <w:p w:rsidR="001A7D0F" w:rsidRDefault="001A7D0F" w:rsidP="00F75F18">
            <w:pPr>
              <w:cnfStyle w:val="000000000000"/>
            </w:pPr>
            <w:r w:rsidRPr="00697F72">
              <w:t>Podporování</w:t>
            </w:r>
            <w:r>
              <w:t xml:space="preserve"> </w:t>
            </w:r>
            <w:r w:rsidRPr="00697F72">
              <w:t>přechodu na nízkouhlíkové hospodářství ve všech odvětvích podporou energetické účinnosti, inteligentních systémů hospodaření s energií a využívání energie z obnovitelných zdrojů ve veřejných infrastrukturách, mimo jiné ve veřejných budovách a v oblasti bydlení</w:t>
            </w:r>
            <w:r>
              <w:t>.</w:t>
            </w:r>
          </w:p>
        </w:tc>
      </w:tr>
      <w:tr w:rsidR="001A7D0F" w:rsidTr="00F75F18">
        <w:trPr>
          <w:cnfStyle w:val="000000100000"/>
        </w:trPr>
        <w:tc>
          <w:tcPr>
            <w:cnfStyle w:val="001000000000"/>
            <w:tcW w:w="2252" w:type="dxa"/>
          </w:tcPr>
          <w:p w:rsidR="001A7D0F" w:rsidRPr="005621ED" w:rsidRDefault="001A7D0F" w:rsidP="00F75F18">
            <w:r w:rsidRPr="00697F72">
              <w:t>Specifický cíl</w:t>
            </w:r>
          </w:p>
        </w:tc>
        <w:tc>
          <w:tcPr>
            <w:tcW w:w="6820" w:type="dxa"/>
          </w:tcPr>
          <w:p w:rsidR="001A7D0F" w:rsidRDefault="001A7D0F" w:rsidP="00F75F18">
            <w:pPr>
              <w:cnfStyle w:val="000000100000"/>
            </w:pPr>
            <w:r>
              <w:t>5.1: Snížit energetickou náročnost veřejných budov a zvýšit využití obnovitelných zdrojů energie</w:t>
            </w:r>
          </w:p>
        </w:tc>
      </w:tr>
      <w:tr w:rsidR="001A7D0F" w:rsidTr="00F75F18">
        <w:tc>
          <w:tcPr>
            <w:cnfStyle w:val="001000000000"/>
            <w:tcW w:w="2252" w:type="dxa"/>
          </w:tcPr>
          <w:p w:rsidR="001A7D0F" w:rsidRDefault="001A7D0F" w:rsidP="00F75F18">
            <w:pPr>
              <w:jc w:val="left"/>
            </w:pPr>
            <w:r w:rsidRPr="00697F72">
              <w:lastRenderedPageBreak/>
              <w:t>Plánované datum ukončení příjmu žádostí o podporu</w:t>
            </w:r>
          </w:p>
        </w:tc>
        <w:tc>
          <w:tcPr>
            <w:tcW w:w="6820" w:type="dxa"/>
          </w:tcPr>
          <w:p w:rsidR="001A7D0F" w:rsidRDefault="001A7D0F" w:rsidP="00F75F18">
            <w:pPr>
              <w:cnfStyle w:val="000000000000"/>
            </w:pPr>
            <w:r w:rsidRPr="00697F72">
              <w:t>2.3.2021</w:t>
            </w:r>
          </w:p>
        </w:tc>
      </w:tr>
      <w:tr w:rsidR="001A7D0F" w:rsidTr="00F75F18">
        <w:trPr>
          <w:cnfStyle w:val="000000100000"/>
        </w:trPr>
        <w:tc>
          <w:tcPr>
            <w:cnfStyle w:val="001000000000"/>
            <w:tcW w:w="2252" w:type="dxa"/>
          </w:tcPr>
          <w:p w:rsidR="001A7D0F" w:rsidRPr="00697F72" w:rsidRDefault="001A7D0F" w:rsidP="00F75F18">
            <w:pPr>
              <w:jc w:val="left"/>
            </w:pPr>
            <w:r w:rsidRPr="00697F72">
              <w:t>Typ podporovaných projektů a aktivit</w:t>
            </w:r>
          </w:p>
        </w:tc>
        <w:tc>
          <w:tcPr>
            <w:tcW w:w="6820" w:type="dxa"/>
          </w:tcPr>
          <w:p w:rsidR="001A7D0F" w:rsidRPr="009576D3" w:rsidRDefault="001A7D0F" w:rsidP="00B10612">
            <w:pPr>
              <w:pStyle w:val="Odstavecseseznamem"/>
              <w:numPr>
                <w:ilvl w:val="0"/>
                <w:numId w:val="4"/>
              </w:numPr>
              <w:ind w:left="334"/>
              <w:cnfStyle w:val="000000100000"/>
            </w:pPr>
            <w:r w:rsidRPr="009576D3">
              <w:rPr>
                <w:i/>
                <w:iCs/>
              </w:rPr>
              <w:t>Celkové nebo dílčí energeticky úsporné renovace veřejných budov, včetně projektů realizovaných metodou EPC:</w:t>
            </w:r>
            <w:r w:rsidRPr="009576D3">
              <w:t xml:space="preserve"> o zateplení obvodového pláště budovy, o výměna a renovace (repase) otvorových výplní, o realizace opatření majících prokazatelně vliv na energetickou náročnost budovy nebo zlepšení kvality vnitřního prostředí (např. rekonstrukce a modernizace vnitřního osvětlení, systémy měření a regulace vytápění a větrání, opatření zlepšující prostorovou akustiku, opatření zabraňující letnímu přehřívání), o realizace systémů nuceného větrání s rekuperací odpadního tepla, o realizace systémů využívajících odpadní teplo, o výměna zdroje pro vytápění, chlazení nebo přípravu teplé užitkové vody s výkonem nižším než 5 MW využívajícího fosilní paliva nebo elektrickou energii za účinné zdroje využívající biomasu, tepelná čerpadla, kondenzační kotle na zemní plyn nebo zařízení pro kombinovanou výrobu elektřiny a tepla nebo chladu využívající obnovitelné zdroje nebo zemní plyn, o instalace fotovoltaického systému, o instalace solárně-termických kolektorů.</w:t>
            </w:r>
          </w:p>
          <w:p w:rsidR="001A7D0F" w:rsidRDefault="001A7D0F" w:rsidP="00B10612">
            <w:pPr>
              <w:pStyle w:val="Odstavecseseznamem"/>
              <w:numPr>
                <w:ilvl w:val="0"/>
                <w:numId w:val="4"/>
              </w:numPr>
              <w:ind w:left="334"/>
              <w:cnfStyle w:val="000000100000"/>
            </w:pPr>
            <w:r w:rsidRPr="009576D3">
              <w:rPr>
                <w:i/>
                <w:iCs/>
              </w:rPr>
              <w:t>Samostatná opatření výměny zdroje s výkonem nižším než 5 MW</w:t>
            </w:r>
            <w:r w:rsidRPr="009576D3">
              <w:t xml:space="preserve"> využívajícího fosilní paliva nebo elektrickou energii pro vytápění, chlazení nebo přípravu teplé vody za účinné zdroje využívající biomasu, tepelná čerpadla, kondenzační kotle na zemní plyn nebo zařízení pro kombinovanou výrobu elektřiny a tepla nebo chladu využívající obnovitelné zdroje nebo zemní plyn, instalace solárně-termických kolektorů, instalace fotovoltaického systému a instalace systému nuceného větrání s rekuperací odpadního tepla, pokud veřejná budova splňuje určitou energetickou náročnost a v případě instalace systému nuceného větrání s rekuperací zároveň nesplňuje požadavky na zajištění dostatečné výměny vzduchu.</w:t>
            </w:r>
          </w:p>
          <w:p w:rsidR="001A7D0F" w:rsidRPr="009576D3" w:rsidRDefault="001A7D0F" w:rsidP="00B10612">
            <w:pPr>
              <w:pStyle w:val="Odstavecseseznamem"/>
              <w:numPr>
                <w:ilvl w:val="0"/>
                <w:numId w:val="4"/>
              </w:numPr>
              <w:ind w:left="334"/>
              <w:cnfStyle w:val="000000100000"/>
            </w:pPr>
            <w:r w:rsidRPr="00C53219">
              <w:rPr>
                <w:i/>
                <w:iCs/>
              </w:rPr>
              <w:t>Výstavba nových veřejných budov v pasivním energetickém standardu.</w:t>
            </w:r>
          </w:p>
        </w:tc>
      </w:tr>
      <w:tr w:rsidR="001A7D0F" w:rsidTr="00F75F18">
        <w:tc>
          <w:tcPr>
            <w:cnfStyle w:val="001000000000"/>
            <w:tcW w:w="2252" w:type="dxa"/>
          </w:tcPr>
          <w:p w:rsidR="001A7D0F" w:rsidRPr="00697F72" w:rsidRDefault="001A7D0F" w:rsidP="00F75F18">
            <w:r w:rsidRPr="00697F72">
              <w:t>Cílové skupiny</w:t>
            </w:r>
          </w:p>
        </w:tc>
        <w:tc>
          <w:tcPr>
            <w:tcW w:w="6820" w:type="dxa"/>
          </w:tcPr>
          <w:p w:rsidR="001A7D0F" w:rsidRPr="000B6C79" w:rsidRDefault="001A7D0F" w:rsidP="00F75F18">
            <w:pPr>
              <w:cnfStyle w:val="000000000000"/>
              <w:rPr>
                <w:rFonts w:ascii="Times New Roman" w:eastAsia="Times New Roman" w:hAnsi="Times New Roman" w:cs="Times New Roman"/>
                <w:sz w:val="24"/>
                <w:lang w:eastAsia="cs-CZ"/>
              </w:rPr>
            </w:pPr>
            <w:r w:rsidRPr="000B6C79">
              <w:t>Kraje</w:t>
            </w:r>
            <w:r>
              <w:t>, o</w:t>
            </w:r>
            <w:r w:rsidRPr="000B6C79">
              <w:t>bce a města</w:t>
            </w:r>
            <w:r>
              <w:t>, s</w:t>
            </w:r>
            <w:r w:rsidRPr="000B6C79">
              <w:t>vazky obcí</w:t>
            </w:r>
            <w:r>
              <w:t>, m</w:t>
            </w:r>
            <w:r w:rsidRPr="000B6C79">
              <w:t>ěstské části hl. m. Prahy</w:t>
            </w:r>
            <w:r>
              <w:t>, o</w:t>
            </w:r>
            <w:r w:rsidRPr="000B6C79">
              <w:t>rganizační složky státu</w:t>
            </w:r>
            <w:r>
              <w:t>, s</w:t>
            </w:r>
            <w:r w:rsidRPr="000B6C79">
              <w:t>tátní podniky</w:t>
            </w:r>
            <w:r>
              <w:t>, s</w:t>
            </w:r>
            <w:r w:rsidRPr="000B6C79">
              <w:t>tátní organizace</w:t>
            </w:r>
            <w:r>
              <w:t>, p</w:t>
            </w:r>
            <w:r w:rsidRPr="000B6C79">
              <w:t>říspěvkové organizace</w:t>
            </w:r>
            <w:r>
              <w:t>, v</w:t>
            </w:r>
            <w:r w:rsidRPr="000B6C79">
              <w:t>eřejné výzkumné instituce</w:t>
            </w:r>
            <w:r>
              <w:t>, v</w:t>
            </w:r>
            <w:r w:rsidRPr="000B6C79">
              <w:t>eřejnoprávní instituce</w:t>
            </w:r>
            <w:r>
              <w:t>, v</w:t>
            </w:r>
            <w:r w:rsidRPr="000B6C79">
              <w:t>ysoké školy a školská zařízení</w:t>
            </w:r>
            <w:r>
              <w:t>, n</w:t>
            </w:r>
            <w:r w:rsidRPr="000B6C79">
              <w:t>estátní neziskové organizace</w:t>
            </w:r>
            <w:r>
              <w:t>, c</w:t>
            </w:r>
            <w:r w:rsidRPr="000B6C79">
              <w:t>írkve a náboženské společnosti a jejich svazy</w:t>
            </w:r>
            <w:r>
              <w:t>, o</w:t>
            </w:r>
            <w:r w:rsidRPr="000B6C79">
              <w:t>bchodní společnosti vlastněné ze 100 % veřejným subjektem vyjma příjemců podporovaných v rámci OP PIK</w:t>
            </w:r>
          </w:p>
        </w:tc>
      </w:tr>
      <w:tr w:rsidR="001A7D0F" w:rsidTr="00F75F18">
        <w:trPr>
          <w:cnfStyle w:val="000000100000"/>
        </w:trPr>
        <w:tc>
          <w:tcPr>
            <w:cnfStyle w:val="001000000000"/>
            <w:tcW w:w="2252" w:type="dxa"/>
          </w:tcPr>
          <w:p w:rsidR="001A7D0F" w:rsidRPr="00697F72" w:rsidRDefault="001A7D0F" w:rsidP="00F75F18">
            <w:r>
              <w:t>Cílové území</w:t>
            </w:r>
          </w:p>
        </w:tc>
        <w:tc>
          <w:tcPr>
            <w:tcW w:w="6820" w:type="dxa"/>
          </w:tcPr>
          <w:p w:rsidR="001A7D0F" w:rsidRPr="00697F72" w:rsidRDefault="001A7D0F" w:rsidP="00F75F18">
            <w:pPr>
              <w:cnfStyle w:val="000000100000"/>
            </w:pPr>
            <w:r>
              <w:t>území celé ČR</w:t>
            </w:r>
          </w:p>
        </w:tc>
      </w:tr>
      <w:tr w:rsidR="001A7D0F" w:rsidTr="00F75F18">
        <w:tc>
          <w:tcPr>
            <w:cnfStyle w:val="001000000000"/>
            <w:tcW w:w="2252" w:type="dxa"/>
          </w:tcPr>
          <w:p w:rsidR="001A7D0F" w:rsidRPr="00697F72" w:rsidRDefault="001A7D0F" w:rsidP="00F75F18">
            <w:r w:rsidRPr="00697F72">
              <w:t>Druh výzvy</w:t>
            </w:r>
          </w:p>
        </w:tc>
        <w:tc>
          <w:tcPr>
            <w:tcW w:w="6820" w:type="dxa"/>
          </w:tcPr>
          <w:p w:rsidR="001A7D0F" w:rsidRPr="00697F72" w:rsidRDefault="001A7D0F" w:rsidP="00F75F18">
            <w:pPr>
              <w:cnfStyle w:val="000000000000"/>
            </w:pPr>
            <w:r w:rsidRPr="00697F72">
              <w:t>průběžná (nesoutěžní)</w:t>
            </w:r>
          </w:p>
        </w:tc>
      </w:tr>
      <w:tr w:rsidR="001A7D0F" w:rsidTr="00F75F18">
        <w:trPr>
          <w:cnfStyle w:val="000000100000"/>
        </w:trPr>
        <w:tc>
          <w:tcPr>
            <w:cnfStyle w:val="001000000000"/>
            <w:tcW w:w="2252" w:type="dxa"/>
          </w:tcPr>
          <w:p w:rsidR="001A7D0F" w:rsidRPr="00697F72" w:rsidRDefault="001A7D0F" w:rsidP="00F75F18">
            <w:pPr>
              <w:jc w:val="left"/>
            </w:pPr>
            <w:r w:rsidRPr="00697F72">
              <w:t>Maximální</w:t>
            </w:r>
            <w:r>
              <w:t xml:space="preserve"> </w:t>
            </w:r>
            <w:r w:rsidRPr="00697F72">
              <w:t>výše podpory</w:t>
            </w:r>
          </w:p>
        </w:tc>
        <w:tc>
          <w:tcPr>
            <w:tcW w:w="6820" w:type="dxa"/>
          </w:tcPr>
          <w:p w:rsidR="001A7D0F" w:rsidRPr="00697F72" w:rsidRDefault="001A7D0F" w:rsidP="00F75F18">
            <w:pPr>
              <w:cnfStyle w:val="000000100000"/>
            </w:pPr>
            <w:r>
              <w:t>6</w:t>
            </w:r>
            <w:r w:rsidRPr="00697F72">
              <w:t>0 %</w:t>
            </w:r>
          </w:p>
        </w:tc>
      </w:tr>
      <w:tr w:rsidR="001A7D0F" w:rsidTr="00F75F18">
        <w:tc>
          <w:tcPr>
            <w:cnfStyle w:val="001000000000"/>
            <w:tcW w:w="2252" w:type="dxa"/>
          </w:tcPr>
          <w:p w:rsidR="001A7D0F" w:rsidRPr="00697F72" w:rsidRDefault="001A7D0F" w:rsidP="00F75F18">
            <w:pPr>
              <w:jc w:val="left"/>
            </w:pPr>
            <w:r>
              <w:t>Adresa zveřejnění</w:t>
            </w:r>
          </w:p>
        </w:tc>
        <w:tc>
          <w:tcPr>
            <w:tcW w:w="6820" w:type="dxa"/>
          </w:tcPr>
          <w:p w:rsidR="001A7D0F" w:rsidRPr="008C742F" w:rsidRDefault="00F321EE" w:rsidP="00F75F18">
            <w:pPr>
              <w:cnfStyle w:val="000000000000"/>
              <w:rPr>
                <w:rStyle w:val="Hypertextovodkaz"/>
                <w:u w:val="none"/>
              </w:rPr>
            </w:pPr>
            <w:hyperlink r:id="rId19" w:history="1">
              <w:r w:rsidR="001A7D0F" w:rsidRPr="008C742F">
                <w:rPr>
                  <w:rStyle w:val="Hypertextovodkaz"/>
                  <w:u w:val="none"/>
                </w:rPr>
                <w:t>https://www.opzp.cz/nabidka-dotaci/detail-vyzvy/?id=161</w:t>
              </w:r>
            </w:hyperlink>
          </w:p>
        </w:tc>
      </w:tr>
      <w:tr w:rsidR="001A7D0F" w:rsidTr="00F75F18">
        <w:trPr>
          <w:cnfStyle w:val="000000100000"/>
        </w:trPr>
        <w:tc>
          <w:tcPr>
            <w:cnfStyle w:val="001000000000"/>
            <w:tcW w:w="2252" w:type="dxa"/>
          </w:tcPr>
          <w:p w:rsidR="001A7D0F" w:rsidRDefault="001A7D0F" w:rsidP="00F75F18">
            <w:pPr>
              <w:jc w:val="left"/>
            </w:pPr>
            <w:r>
              <w:t>Adresa aktualizované nabídky dotací</w:t>
            </w:r>
          </w:p>
        </w:tc>
        <w:tc>
          <w:tcPr>
            <w:tcW w:w="6820" w:type="dxa"/>
          </w:tcPr>
          <w:p w:rsidR="001A7D0F" w:rsidRPr="008C742F" w:rsidRDefault="00F321EE" w:rsidP="00F75F18">
            <w:pPr>
              <w:cnfStyle w:val="000000100000"/>
            </w:pPr>
            <w:hyperlink r:id="rId20" w:history="1">
              <w:r w:rsidR="001A7D0F" w:rsidRPr="008C742F">
                <w:rPr>
                  <w:rStyle w:val="Hypertextovodkaz"/>
                  <w:u w:val="none"/>
                </w:rPr>
                <w:t>https://www.opzp.cz/nabidka-dotaci/</w:t>
              </w:r>
            </w:hyperlink>
          </w:p>
        </w:tc>
      </w:tr>
      <w:tr w:rsidR="001A7D0F" w:rsidTr="00F75F18">
        <w:tc>
          <w:tcPr>
            <w:cnfStyle w:val="001000000000"/>
            <w:tcW w:w="2252" w:type="dxa"/>
          </w:tcPr>
          <w:p w:rsidR="001A7D0F" w:rsidRDefault="001A7D0F" w:rsidP="00F75F18">
            <w:pPr>
              <w:jc w:val="left"/>
            </w:pPr>
            <w:r>
              <w:t>Poznámka</w:t>
            </w:r>
          </w:p>
        </w:tc>
        <w:tc>
          <w:tcPr>
            <w:tcW w:w="6820" w:type="dxa"/>
          </w:tcPr>
          <w:p w:rsidR="001A7D0F" w:rsidRPr="00E3467B" w:rsidRDefault="001A7D0F" w:rsidP="00F75F18">
            <w:pPr>
              <w:cnfStyle w:val="000000000000"/>
            </w:pPr>
            <w:r>
              <w:t xml:space="preserve">S podporou energetických úspor je podle ministra Richarda Brabce počítáno </w:t>
            </w:r>
            <w:r w:rsidRPr="00B15358">
              <w:t>v návrhu programu i v následujícím období 2021–2027</w:t>
            </w:r>
            <w:r>
              <w:t>.</w:t>
            </w:r>
          </w:p>
        </w:tc>
      </w:tr>
    </w:tbl>
    <w:p w:rsidR="001A7D0F" w:rsidRDefault="001A7D0F" w:rsidP="001A7D0F">
      <w:pPr>
        <w:pStyle w:val="Nadpis3"/>
      </w:pPr>
      <w:r>
        <w:t xml:space="preserve">Státní fond životního prostředí, </w:t>
      </w:r>
      <w:r w:rsidRPr="00F81DC6">
        <w:t>Modernizační fond</w:t>
      </w:r>
    </w:p>
    <w:tbl>
      <w:tblPr>
        <w:tblStyle w:val="PlainTable2"/>
        <w:tblW w:w="9072" w:type="dxa"/>
        <w:tblLook w:val="04A0"/>
      </w:tblPr>
      <w:tblGrid>
        <w:gridCol w:w="2252"/>
        <w:gridCol w:w="6820"/>
      </w:tblGrid>
      <w:tr w:rsidR="001A7D0F" w:rsidTr="00F75F18">
        <w:trPr>
          <w:cnfStyle w:val="100000000000"/>
        </w:trPr>
        <w:tc>
          <w:tcPr>
            <w:cnfStyle w:val="001000000000"/>
            <w:tcW w:w="2252" w:type="dxa"/>
          </w:tcPr>
          <w:p w:rsidR="001A7D0F" w:rsidRDefault="001A7D0F" w:rsidP="00F75F18">
            <w:r>
              <w:t>Program podpory</w:t>
            </w:r>
          </w:p>
        </w:tc>
        <w:tc>
          <w:tcPr>
            <w:tcW w:w="6820" w:type="dxa"/>
          </w:tcPr>
          <w:p w:rsidR="001A7D0F" w:rsidRPr="00E15530" w:rsidRDefault="001A7D0F" w:rsidP="00F75F18">
            <w:pPr>
              <w:cnfStyle w:val="100000000000"/>
              <w:rPr>
                <w:b w:val="0"/>
                <w:bCs w:val="0"/>
              </w:rPr>
            </w:pPr>
            <w:r w:rsidRPr="00F81DC6">
              <w:t>SFŽP ČR, Modernizační fond, program 7. ENERGov – Energetická účinnost ve veřejných budovách a infrastruktuře</w:t>
            </w:r>
          </w:p>
        </w:tc>
      </w:tr>
      <w:tr w:rsidR="001A7D0F" w:rsidTr="00F75F18">
        <w:trPr>
          <w:cnfStyle w:val="000000100000"/>
        </w:trPr>
        <w:tc>
          <w:tcPr>
            <w:cnfStyle w:val="001000000000"/>
            <w:tcW w:w="2252" w:type="dxa"/>
          </w:tcPr>
          <w:p w:rsidR="001A7D0F" w:rsidRDefault="001A7D0F" w:rsidP="00F75F18">
            <w:r>
              <w:lastRenderedPageBreak/>
              <w:t>Název programu</w:t>
            </w:r>
          </w:p>
        </w:tc>
        <w:tc>
          <w:tcPr>
            <w:tcW w:w="6820" w:type="dxa"/>
          </w:tcPr>
          <w:p w:rsidR="001A7D0F" w:rsidRDefault="001A7D0F" w:rsidP="00F75F18">
            <w:pPr>
              <w:cnfStyle w:val="000000100000"/>
            </w:pPr>
            <w:r>
              <w:t>Podpora komplexních opatření ke zlepšení energetické účinnosti a využití obnovitelných a nízkoemisních zdrojů ve veřejných budovách, budovách státu a veřejné infrastruktuře.</w:t>
            </w:r>
          </w:p>
        </w:tc>
      </w:tr>
      <w:tr w:rsidR="001A7D0F" w:rsidTr="00F75F18">
        <w:tc>
          <w:tcPr>
            <w:cnfStyle w:val="001000000000"/>
            <w:tcW w:w="2252" w:type="dxa"/>
          </w:tcPr>
          <w:p w:rsidR="001A7D0F" w:rsidRDefault="001A7D0F" w:rsidP="00F75F18">
            <w:pPr>
              <w:jc w:val="left"/>
            </w:pPr>
            <w:r w:rsidRPr="00697F72">
              <w:t xml:space="preserve">Plánované </w:t>
            </w:r>
            <w:r>
              <w:t>období pro příjem žádostí</w:t>
            </w:r>
          </w:p>
        </w:tc>
        <w:tc>
          <w:tcPr>
            <w:tcW w:w="6820" w:type="dxa"/>
          </w:tcPr>
          <w:p w:rsidR="001A7D0F" w:rsidRDefault="001A7D0F" w:rsidP="00F75F18">
            <w:pPr>
              <w:cnfStyle w:val="000000000000"/>
            </w:pPr>
            <w:r>
              <w:t>Od 2025 do 2030 (platí pro celou ČR bez omezení, od 2021 do cca 2025 platí pouze pro Prahu a podniky)</w:t>
            </w:r>
          </w:p>
        </w:tc>
      </w:tr>
      <w:tr w:rsidR="001A7D0F" w:rsidRPr="00ED2932" w:rsidTr="00F75F18">
        <w:trPr>
          <w:cnfStyle w:val="000000100000"/>
        </w:trPr>
        <w:tc>
          <w:tcPr>
            <w:cnfStyle w:val="001000000000"/>
            <w:tcW w:w="2252" w:type="dxa"/>
          </w:tcPr>
          <w:p w:rsidR="001A7D0F" w:rsidRPr="00697F72" w:rsidRDefault="001A7D0F" w:rsidP="00F75F18">
            <w:pPr>
              <w:jc w:val="left"/>
            </w:pPr>
            <w:r>
              <w:t>P</w:t>
            </w:r>
            <w:r w:rsidRPr="00697F72">
              <w:t>odporovan</w:t>
            </w:r>
            <w:r>
              <w:t>é oblasti</w:t>
            </w:r>
          </w:p>
        </w:tc>
        <w:tc>
          <w:tcPr>
            <w:tcW w:w="6820" w:type="dxa"/>
          </w:tcPr>
          <w:p w:rsidR="001A7D0F" w:rsidRPr="00263DFD" w:rsidRDefault="001A7D0F" w:rsidP="00B10612">
            <w:pPr>
              <w:pStyle w:val="Odstavecseseznamem"/>
              <w:numPr>
                <w:ilvl w:val="0"/>
                <w:numId w:val="6"/>
              </w:numPr>
              <w:ind w:left="338"/>
              <w:cnfStyle w:val="000000100000"/>
              <w:rPr>
                <w:i/>
                <w:iCs/>
              </w:rPr>
            </w:pPr>
            <w:r w:rsidRPr="00263DFD">
              <w:rPr>
                <w:i/>
                <w:iCs/>
              </w:rPr>
              <w:t>Snížení energetické náročnosti veřejných budov a veřejné infrastruktury.</w:t>
            </w:r>
          </w:p>
          <w:p w:rsidR="001A7D0F" w:rsidRPr="00263DFD" w:rsidRDefault="001A7D0F" w:rsidP="00B10612">
            <w:pPr>
              <w:pStyle w:val="Odstavecseseznamem"/>
              <w:numPr>
                <w:ilvl w:val="0"/>
                <w:numId w:val="6"/>
              </w:numPr>
              <w:ind w:left="334"/>
              <w:cnfStyle w:val="000000100000"/>
              <w:rPr>
                <w:i/>
                <w:iCs/>
              </w:rPr>
            </w:pPr>
            <w:r w:rsidRPr="00263DFD">
              <w:rPr>
                <w:i/>
                <w:iCs/>
              </w:rPr>
              <w:t>Snížení energetické náročnosti systémů technolo</w:t>
            </w:r>
            <w:r w:rsidRPr="00263DFD">
              <w:rPr>
                <w:i/>
                <w:iCs/>
              </w:rPr>
              <w:softHyphen/>
              <w:t>gické spotřeby energie.</w:t>
            </w:r>
          </w:p>
          <w:p w:rsidR="001A7D0F" w:rsidRPr="00263DFD" w:rsidRDefault="001A7D0F" w:rsidP="00B10612">
            <w:pPr>
              <w:pStyle w:val="Odstavecseseznamem"/>
              <w:numPr>
                <w:ilvl w:val="0"/>
                <w:numId w:val="6"/>
              </w:numPr>
              <w:ind w:left="334"/>
              <w:cnfStyle w:val="000000100000"/>
              <w:rPr>
                <w:i/>
                <w:iCs/>
              </w:rPr>
            </w:pPr>
            <w:r w:rsidRPr="00263DFD">
              <w:rPr>
                <w:i/>
                <w:iCs/>
              </w:rPr>
              <w:t>Výstavba nových veřejných budov, které budou spl</w:t>
            </w:r>
            <w:r w:rsidRPr="00263DFD">
              <w:rPr>
                <w:i/>
                <w:iCs/>
              </w:rPr>
              <w:softHyphen/>
              <w:t>ňovat parametry pro pasivní nebo plusové budovy.</w:t>
            </w:r>
          </w:p>
          <w:p w:rsidR="001A7D0F" w:rsidRPr="00263DFD" w:rsidRDefault="001A7D0F" w:rsidP="00B10612">
            <w:pPr>
              <w:pStyle w:val="Odstavecseseznamem"/>
              <w:numPr>
                <w:ilvl w:val="0"/>
                <w:numId w:val="6"/>
              </w:numPr>
              <w:ind w:left="334"/>
              <w:cnfStyle w:val="000000100000"/>
              <w:rPr>
                <w:i/>
                <w:iCs/>
              </w:rPr>
            </w:pPr>
            <w:r w:rsidRPr="00263DFD">
              <w:rPr>
                <w:i/>
                <w:iCs/>
              </w:rPr>
              <w:t>Výstavba a modernizace obnovitelných zdrojů energie pro veřejné budovy.</w:t>
            </w:r>
          </w:p>
          <w:p w:rsidR="001A7D0F" w:rsidRPr="00263DFD" w:rsidRDefault="001A7D0F" w:rsidP="00B10612">
            <w:pPr>
              <w:pStyle w:val="Odstavecseseznamem"/>
              <w:numPr>
                <w:ilvl w:val="0"/>
                <w:numId w:val="6"/>
              </w:numPr>
              <w:ind w:left="334"/>
              <w:cnfStyle w:val="000000100000"/>
              <w:rPr>
                <w:i/>
                <w:iCs/>
              </w:rPr>
            </w:pPr>
            <w:r w:rsidRPr="00263DFD">
              <w:rPr>
                <w:i/>
                <w:iCs/>
              </w:rPr>
              <w:t>Výstavba a modernizace obnovitelných zdrojů energie pro zajištění dodávek systémové energie ve veřejném sektoru.</w:t>
            </w:r>
          </w:p>
          <w:p w:rsidR="001A7D0F" w:rsidRPr="00263DFD" w:rsidRDefault="001A7D0F" w:rsidP="00B10612">
            <w:pPr>
              <w:pStyle w:val="Odstavecseseznamem"/>
              <w:numPr>
                <w:ilvl w:val="0"/>
                <w:numId w:val="6"/>
              </w:numPr>
              <w:ind w:left="334"/>
              <w:cnfStyle w:val="000000100000"/>
              <w:rPr>
                <w:i/>
                <w:iCs/>
              </w:rPr>
            </w:pPr>
            <w:r w:rsidRPr="00263DFD">
              <w:rPr>
                <w:i/>
                <w:iCs/>
              </w:rPr>
              <w:t>Zlepšení kvality vnitřního prostředí budovy.</w:t>
            </w:r>
          </w:p>
          <w:p w:rsidR="001A7D0F" w:rsidRPr="00263DFD" w:rsidRDefault="001A7D0F" w:rsidP="00B10612">
            <w:pPr>
              <w:pStyle w:val="Odstavecseseznamem"/>
              <w:numPr>
                <w:ilvl w:val="0"/>
                <w:numId w:val="6"/>
              </w:numPr>
              <w:ind w:left="334"/>
              <w:cnfStyle w:val="000000100000"/>
              <w:rPr>
                <w:i/>
                <w:iCs/>
              </w:rPr>
            </w:pPr>
            <w:r w:rsidRPr="00263DFD">
              <w:rPr>
                <w:i/>
                <w:iCs/>
              </w:rPr>
              <w:t>Zvýšení adaptability budov na změnu klimatu.</w:t>
            </w:r>
          </w:p>
        </w:tc>
      </w:tr>
      <w:tr w:rsidR="001A7D0F" w:rsidTr="00F75F18">
        <w:tc>
          <w:tcPr>
            <w:cnfStyle w:val="001000000000"/>
            <w:tcW w:w="2252" w:type="dxa"/>
          </w:tcPr>
          <w:p w:rsidR="001A7D0F" w:rsidRPr="00697F72" w:rsidRDefault="001A7D0F" w:rsidP="00F75F18">
            <w:r w:rsidRPr="00697F72">
              <w:t>Cílové skupiny</w:t>
            </w:r>
          </w:p>
        </w:tc>
        <w:tc>
          <w:tcPr>
            <w:tcW w:w="6820" w:type="dxa"/>
          </w:tcPr>
          <w:p w:rsidR="001A7D0F" w:rsidRPr="008C742F" w:rsidRDefault="001A7D0F" w:rsidP="00F75F18">
            <w:pPr>
              <w:cnfStyle w:val="000000000000"/>
            </w:pPr>
            <w:r w:rsidRPr="008C742F">
              <w:t>Veřejné a státní subjekty a jejich organizace, jako jsou školy, kulturní a sportovní zařízení, dále pak vysoké školy, veřejné výzkumné instituce, obchodní společnosti vlastněné 100% veřejným subjektem, státní podniky, organizační složky státu, státní příspěvkové organizace, spolky, církve, fundace, ústavy apod., zejména na území hl. města Prahy.</w:t>
            </w:r>
          </w:p>
        </w:tc>
      </w:tr>
      <w:tr w:rsidR="001A7D0F" w:rsidTr="00F75F18">
        <w:trPr>
          <w:cnfStyle w:val="000000100000"/>
        </w:trPr>
        <w:tc>
          <w:tcPr>
            <w:cnfStyle w:val="001000000000"/>
            <w:tcW w:w="2252" w:type="dxa"/>
          </w:tcPr>
          <w:p w:rsidR="001A7D0F" w:rsidRPr="00697F72" w:rsidRDefault="001A7D0F" w:rsidP="00F75F18">
            <w:r>
              <w:t>Cílové území</w:t>
            </w:r>
          </w:p>
        </w:tc>
        <w:tc>
          <w:tcPr>
            <w:tcW w:w="6820" w:type="dxa"/>
          </w:tcPr>
          <w:p w:rsidR="001A7D0F" w:rsidRPr="008C742F" w:rsidRDefault="001A7D0F" w:rsidP="00F75F18">
            <w:pPr>
              <w:cnfStyle w:val="000000100000"/>
            </w:pPr>
            <w:r w:rsidRPr="008C742F">
              <w:t>území ČR</w:t>
            </w:r>
          </w:p>
        </w:tc>
      </w:tr>
      <w:tr w:rsidR="001A7D0F" w:rsidTr="00F75F18">
        <w:tc>
          <w:tcPr>
            <w:cnfStyle w:val="001000000000"/>
            <w:tcW w:w="2252" w:type="dxa"/>
          </w:tcPr>
          <w:p w:rsidR="001A7D0F" w:rsidRDefault="001A7D0F" w:rsidP="00F75F18">
            <w:pPr>
              <w:jc w:val="left"/>
            </w:pPr>
            <w:r>
              <w:t>Adresa aktualizované nabídky výzev</w:t>
            </w:r>
          </w:p>
        </w:tc>
        <w:tc>
          <w:tcPr>
            <w:tcW w:w="6820" w:type="dxa"/>
          </w:tcPr>
          <w:p w:rsidR="001A7D0F" w:rsidRPr="008C742F" w:rsidRDefault="00F321EE" w:rsidP="00F75F18">
            <w:pPr>
              <w:cnfStyle w:val="000000000000"/>
            </w:pPr>
            <w:hyperlink r:id="rId21" w:history="1">
              <w:r w:rsidR="001A7D0F" w:rsidRPr="008C742F">
                <w:rPr>
                  <w:rStyle w:val="Hypertextovodkaz"/>
                  <w:u w:val="none"/>
                </w:rPr>
                <w:t>https://www.sfzp.cz/dotace-a-pujcky/modernizacni-fond/vyzvy/</w:t>
              </w:r>
            </w:hyperlink>
          </w:p>
        </w:tc>
      </w:tr>
    </w:tbl>
    <w:p w:rsidR="001A7D0F" w:rsidRDefault="001A7D0F" w:rsidP="001A7D0F">
      <w:pPr>
        <w:pStyle w:val="Nadpis3"/>
      </w:pPr>
      <w:r>
        <w:t>ELENA</w:t>
      </w:r>
    </w:p>
    <w:tbl>
      <w:tblPr>
        <w:tblStyle w:val="PlainTable2"/>
        <w:tblW w:w="9072" w:type="dxa"/>
        <w:tblLook w:val="04A0"/>
      </w:tblPr>
      <w:tblGrid>
        <w:gridCol w:w="2252"/>
        <w:gridCol w:w="6820"/>
      </w:tblGrid>
      <w:tr w:rsidR="001A7D0F" w:rsidTr="00F75F18">
        <w:trPr>
          <w:cnfStyle w:val="100000000000"/>
        </w:trPr>
        <w:tc>
          <w:tcPr>
            <w:cnfStyle w:val="001000000000"/>
            <w:tcW w:w="2252" w:type="dxa"/>
          </w:tcPr>
          <w:p w:rsidR="001A7D0F" w:rsidRDefault="001A7D0F" w:rsidP="00F75F18">
            <w:r>
              <w:t>Program podpory</w:t>
            </w:r>
          </w:p>
        </w:tc>
        <w:tc>
          <w:tcPr>
            <w:tcW w:w="6820" w:type="dxa"/>
          </w:tcPr>
          <w:p w:rsidR="001A7D0F" w:rsidRPr="00F81DC6" w:rsidRDefault="001A7D0F" w:rsidP="00F75F18">
            <w:pPr>
              <w:cnfStyle w:val="100000000000"/>
              <w:rPr>
                <w:b w:val="0"/>
                <w:bCs w:val="0"/>
              </w:rPr>
            </w:pPr>
            <w:r w:rsidRPr="0048648F">
              <w:rPr>
                <w:rStyle w:val="Siln"/>
              </w:rPr>
              <w:t>ELENA (European Local ENergy Assistance) zprostředkovaný Českomoravskou záruční a rozvojovou bankou, a.s.</w:t>
            </w:r>
          </w:p>
        </w:tc>
      </w:tr>
      <w:tr w:rsidR="001A7D0F" w:rsidTr="00F75F18">
        <w:trPr>
          <w:cnfStyle w:val="000000100000"/>
        </w:trPr>
        <w:tc>
          <w:tcPr>
            <w:cnfStyle w:val="001000000000"/>
            <w:tcW w:w="2252" w:type="dxa"/>
          </w:tcPr>
          <w:p w:rsidR="001A7D0F" w:rsidRDefault="001A7D0F" w:rsidP="00F75F18">
            <w:r>
              <w:t>Cíl programu</w:t>
            </w:r>
          </w:p>
        </w:tc>
        <w:tc>
          <w:tcPr>
            <w:tcW w:w="6820" w:type="dxa"/>
          </w:tcPr>
          <w:p w:rsidR="001A7D0F" w:rsidRPr="004C4D60" w:rsidRDefault="001A7D0F" w:rsidP="00F75F18">
            <w:pPr>
              <w:cnfStyle w:val="000000100000"/>
              <w:rPr>
                <w:b/>
                <w:bCs/>
              </w:rPr>
            </w:pPr>
            <w:r w:rsidRPr="004C4D60">
              <w:rPr>
                <w:rStyle w:val="Siln"/>
              </w:rPr>
              <w:t>Usnadnění realizace energeticky úsporných opatření. Program je zaměřen na renovace stávajících nemovitostí a cílené investice do stavebních a technologických opatření</w:t>
            </w:r>
            <w:r>
              <w:rPr>
                <w:rStyle w:val="Siln"/>
              </w:rPr>
              <w:t xml:space="preserve"> </w:t>
            </w:r>
            <w:r w:rsidRPr="004C4D60">
              <w:rPr>
                <w:rStyle w:val="Siln"/>
              </w:rPr>
              <w:t>prostřednictvím metody EPC.</w:t>
            </w:r>
          </w:p>
        </w:tc>
      </w:tr>
      <w:tr w:rsidR="001A7D0F" w:rsidRPr="00ED2932" w:rsidTr="00F75F18">
        <w:tc>
          <w:tcPr>
            <w:cnfStyle w:val="001000000000"/>
            <w:tcW w:w="2252" w:type="dxa"/>
          </w:tcPr>
          <w:p w:rsidR="001A7D0F" w:rsidRPr="00697F72" w:rsidRDefault="001A7D0F" w:rsidP="00F75F18">
            <w:pPr>
              <w:jc w:val="left"/>
            </w:pPr>
            <w:r>
              <w:t>P</w:t>
            </w:r>
            <w:r w:rsidRPr="00697F72">
              <w:t>odporovan</w:t>
            </w:r>
            <w:r>
              <w:t>é oblasti</w:t>
            </w:r>
          </w:p>
        </w:tc>
        <w:tc>
          <w:tcPr>
            <w:tcW w:w="6820" w:type="dxa"/>
          </w:tcPr>
          <w:p w:rsidR="001A7D0F" w:rsidRPr="006C659D" w:rsidRDefault="001A7D0F" w:rsidP="00B10612">
            <w:pPr>
              <w:pStyle w:val="Odstavecseseznamem"/>
              <w:numPr>
                <w:ilvl w:val="0"/>
                <w:numId w:val="8"/>
              </w:numPr>
              <w:ind w:left="334"/>
              <w:cnfStyle w:val="000000000000"/>
            </w:pPr>
            <w:r>
              <w:rPr>
                <w:i/>
                <w:iCs/>
              </w:rPr>
              <w:t>P</w:t>
            </w:r>
            <w:r w:rsidRPr="006C659D">
              <w:rPr>
                <w:i/>
                <w:iCs/>
              </w:rPr>
              <w:t>rojekty zaměřené na zvyšování energetické účinnosti budov použitím metody EPC</w:t>
            </w:r>
            <w:r>
              <w:rPr>
                <w:i/>
                <w:iCs/>
              </w:rPr>
              <w:t>.</w:t>
            </w:r>
          </w:p>
          <w:p w:rsidR="001A7D0F" w:rsidRPr="006C659D" w:rsidRDefault="001A7D0F" w:rsidP="00B10612">
            <w:pPr>
              <w:pStyle w:val="Odstavecseseznamem"/>
              <w:numPr>
                <w:ilvl w:val="0"/>
                <w:numId w:val="8"/>
              </w:numPr>
              <w:ind w:left="334"/>
              <w:cnfStyle w:val="000000000000"/>
            </w:pPr>
            <w:r>
              <w:rPr>
                <w:i/>
                <w:iCs/>
              </w:rPr>
              <w:t>R</w:t>
            </w:r>
            <w:r w:rsidRPr="006C659D">
              <w:rPr>
                <w:i/>
                <w:iCs/>
              </w:rPr>
              <w:t>ealizace opatření metodou EPC, tj. poskytování energetických služeb se zaručeným výsledkem</w:t>
            </w:r>
            <w:r>
              <w:rPr>
                <w:i/>
                <w:iCs/>
              </w:rPr>
              <w:t>.</w:t>
            </w:r>
          </w:p>
          <w:p w:rsidR="001A7D0F" w:rsidRPr="006C659D" w:rsidRDefault="001A7D0F" w:rsidP="00B10612">
            <w:pPr>
              <w:pStyle w:val="Odstavecseseznamem"/>
              <w:numPr>
                <w:ilvl w:val="0"/>
                <w:numId w:val="8"/>
              </w:numPr>
              <w:ind w:left="334"/>
              <w:cnfStyle w:val="000000000000"/>
            </w:pPr>
            <w:r>
              <w:rPr>
                <w:i/>
                <w:iCs/>
              </w:rPr>
              <w:t>Z</w:t>
            </w:r>
            <w:r w:rsidRPr="006C659D">
              <w:rPr>
                <w:i/>
                <w:iCs/>
              </w:rPr>
              <w:t>ákladem EPC projektů je smluvní záruka za dosažení plánovaného objemu úspor energie, a tím také za snížení nákladů souvisejících se spotřebou energie</w:t>
            </w:r>
            <w:r>
              <w:rPr>
                <w:i/>
                <w:iCs/>
              </w:rPr>
              <w:t>.</w:t>
            </w:r>
          </w:p>
          <w:p w:rsidR="001A7D0F" w:rsidRPr="003204ED" w:rsidRDefault="001A7D0F" w:rsidP="00B10612">
            <w:pPr>
              <w:pStyle w:val="Odstavecseseznamem"/>
              <w:numPr>
                <w:ilvl w:val="0"/>
                <w:numId w:val="8"/>
              </w:numPr>
              <w:ind w:left="334"/>
              <w:cnfStyle w:val="000000000000"/>
            </w:pPr>
            <w:r w:rsidRPr="006C659D">
              <w:rPr>
                <w:i/>
                <w:iCs/>
              </w:rPr>
              <w:t xml:space="preserve">EPC projekty jsou uplatněné především ve veřejném sektoru, zejména ve školních budovách, ve zdravotnictví (nemocnice, polikliniky, léčebny) a u ostatních veřejných budov (plavecké bazény, zimní stadiony, </w:t>
            </w:r>
            <w:r>
              <w:rPr>
                <w:i/>
                <w:iCs/>
              </w:rPr>
              <w:t>k</w:t>
            </w:r>
            <w:r w:rsidRPr="006C659D">
              <w:rPr>
                <w:i/>
                <w:iCs/>
              </w:rPr>
              <w:t>ulturní a administrativní objekty)</w:t>
            </w:r>
            <w:r>
              <w:rPr>
                <w:i/>
                <w:iCs/>
              </w:rPr>
              <w:t>.</w:t>
            </w:r>
          </w:p>
        </w:tc>
      </w:tr>
      <w:tr w:rsidR="001A7D0F" w:rsidTr="00F75F18">
        <w:trPr>
          <w:cnfStyle w:val="000000100000"/>
        </w:trPr>
        <w:tc>
          <w:tcPr>
            <w:cnfStyle w:val="001000000000"/>
            <w:tcW w:w="2252" w:type="dxa"/>
          </w:tcPr>
          <w:p w:rsidR="001A7D0F" w:rsidRPr="00697F72" w:rsidRDefault="001A7D0F" w:rsidP="00F75F18">
            <w:r w:rsidRPr="00697F72">
              <w:t>Cílové skupiny</w:t>
            </w:r>
          </w:p>
        </w:tc>
        <w:tc>
          <w:tcPr>
            <w:tcW w:w="6820" w:type="dxa"/>
          </w:tcPr>
          <w:p w:rsidR="001A7D0F" w:rsidRPr="008C742F" w:rsidRDefault="001A7D0F" w:rsidP="00F75F18">
            <w:pPr>
              <w:cnfStyle w:val="000000100000"/>
            </w:pPr>
            <w:r w:rsidRPr="008C742F">
              <w:t>Kraje, města, obce a další subjekty veřejné správy, které plánují investovat do tzv. EPC projektů (jedná se o energeticky úsporné projekty na opatření spojená s obálkou budovy (zateplení, výměna oken/dveří, zastínění apod.) nebo s užíváním budovy (vytápění, příprava teplé vody, ventilace, chlazení, osvětlení, energetický management, OZE, automatizace a řízení budov).</w:t>
            </w:r>
          </w:p>
        </w:tc>
      </w:tr>
      <w:tr w:rsidR="001A7D0F" w:rsidTr="00F75F18">
        <w:tc>
          <w:tcPr>
            <w:cnfStyle w:val="001000000000"/>
            <w:tcW w:w="2252" w:type="dxa"/>
          </w:tcPr>
          <w:p w:rsidR="001A7D0F" w:rsidRPr="00697F72" w:rsidRDefault="001A7D0F" w:rsidP="00F75F18">
            <w:r>
              <w:t>Cílové území</w:t>
            </w:r>
          </w:p>
        </w:tc>
        <w:tc>
          <w:tcPr>
            <w:tcW w:w="6820" w:type="dxa"/>
          </w:tcPr>
          <w:p w:rsidR="001A7D0F" w:rsidRPr="008C742F" w:rsidRDefault="001A7D0F" w:rsidP="00F75F18">
            <w:pPr>
              <w:cnfStyle w:val="000000000000"/>
            </w:pPr>
            <w:r w:rsidRPr="008C742F">
              <w:t>území ČR</w:t>
            </w:r>
          </w:p>
        </w:tc>
      </w:tr>
      <w:tr w:rsidR="001A7D0F" w:rsidTr="00F75F18">
        <w:trPr>
          <w:cnfStyle w:val="000000100000"/>
        </w:trPr>
        <w:tc>
          <w:tcPr>
            <w:cnfStyle w:val="001000000000"/>
            <w:tcW w:w="2252" w:type="dxa"/>
          </w:tcPr>
          <w:p w:rsidR="001A7D0F" w:rsidRDefault="001A7D0F" w:rsidP="00F75F18">
            <w:pPr>
              <w:jc w:val="left"/>
            </w:pPr>
            <w:r>
              <w:t xml:space="preserve">Adresa programu </w:t>
            </w:r>
            <w:r>
              <w:lastRenderedPageBreak/>
              <w:t>podpory</w:t>
            </w:r>
          </w:p>
        </w:tc>
        <w:tc>
          <w:tcPr>
            <w:tcW w:w="6820" w:type="dxa"/>
          </w:tcPr>
          <w:p w:rsidR="001A7D0F" w:rsidRPr="008C742F" w:rsidRDefault="00F321EE" w:rsidP="00F75F18">
            <w:pPr>
              <w:cnfStyle w:val="000000100000"/>
            </w:pPr>
            <w:hyperlink r:id="rId22" w:history="1">
              <w:r w:rsidR="001A7D0F" w:rsidRPr="008C742F">
                <w:rPr>
                  <w:rStyle w:val="Hypertextovodkaz"/>
                  <w:u w:val="none"/>
                </w:rPr>
                <w:t>https://www.cmzrb.cz/mesta/poradenstvi-elena/</w:t>
              </w:r>
            </w:hyperlink>
            <w:r w:rsidR="001A7D0F" w:rsidRPr="008C742F">
              <w:rPr>
                <w:rStyle w:val="Hypertextovodkaz"/>
                <w:u w:val="none"/>
              </w:rPr>
              <w:t xml:space="preserve"> </w:t>
            </w:r>
          </w:p>
        </w:tc>
      </w:tr>
    </w:tbl>
    <w:p w:rsidR="001A7D0F" w:rsidRDefault="001A7D0F" w:rsidP="001A7D0F"/>
    <w:p w:rsidR="001A7D0F" w:rsidRDefault="001A7D0F" w:rsidP="001A7D0F">
      <w:pPr>
        <w:pStyle w:val="Nadpis2"/>
      </w:pPr>
      <w:bookmarkStart w:id="7" w:name="_Toc81828977"/>
      <w:bookmarkStart w:id="8" w:name="_Toc81828976"/>
      <w:r>
        <w:t>Příprava a realizace rekonstrukce veřejných budov</w:t>
      </w:r>
    </w:p>
    <w:p w:rsidR="001A7D0F" w:rsidRDefault="001A7D0F" w:rsidP="001A7D0F">
      <w:r>
        <w:t xml:space="preserve">Příležitost k financování projektové dokumentace k rekonstrukci KD Strmilov skýtá </w:t>
      </w:r>
      <w:r w:rsidRPr="00C96C95">
        <w:rPr>
          <w:b/>
          <w:bCs/>
        </w:rPr>
        <w:t>Národní plán obnovy 2021-2026</w:t>
      </w:r>
      <w:r>
        <w:t>. Jedná se o p</w:t>
      </w:r>
      <w:r w:rsidRPr="00C96C95">
        <w:t>lán reforem a investic České republiky, které hodlá realizovat v rámci využití prostředků Nástroje pro oživení a odolnost</w:t>
      </w:r>
      <w:r>
        <w:t xml:space="preserve"> (</w:t>
      </w:r>
      <w:r w:rsidRPr="00C96C95">
        <w:rPr>
          <w:lang w:val="en-US"/>
        </w:rPr>
        <w:t>Recovery and Resilience Facility, RRF</w:t>
      </w:r>
      <w:r>
        <w:rPr>
          <w:lang w:val="en-US"/>
        </w:rPr>
        <w:t>)</w:t>
      </w:r>
      <w:r w:rsidRPr="00C96C95">
        <w:t>.</w:t>
      </w:r>
      <w:r>
        <w:t xml:space="preserve"> Konkrétně pro téma rekonstrukce veřejných budov, do kterých spadají obecní, resp. městské kulturní domy, je typově vhodný program </w:t>
      </w:r>
      <w:r w:rsidRPr="00381B9B">
        <w:rPr>
          <w:b/>
          <w:bCs/>
        </w:rPr>
        <w:t>Podpora rozvoje regionů 2021</w:t>
      </w:r>
      <w:r>
        <w:t xml:space="preserve"> s podprogramem </w:t>
      </w:r>
      <w:r w:rsidRPr="000B22D3">
        <w:rPr>
          <w:b/>
          <w:bCs/>
        </w:rPr>
        <w:t>Podpora obnovy a rozvoje venkova</w:t>
      </w:r>
      <w:r>
        <w:rPr>
          <w:b/>
          <w:bCs/>
        </w:rPr>
        <w:t xml:space="preserve">. </w:t>
      </w:r>
      <w:r>
        <w:t>Program byl sice vyhlášený MMR ČR v loňském roce, ale ministryně Klára Dostálová se podle svých slov bude snažit o alokaci výzev pro podávání žádostí o dotace i pro rok 2022, viz tabulka níže.</w:t>
      </w:r>
    </w:p>
    <w:p w:rsidR="001A7D0F" w:rsidRDefault="001A7D0F" w:rsidP="001A7D0F">
      <w:pPr>
        <w:pStyle w:val="Nadpis3"/>
      </w:pPr>
      <w:r>
        <w:t>Národní plán obnovy 2021-2026</w:t>
      </w:r>
    </w:p>
    <w:tbl>
      <w:tblPr>
        <w:tblStyle w:val="PlainTable2"/>
        <w:tblW w:w="9072" w:type="dxa"/>
        <w:tblLook w:val="04A0"/>
      </w:tblPr>
      <w:tblGrid>
        <w:gridCol w:w="2252"/>
        <w:gridCol w:w="6820"/>
      </w:tblGrid>
      <w:tr w:rsidR="001A7D0F" w:rsidTr="00F75F18">
        <w:trPr>
          <w:cnfStyle w:val="100000000000"/>
        </w:trPr>
        <w:tc>
          <w:tcPr>
            <w:cnfStyle w:val="001000000000"/>
            <w:tcW w:w="2252" w:type="dxa"/>
          </w:tcPr>
          <w:p w:rsidR="001A7D0F" w:rsidRDefault="001A7D0F" w:rsidP="00F75F18">
            <w:r>
              <w:t>Program podpory</w:t>
            </w:r>
          </w:p>
        </w:tc>
        <w:tc>
          <w:tcPr>
            <w:tcW w:w="6820" w:type="dxa"/>
          </w:tcPr>
          <w:p w:rsidR="001A7D0F" w:rsidRPr="0021580C" w:rsidRDefault="001A7D0F" w:rsidP="00F75F18">
            <w:pPr>
              <w:cnfStyle w:val="100000000000"/>
            </w:pPr>
            <w:r>
              <w:t>NPO 2021-2026, pilíř 4: Instituce a regulace a podpora podnikání v reakci na COVID-19, komponenta: Systémová podpora veřejných investic</w:t>
            </w:r>
          </w:p>
        </w:tc>
      </w:tr>
      <w:tr w:rsidR="001A7D0F" w:rsidTr="00F75F18">
        <w:trPr>
          <w:cnfStyle w:val="000000100000"/>
        </w:trPr>
        <w:tc>
          <w:tcPr>
            <w:cnfStyle w:val="001000000000"/>
            <w:tcW w:w="2252" w:type="dxa"/>
          </w:tcPr>
          <w:p w:rsidR="001A7D0F" w:rsidRDefault="001A7D0F" w:rsidP="00F75F18">
            <w:r>
              <w:t>Název</w:t>
            </w:r>
          </w:p>
        </w:tc>
        <w:tc>
          <w:tcPr>
            <w:tcW w:w="6820" w:type="dxa"/>
          </w:tcPr>
          <w:p w:rsidR="001A7D0F" w:rsidRPr="00BF02A9" w:rsidRDefault="001A7D0F" w:rsidP="00F75F18">
            <w:pPr>
              <w:cnfStyle w:val="000000100000"/>
            </w:pPr>
            <w:r>
              <w:t>Podpora přípravy investičních projektů</w:t>
            </w:r>
          </w:p>
        </w:tc>
      </w:tr>
      <w:tr w:rsidR="001A7D0F" w:rsidRPr="00ED2932" w:rsidTr="00F75F18">
        <w:tc>
          <w:tcPr>
            <w:cnfStyle w:val="001000000000"/>
            <w:tcW w:w="2252" w:type="dxa"/>
          </w:tcPr>
          <w:p w:rsidR="001A7D0F" w:rsidRPr="00697F72" w:rsidRDefault="001A7D0F" w:rsidP="00F75F18">
            <w:pPr>
              <w:jc w:val="left"/>
            </w:pPr>
            <w:r>
              <w:t>Popis</w:t>
            </w:r>
          </w:p>
        </w:tc>
        <w:tc>
          <w:tcPr>
            <w:tcW w:w="6820" w:type="dxa"/>
          </w:tcPr>
          <w:p w:rsidR="001A7D0F" w:rsidRPr="008C742F" w:rsidRDefault="001A7D0F" w:rsidP="00F75F18">
            <w:pPr>
              <w:cnfStyle w:val="000000000000"/>
            </w:pPr>
            <w:r w:rsidRPr="008C742F">
              <w:t xml:space="preserve">Finanční podpora přípravy strategických projektů v regionech (včetně PPP). Cílovou skupinou jsou regionální investoři. </w:t>
            </w:r>
          </w:p>
        </w:tc>
      </w:tr>
      <w:tr w:rsidR="001A7D0F" w:rsidTr="00F75F18">
        <w:trPr>
          <w:cnfStyle w:val="000000100000"/>
        </w:trPr>
        <w:tc>
          <w:tcPr>
            <w:cnfStyle w:val="001000000000"/>
            <w:tcW w:w="2252" w:type="dxa"/>
          </w:tcPr>
          <w:p w:rsidR="001A7D0F" w:rsidRDefault="001A7D0F" w:rsidP="00F75F18">
            <w:pPr>
              <w:jc w:val="left"/>
            </w:pPr>
            <w:r>
              <w:t>Adresa aktualizovaných informací o programu podpory</w:t>
            </w:r>
          </w:p>
        </w:tc>
        <w:tc>
          <w:tcPr>
            <w:tcW w:w="6820" w:type="dxa"/>
          </w:tcPr>
          <w:p w:rsidR="001A7D0F" w:rsidRPr="008C742F" w:rsidRDefault="00F321EE" w:rsidP="00F75F18">
            <w:pPr>
              <w:spacing w:after="160" w:line="259" w:lineRule="auto"/>
              <w:cnfStyle w:val="000000100000"/>
            </w:pPr>
            <w:hyperlink r:id="rId23" w:history="1">
              <w:r w:rsidR="001A7D0F" w:rsidRPr="008C742F">
                <w:rPr>
                  <w:rStyle w:val="Hypertextovodkaz"/>
                  <w:u w:val="none"/>
                </w:rPr>
                <w:t>https://www.planobnovycr.cz/</w:t>
              </w:r>
            </w:hyperlink>
            <w:r w:rsidR="001A7D0F" w:rsidRPr="008C742F">
              <w:t xml:space="preserve"> </w:t>
            </w:r>
          </w:p>
        </w:tc>
      </w:tr>
      <w:tr w:rsidR="001A7D0F" w:rsidRPr="00E3467B" w:rsidTr="00F75F18">
        <w:tc>
          <w:tcPr>
            <w:cnfStyle w:val="001000000000"/>
            <w:tcW w:w="2252" w:type="dxa"/>
          </w:tcPr>
          <w:p w:rsidR="001A7D0F" w:rsidRDefault="001A7D0F" w:rsidP="00F75F18">
            <w:pPr>
              <w:jc w:val="left"/>
            </w:pPr>
            <w:r w:rsidRPr="00EA03E2">
              <w:t>Poznámka</w:t>
            </w:r>
          </w:p>
        </w:tc>
        <w:tc>
          <w:tcPr>
            <w:tcW w:w="6820" w:type="dxa"/>
          </w:tcPr>
          <w:p w:rsidR="001A7D0F" w:rsidRPr="008C742F" w:rsidRDefault="001A7D0F" w:rsidP="00F75F18">
            <w:pPr>
              <w:cnfStyle w:val="000000000000"/>
            </w:pPr>
            <w:r w:rsidRPr="008C742F">
              <w:t xml:space="preserve">Přehled oblastí, jejichž rozvoj by měl být podporovaný z Národního plánu obnovy je uveden </w:t>
            </w:r>
            <w:hyperlink r:id="rId24" w:history="1">
              <w:r w:rsidRPr="008C742F">
                <w:rPr>
                  <w:rStyle w:val="Hypertextovodkaz"/>
                  <w:u w:val="none"/>
                </w:rPr>
                <w:t>zde</w:t>
              </w:r>
            </w:hyperlink>
            <w:r w:rsidRPr="008C742F">
              <w:t>.</w:t>
            </w:r>
          </w:p>
        </w:tc>
      </w:tr>
    </w:tbl>
    <w:p w:rsidR="001A7D0F" w:rsidRDefault="001A7D0F" w:rsidP="001A7D0F">
      <w:pPr>
        <w:pStyle w:val="Textkomente"/>
        <w:rPr>
          <w:highlight w:val="yellow"/>
        </w:rPr>
      </w:pPr>
    </w:p>
    <w:p w:rsidR="001A7D0F" w:rsidRDefault="00F321EE" w:rsidP="001A7D0F">
      <w:pPr>
        <w:pStyle w:val="Textkomente"/>
        <w:rPr>
          <w:highlight w:val="yellow"/>
        </w:rPr>
      </w:pPr>
      <w:r>
        <w:rPr>
          <w:noProof/>
        </w:rPr>
        <w:pict>
          <v:oval id="Ovál 1" o:spid="_x0000_s1026" style="position:absolute;left:0;text-align:left;margin-left:213.4pt;margin-top:110.75pt;width:227.25pt;height:57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" filled="f" strokecolor="#00325e [1604]" strokeweight="1.5pt">
            <v:stroke joinstyle="miter"/>
          </v:oval>
        </w:pict>
      </w:r>
      <w:r w:rsidR="001A7D0F">
        <w:rPr>
          <w:noProof/>
          <w:lang w:eastAsia="cs-CZ"/>
        </w:rPr>
        <w:drawing>
          <wp:inline distT="0" distB="0" distL="0" distR="0">
            <wp:extent cx="5760720" cy="228727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760720" cy="2287270"/>
                    </a:xfrm>
                    <a:prstGeom prst="rect">
                      <a:avLst/>
                    </a:prstGeom>
                  </pic:spPr>
                </pic:pic>
              </a:graphicData>
            </a:graphic>
          </wp:inline>
        </w:drawing>
      </w:r>
    </w:p>
    <w:p w:rsidR="001A7D0F" w:rsidRDefault="001A7D0F" w:rsidP="001A7D0F">
      <w:pPr>
        <w:pStyle w:val="TitulekObrzek"/>
      </w:pPr>
      <w:r>
        <w:t xml:space="preserve">Obrázek </w:t>
      </w:r>
      <w:r w:rsidRPr="008C742F">
        <w:t>1</w:t>
      </w:r>
      <w:r>
        <w:t xml:space="preserve">: Pilíř 4: Instituce a regulace a podpora podnikání v reakci na COVID-19 (Zdroj: </w:t>
      </w:r>
      <w:r w:rsidRPr="00BF02A9">
        <w:t>https://www.irozhlas.cz/zpravy-domov/narodni-plan-obnovy-evropska-unie-eu-dotace_2105310500_jab</w:t>
      </w:r>
      <w:r>
        <w:t>)</w:t>
      </w:r>
    </w:p>
    <w:p w:rsidR="001A7D0F" w:rsidRPr="00BF02A9" w:rsidRDefault="001A7D0F" w:rsidP="001A7D0F"/>
    <w:p w:rsidR="001A7D0F" w:rsidRDefault="001A7D0F" w:rsidP="001A7D0F">
      <w:pPr>
        <w:pStyle w:val="Nadpis3"/>
      </w:pPr>
      <w:r>
        <w:t>Podpora rozvoje regionů 2021</w:t>
      </w:r>
    </w:p>
    <w:tbl>
      <w:tblPr>
        <w:tblStyle w:val="PlainTable2"/>
        <w:tblW w:w="9072" w:type="dxa"/>
        <w:tblLook w:val="04A0"/>
      </w:tblPr>
      <w:tblGrid>
        <w:gridCol w:w="2252"/>
        <w:gridCol w:w="6820"/>
      </w:tblGrid>
      <w:tr w:rsidR="001A7D0F" w:rsidTr="00F75F18">
        <w:trPr>
          <w:cnfStyle w:val="100000000000"/>
        </w:trPr>
        <w:tc>
          <w:tcPr>
            <w:cnfStyle w:val="001000000000"/>
            <w:tcW w:w="2252" w:type="dxa"/>
          </w:tcPr>
          <w:p w:rsidR="001A7D0F" w:rsidRDefault="001A7D0F" w:rsidP="00F75F18">
            <w:r>
              <w:t>Program podpory</w:t>
            </w:r>
          </w:p>
        </w:tc>
        <w:tc>
          <w:tcPr>
            <w:tcW w:w="6820" w:type="dxa"/>
          </w:tcPr>
          <w:p w:rsidR="001A7D0F" w:rsidRPr="0021580C" w:rsidRDefault="001A7D0F" w:rsidP="00F75F18">
            <w:pPr>
              <w:cnfStyle w:val="100000000000"/>
            </w:pPr>
            <w:r>
              <w:t>Podpora rozvoje regionů 2021, podprogram Podpora obnovy a rozvoje venkova</w:t>
            </w:r>
          </w:p>
        </w:tc>
      </w:tr>
      <w:tr w:rsidR="001A7D0F" w:rsidTr="00F75F18">
        <w:trPr>
          <w:cnfStyle w:val="000000100000"/>
        </w:trPr>
        <w:tc>
          <w:tcPr>
            <w:cnfStyle w:val="001000000000"/>
            <w:tcW w:w="2252" w:type="dxa"/>
          </w:tcPr>
          <w:p w:rsidR="001A7D0F" w:rsidRDefault="001A7D0F" w:rsidP="00F75F18">
            <w:r>
              <w:t>Cíl (pod)programu</w:t>
            </w:r>
          </w:p>
        </w:tc>
        <w:tc>
          <w:tcPr>
            <w:tcW w:w="6820" w:type="dxa"/>
          </w:tcPr>
          <w:p w:rsidR="001A7D0F" w:rsidRDefault="001A7D0F" w:rsidP="00F75F18">
            <w:pPr>
              <w:cnfStyle w:val="000000100000"/>
            </w:pPr>
            <w:r w:rsidRPr="009A7B15">
              <w:t xml:space="preserve">Cílem podprogramu je podpořit obnovu a rozvoj obcí do 3000 obyvatel, </w:t>
            </w:r>
            <w:r w:rsidRPr="009A7B15">
              <w:lastRenderedPageBreak/>
              <w:t>zvýšit kvalitu života jejich obyvatel a zlepšit atraktivitu obecního prostoru. Realizací podprogramu bude podpořen dynamický a vyvážený rozvoj obcí v ČR. Nastavení podprogramu předpokládá participaci místních obyvatel, sdružení a občanských spolků při obnově a rozvoji obcí v souladu s místními tradicemi.</w:t>
            </w:r>
          </w:p>
        </w:tc>
      </w:tr>
      <w:tr w:rsidR="001A7D0F" w:rsidRPr="00ED2932" w:rsidTr="00F75F18">
        <w:tc>
          <w:tcPr>
            <w:cnfStyle w:val="001000000000"/>
            <w:tcW w:w="2252" w:type="dxa"/>
          </w:tcPr>
          <w:p w:rsidR="001A7D0F" w:rsidRPr="00697F72" w:rsidRDefault="001A7D0F" w:rsidP="00F75F18">
            <w:pPr>
              <w:jc w:val="left"/>
            </w:pPr>
            <w:r>
              <w:lastRenderedPageBreak/>
              <w:t>P</w:t>
            </w:r>
            <w:r w:rsidRPr="00697F72">
              <w:t>odporovan</w:t>
            </w:r>
            <w:r>
              <w:t>é oblasti</w:t>
            </w:r>
          </w:p>
        </w:tc>
        <w:tc>
          <w:tcPr>
            <w:tcW w:w="6820" w:type="dxa"/>
          </w:tcPr>
          <w:p w:rsidR="001A7D0F" w:rsidRPr="009A7B15" w:rsidRDefault="001A7D0F" w:rsidP="00B10612">
            <w:pPr>
              <w:pStyle w:val="Odstavecseseznamem"/>
              <w:numPr>
                <w:ilvl w:val="0"/>
                <w:numId w:val="7"/>
              </w:numPr>
              <w:ind w:left="338"/>
              <w:cnfStyle w:val="000000000000"/>
              <w:rPr>
                <w:i/>
                <w:iCs/>
              </w:rPr>
            </w:pPr>
            <w:r w:rsidRPr="009A7B15">
              <w:rPr>
                <w:i/>
                <w:iCs/>
              </w:rPr>
              <w:t>Místní komunikace</w:t>
            </w:r>
          </w:p>
          <w:p w:rsidR="001A7D0F" w:rsidRPr="009A7B15" w:rsidRDefault="001A7D0F" w:rsidP="00B10612">
            <w:pPr>
              <w:pStyle w:val="Odstavecseseznamem"/>
              <w:numPr>
                <w:ilvl w:val="0"/>
                <w:numId w:val="7"/>
              </w:numPr>
              <w:ind w:left="338"/>
              <w:cnfStyle w:val="000000000000"/>
              <w:rPr>
                <w:i/>
                <w:iCs/>
              </w:rPr>
            </w:pPr>
            <w:r w:rsidRPr="009A7B15">
              <w:rPr>
                <w:i/>
                <w:iCs/>
              </w:rPr>
              <w:t>Rekonstrukce veřejných budov</w:t>
            </w:r>
          </w:p>
          <w:p w:rsidR="001A7D0F" w:rsidRPr="009A7B15" w:rsidRDefault="001A7D0F" w:rsidP="00B10612">
            <w:pPr>
              <w:pStyle w:val="Odstavecseseznamem"/>
              <w:numPr>
                <w:ilvl w:val="0"/>
                <w:numId w:val="7"/>
              </w:numPr>
              <w:ind w:left="338"/>
              <w:cnfStyle w:val="000000000000"/>
              <w:rPr>
                <w:i/>
                <w:iCs/>
              </w:rPr>
            </w:pPr>
            <w:r w:rsidRPr="009A7B15">
              <w:rPr>
                <w:i/>
                <w:iCs/>
              </w:rPr>
              <w:t>Dopravní infrastruktura</w:t>
            </w:r>
          </w:p>
          <w:p w:rsidR="001A7D0F" w:rsidRPr="009A7B15" w:rsidRDefault="001A7D0F" w:rsidP="00B10612">
            <w:pPr>
              <w:pStyle w:val="Odstavecseseznamem"/>
              <w:numPr>
                <w:ilvl w:val="0"/>
                <w:numId w:val="7"/>
              </w:numPr>
              <w:ind w:left="338"/>
              <w:cnfStyle w:val="000000000000"/>
              <w:rPr>
                <w:i/>
                <w:iCs/>
              </w:rPr>
            </w:pPr>
            <w:r w:rsidRPr="009A7B15">
              <w:rPr>
                <w:i/>
                <w:iCs/>
              </w:rPr>
              <w:t>Sportovní infrastruktura</w:t>
            </w:r>
          </w:p>
          <w:p w:rsidR="001A7D0F" w:rsidRPr="009A7B15" w:rsidRDefault="001A7D0F" w:rsidP="00B10612">
            <w:pPr>
              <w:pStyle w:val="Odstavecseseznamem"/>
              <w:numPr>
                <w:ilvl w:val="0"/>
                <w:numId w:val="7"/>
              </w:numPr>
              <w:ind w:left="338"/>
              <w:cnfStyle w:val="000000000000"/>
              <w:rPr>
                <w:i/>
                <w:iCs/>
              </w:rPr>
            </w:pPr>
            <w:r w:rsidRPr="009A7B15">
              <w:rPr>
                <w:i/>
                <w:iCs/>
              </w:rPr>
              <w:t>Podpora vítězů soutěže Vesnice roku</w:t>
            </w:r>
          </w:p>
          <w:p w:rsidR="001A7D0F" w:rsidRPr="009A7B15" w:rsidRDefault="001A7D0F" w:rsidP="00B10612">
            <w:pPr>
              <w:pStyle w:val="Odstavecseseznamem"/>
              <w:numPr>
                <w:ilvl w:val="0"/>
                <w:numId w:val="7"/>
              </w:numPr>
              <w:ind w:left="338"/>
              <w:cnfStyle w:val="000000000000"/>
              <w:rPr>
                <w:i/>
                <w:iCs/>
              </w:rPr>
            </w:pPr>
            <w:r w:rsidRPr="009A7B15">
              <w:rPr>
                <w:i/>
                <w:iCs/>
              </w:rPr>
              <w:t>Místa aktivního a pasivního odpočinku</w:t>
            </w:r>
          </w:p>
          <w:p w:rsidR="001A7D0F" w:rsidRPr="009A7B15" w:rsidRDefault="001A7D0F" w:rsidP="00B10612">
            <w:pPr>
              <w:pStyle w:val="Odstavecseseznamem"/>
              <w:numPr>
                <w:ilvl w:val="0"/>
                <w:numId w:val="7"/>
              </w:numPr>
              <w:ind w:left="338"/>
              <w:cnfStyle w:val="000000000000"/>
              <w:rPr>
                <w:i/>
                <w:iCs/>
              </w:rPr>
            </w:pPr>
            <w:r w:rsidRPr="009A7B15">
              <w:rPr>
                <w:i/>
                <w:iCs/>
              </w:rPr>
              <w:t>Dostupnost služeb</w:t>
            </w:r>
          </w:p>
          <w:p w:rsidR="001A7D0F" w:rsidRPr="008C471B" w:rsidRDefault="001A7D0F" w:rsidP="00B10612">
            <w:pPr>
              <w:pStyle w:val="Odstavecseseznamem"/>
              <w:numPr>
                <w:ilvl w:val="0"/>
                <w:numId w:val="7"/>
              </w:numPr>
              <w:ind w:left="338"/>
              <w:cnfStyle w:val="000000000000"/>
              <w:rPr>
                <w:i/>
                <w:iCs/>
              </w:rPr>
            </w:pPr>
            <w:r w:rsidRPr="009A7B15">
              <w:rPr>
                <w:i/>
                <w:iCs/>
              </w:rPr>
              <w:t>Podpora venkovské pospolitosti a spolupráce na rozvoji obcí</w:t>
            </w:r>
          </w:p>
        </w:tc>
      </w:tr>
      <w:tr w:rsidR="001A7D0F" w:rsidTr="00F75F18">
        <w:trPr>
          <w:cnfStyle w:val="000000100000"/>
        </w:trPr>
        <w:tc>
          <w:tcPr>
            <w:cnfStyle w:val="001000000000"/>
            <w:tcW w:w="2252" w:type="dxa"/>
          </w:tcPr>
          <w:p w:rsidR="001A7D0F" w:rsidRPr="00697F72" w:rsidRDefault="001A7D0F" w:rsidP="00F75F18">
            <w:r w:rsidRPr="00697F72">
              <w:t>Cílové skupiny</w:t>
            </w:r>
          </w:p>
        </w:tc>
        <w:tc>
          <w:tcPr>
            <w:tcW w:w="6820" w:type="dxa"/>
          </w:tcPr>
          <w:p w:rsidR="001A7D0F" w:rsidRDefault="001A7D0F" w:rsidP="00F75F18">
            <w:pPr>
              <w:cnfStyle w:val="000000100000"/>
            </w:pPr>
            <w:r>
              <w:t xml:space="preserve">Obce do 3000 obyvatel. </w:t>
            </w:r>
          </w:p>
        </w:tc>
      </w:tr>
      <w:tr w:rsidR="001A7D0F" w:rsidTr="00F75F18">
        <w:tc>
          <w:tcPr>
            <w:cnfStyle w:val="001000000000"/>
            <w:tcW w:w="2252" w:type="dxa"/>
          </w:tcPr>
          <w:p w:rsidR="001A7D0F" w:rsidRPr="008C742F" w:rsidRDefault="001A7D0F" w:rsidP="00F75F18">
            <w:pPr>
              <w:jc w:val="left"/>
            </w:pPr>
            <w:r w:rsidRPr="008C742F">
              <w:t>Adresa aktualizovaných informací o programu podpory</w:t>
            </w:r>
          </w:p>
        </w:tc>
        <w:tc>
          <w:tcPr>
            <w:tcW w:w="6820" w:type="dxa"/>
          </w:tcPr>
          <w:p w:rsidR="001A7D0F" w:rsidRPr="008C742F" w:rsidRDefault="00F321EE" w:rsidP="00F75F18">
            <w:pPr>
              <w:spacing w:after="160" w:line="259" w:lineRule="auto"/>
              <w:cnfStyle w:val="000000000000"/>
            </w:pPr>
            <w:hyperlink r:id="rId26" w:history="1">
              <w:r w:rsidR="001A7D0F" w:rsidRPr="008C742F">
                <w:rPr>
                  <w:rStyle w:val="Hypertextovodkaz"/>
                  <w:u w:val="none"/>
                </w:rPr>
                <w:t>https://www.mmr.cz/cs/narodni-dotace/podpora-a-rozvoj-regionu/podpora-rozvoje-regionu-2021/podpora-obnovy-a-rozvoje-venkova</w:t>
              </w:r>
            </w:hyperlink>
            <w:r w:rsidR="001A7D0F" w:rsidRPr="008C742F">
              <w:t xml:space="preserve"> </w:t>
            </w:r>
          </w:p>
        </w:tc>
      </w:tr>
      <w:tr w:rsidR="001A7D0F" w:rsidRPr="008C742F" w:rsidTr="00F75F18">
        <w:trPr>
          <w:cnfStyle w:val="000000100000"/>
        </w:trPr>
        <w:tc>
          <w:tcPr>
            <w:cnfStyle w:val="001000000000"/>
            <w:tcW w:w="2252" w:type="dxa"/>
          </w:tcPr>
          <w:p w:rsidR="001A7D0F" w:rsidRPr="008C742F" w:rsidRDefault="001A7D0F" w:rsidP="00F75F18">
            <w:pPr>
              <w:jc w:val="left"/>
            </w:pPr>
            <w:r w:rsidRPr="008C742F">
              <w:t>Poznámka</w:t>
            </w:r>
          </w:p>
        </w:tc>
        <w:tc>
          <w:tcPr>
            <w:tcW w:w="6820" w:type="dxa"/>
          </w:tcPr>
          <w:p w:rsidR="001A7D0F" w:rsidRPr="008C742F" w:rsidRDefault="001A7D0F" w:rsidP="00F75F18">
            <w:pPr>
              <w:cnfStyle w:val="000000100000"/>
            </w:pPr>
            <w:r w:rsidRPr="008C742F">
              <w:t xml:space="preserve">O alokaci výzev pro podávání žádostí o dotace v rámci tohoto programu bude ministryně Dostálová usilovat i pro následující rok 2022, viz </w:t>
            </w:r>
            <w:hyperlink r:id="rId27" w:history="1">
              <w:r w:rsidRPr="008C742F">
                <w:rPr>
                  <w:rStyle w:val="Hypertextovodkaz"/>
                  <w:u w:val="none"/>
                </w:rPr>
                <w:t>zde</w:t>
              </w:r>
            </w:hyperlink>
            <w:r w:rsidRPr="008C742F">
              <w:t>.</w:t>
            </w:r>
          </w:p>
        </w:tc>
      </w:tr>
    </w:tbl>
    <w:p w:rsidR="001A7D0F" w:rsidRPr="008C742F" w:rsidRDefault="001A7D0F" w:rsidP="001A7D0F"/>
    <w:p w:rsidR="001A7D0F" w:rsidRPr="008C742F" w:rsidRDefault="001A7D0F" w:rsidP="001A7D0F">
      <w:pPr>
        <w:pStyle w:val="Nadpis2"/>
      </w:pPr>
      <w:r w:rsidRPr="008C742F">
        <w:t>Další příležitosti financování aktivit pro rozvoj obce</w:t>
      </w:r>
      <w:bookmarkEnd w:id="7"/>
    </w:p>
    <w:p w:rsidR="001A7D0F" w:rsidRDefault="001A7D0F" w:rsidP="001A7D0F">
      <w:r w:rsidRPr="008C742F">
        <w:t xml:space="preserve">Další příležitosti k podpoře financování rozvoje obce nabízí nový </w:t>
      </w:r>
      <w:r w:rsidRPr="008C742F">
        <w:rPr>
          <w:b/>
          <w:bCs/>
        </w:rPr>
        <w:t>Integrovaný regionální operační program 2021-2027</w:t>
      </w:r>
      <w:r w:rsidRPr="008C742F">
        <w:t xml:space="preserve"> spravovaný Ministerstvem pro místní rozvoj ČR, jehož výzvy jsou v přípravě (aktuálně, tzn. v létě 2021, dobíhají ještě výzvy v rámci předchozího období, viz </w:t>
      </w:r>
      <w:hyperlink r:id="rId28" w:history="1">
        <w:r w:rsidRPr="008C742F">
          <w:rPr>
            <w:rStyle w:val="Hypertextovodkaz"/>
            <w:u w:val="none"/>
          </w:rPr>
          <w:t>Výzvy IROP 2014–2020</w:t>
        </w:r>
      </w:hyperlink>
      <w:r w:rsidRPr="008C742F">
        <w:t xml:space="preserve">. Využít lze i výzvy v rámci </w:t>
      </w:r>
      <w:r w:rsidRPr="008C742F">
        <w:rPr>
          <w:b/>
          <w:bCs/>
        </w:rPr>
        <w:t>Operačního programu Životní prostředí a prioritní osy 4 – Ochrana a péče o</w:t>
      </w:r>
      <w:r w:rsidRPr="00BA4F55">
        <w:rPr>
          <w:b/>
          <w:bCs/>
        </w:rPr>
        <w:t xml:space="preserve"> přírodu a krajinu</w:t>
      </w:r>
      <w:r>
        <w:t>.</w:t>
      </w:r>
    </w:p>
    <w:p w:rsidR="001A7D0F" w:rsidRPr="00B34DFC" w:rsidRDefault="001A7D0F" w:rsidP="001A7D0F">
      <w:pPr>
        <w:pStyle w:val="Nadpis3"/>
      </w:pPr>
      <w:r w:rsidRPr="00DA674F">
        <w:rPr>
          <w:rStyle w:val="Zvraznn"/>
          <w:i w:val="0"/>
          <w:iCs w:val="0"/>
        </w:rPr>
        <w:t>Integrovaný regionální operační program</w:t>
      </w:r>
      <w:r w:rsidRPr="00B34DFC">
        <w:rPr>
          <w:rStyle w:val="Zvraznn"/>
        </w:rPr>
        <w:t xml:space="preserve"> </w:t>
      </w:r>
      <w:r w:rsidRPr="00B34DFC">
        <w:t>2021-2027</w:t>
      </w:r>
    </w:p>
    <w:tbl>
      <w:tblPr>
        <w:tblStyle w:val="PlainTable2"/>
        <w:tblW w:w="9072" w:type="dxa"/>
        <w:tblLook w:val="04A0"/>
      </w:tblPr>
      <w:tblGrid>
        <w:gridCol w:w="2252"/>
        <w:gridCol w:w="6820"/>
      </w:tblGrid>
      <w:tr w:rsidR="001A7D0F" w:rsidTr="00F75F18">
        <w:trPr>
          <w:cnfStyle w:val="100000000000"/>
        </w:trPr>
        <w:tc>
          <w:tcPr>
            <w:cnfStyle w:val="001000000000"/>
            <w:tcW w:w="2252" w:type="dxa"/>
          </w:tcPr>
          <w:p w:rsidR="001A7D0F" w:rsidRDefault="001A7D0F" w:rsidP="00F75F18">
            <w:r>
              <w:t>Program podpory</w:t>
            </w:r>
          </w:p>
        </w:tc>
        <w:tc>
          <w:tcPr>
            <w:tcW w:w="6820" w:type="dxa"/>
          </w:tcPr>
          <w:p w:rsidR="001A7D0F" w:rsidRPr="0021580C" w:rsidRDefault="001A7D0F" w:rsidP="00F75F18">
            <w:pPr>
              <w:cnfStyle w:val="100000000000"/>
            </w:pPr>
            <w:r w:rsidRPr="0021580C">
              <w:t>IROP 2021-2027</w:t>
            </w:r>
          </w:p>
        </w:tc>
      </w:tr>
      <w:tr w:rsidR="001A7D0F" w:rsidRPr="00ED2932" w:rsidTr="00F75F18">
        <w:trPr>
          <w:cnfStyle w:val="000000100000"/>
        </w:trPr>
        <w:tc>
          <w:tcPr>
            <w:cnfStyle w:val="001000000000"/>
            <w:tcW w:w="2252" w:type="dxa"/>
          </w:tcPr>
          <w:p w:rsidR="001A7D0F" w:rsidRPr="00697F72" w:rsidRDefault="001A7D0F" w:rsidP="00F75F18">
            <w:pPr>
              <w:jc w:val="left"/>
            </w:pPr>
            <w:r>
              <w:t>P</w:t>
            </w:r>
            <w:r w:rsidRPr="00697F72">
              <w:t>odporovan</w:t>
            </w:r>
            <w:r>
              <w:t>é oblasti</w:t>
            </w:r>
          </w:p>
        </w:tc>
        <w:tc>
          <w:tcPr>
            <w:tcW w:w="6820" w:type="dxa"/>
          </w:tcPr>
          <w:p w:rsidR="001A7D0F" w:rsidRPr="00E86A52" w:rsidRDefault="001A7D0F" w:rsidP="00B10612">
            <w:pPr>
              <w:pStyle w:val="Odstavecseseznamem"/>
              <w:numPr>
                <w:ilvl w:val="0"/>
                <w:numId w:val="10"/>
              </w:numPr>
              <w:ind w:left="330"/>
              <w:cnfStyle w:val="000000100000"/>
              <w:rPr>
                <w:i/>
                <w:iCs/>
              </w:rPr>
            </w:pPr>
            <w:r w:rsidRPr="00E86A52">
              <w:rPr>
                <w:i/>
                <w:iCs/>
              </w:rPr>
              <w:t>Zlepšení výkonu veřejné správy</w:t>
            </w:r>
          </w:p>
          <w:p w:rsidR="001A7D0F" w:rsidRPr="00E86A52" w:rsidRDefault="001A7D0F" w:rsidP="00B10612">
            <w:pPr>
              <w:pStyle w:val="Odstavecseseznamem"/>
              <w:numPr>
                <w:ilvl w:val="0"/>
                <w:numId w:val="10"/>
              </w:numPr>
              <w:ind w:left="338"/>
              <w:cnfStyle w:val="000000100000"/>
              <w:rPr>
                <w:i/>
                <w:iCs/>
              </w:rPr>
            </w:pPr>
            <w:r w:rsidRPr="00E86A52">
              <w:rPr>
                <w:i/>
                <w:iCs/>
              </w:rPr>
              <w:t xml:space="preserve">Rozvoj městské mobility, revitalizace měst a obcí, </w:t>
            </w:r>
            <w:r w:rsidRPr="00E86A52">
              <w:rPr>
                <w:i/>
                <w:iCs/>
              </w:rPr>
              <w:br/>
              <w:t>ochrana obyvatelstva</w:t>
            </w:r>
          </w:p>
          <w:p w:rsidR="001A7D0F" w:rsidRPr="00E86A52" w:rsidRDefault="001A7D0F" w:rsidP="00B10612">
            <w:pPr>
              <w:pStyle w:val="Odstavecseseznamem"/>
              <w:numPr>
                <w:ilvl w:val="0"/>
                <w:numId w:val="10"/>
              </w:numPr>
              <w:ind w:left="338"/>
              <w:cnfStyle w:val="000000100000"/>
              <w:rPr>
                <w:i/>
                <w:iCs/>
              </w:rPr>
            </w:pPr>
            <w:r w:rsidRPr="00E86A52">
              <w:rPr>
                <w:i/>
                <w:iCs/>
              </w:rPr>
              <w:t>Rozvoj dopravní infrastruktury</w:t>
            </w:r>
          </w:p>
          <w:p w:rsidR="001A7D0F" w:rsidRPr="00E86A52" w:rsidRDefault="001A7D0F" w:rsidP="00B10612">
            <w:pPr>
              <w:pStyle w:val="Odstavecseseznamem"/>
              <w:numPr>
                <w:ilvl w:val="0"/>
                <w:numId w:val="10"/>
              </w:numPr>
              <w:ind w:left="338"/>
              <w:cnfStyle w:val="000000100000"/>
              <w:rPr>
                <w:i/>
                <w:iCs/>
              </w:rPr>
            </w:pPr>
            <w:r w:rsidRPr="00E86A52">
              <w:rPr>
                <w:i/>
                <w:iCs/>
              </w:rPr>
              <w:t xml:space="preserve">Zlepšení kvality a dostupnosti sociálních </w:t>
            </w:r>
            <w:r w:rsidRPr="00E86A52">
              <w:rPr>
                <w:i/>
                <w:iCs/>
              </w:rPr>
              <w:br/>
              <w:t xml:space="preserve">a zdravotních služeb, vzdělávací infrastruktury a rozvoj </w:t>
            </w:r>
            <w:r w:rsidRPr="00E86A52">
              <w:rPr>
                <w:i/>
                <w:iCs/>
              </w:rPr>
              <w:br/>
              <w:t>kulturního dědictví</w:t>
            </w:r>
          </w:p>
          <w:p w:rsidR="001A7D0F" w:rsidRPr="00263DFD" w:rsidRDefault="001A7D0F" w:rsidP="00B10612">
            <w:pPr>
              <w:pStyle w:val="Odstavecseseznamem"/>
              <w:numPr>
                <w:ilvl w:val="0"/>
                <w:numId w:val="10"/>
              </w:numPr>
              <w:ind w:left="338"/>
              <w:cnfStyle w:val="000000100000"/>
              <w:rPr>
                <w:i/>
                <w:iCs/>
              </w:rPr>
            </w:pPr>
            <w:r w:rsidRPr="00E86A52">
              <w:rPr>
                <w:i/>
                <w:iCs/>
              </w:rPr>
              <w:t>Komunitně vedený místní rozvoj</w:t>
            </w:r>
          </w:p>
        </w:tc>
      </w:tr>
      <w:tr w:rsidR="001A7D0F" w:rsidTr="00F75F18">
        <w:tc>
          <w:tcPr>
            <w:cnfStyle w:val="001000000000"/>
            <w:tcW w:w="2252" w:type="dxa"/>
          </w:tcPr>
          <w:p w:rsidR="001A7D0F" w:rsidRPr="00697F72" w:rsidRDefault="001A7D0F" w:rsidP="00F75F18">
            <w:r w:rsidRPr="00697F72">
              <w:t>Cílové skupiny</w:t>
            </w:r>
          </w:p>
        </w:tc>
        <w:tc>
          <w:tcPr>
            <w:tcW w:w="6820" w:type="dxa"/>
          </w:tcPr>
          <w:p w:rsidR="001A7D0F" w:rsidRDefault="001A7D0F" w:rsidP="00F75F18">
            <w:pPr>
              <w:cnfStyle w:val="000000000000"/>
            </w:pPr>
            <w:r>
              <w:t>Kraje, města, obce nebo jejich zřízené organizace, neziskové organizace, vlastníci bytových domů a památek, další typy žadatelů. Konkrétní cílová skupina se odvíjí od dané výzvy.</w:t>
            </w:r>
          </w:p>
        </w:tc>
      </w:tr>
    </w:tbl>
    <w:p w:rsidR="00A91AB7" w:rsidRDefault="00A91AB7">
      <w:r>
        <w:rPr>
          <w:b/>
          <w:bCs/>
        </w:rPr>
        <w:br w:type="page"/>
      </w:r>
    </w:p>
    <w:tbl>
      <w:tblPr>
        <w:tblStyle w:val="PlainTable2"/>
        <w:tblW w:w="9072" w:type="dxa"/>
        <w:tblLook w:val="04A0"/>
      </w:tblPr>
      <w:tblGrid>
        <w:gridCol w:w="2252"/>
        <w:gridCol w:w="6820"/>
      </w:tblGrid>
      <w:tr w:rsidR="001A7D0F" w:rsidTr="00F75F18">
        <w:trPr>
          <w:cnfStyle w:val="100000000000"/>
        </w:trPr>
        <w:tc>
          <w:tcPr>
            <w:cnfStyle w:val="001000000000"/>
            <w:tcW w:w="2252" w:type="dxa"/>
          </w:tcPr>
          <w:p w:rsidR="001A7D0F" w:rsidRDefault="001A7D0F" w:rsidP="00F75F18">
            <w:pPr>
              <w:jc w:val="left"/>
            </w:pPr>
            <w:r>
              <w:lastRenderedPageBreak/>
              <w:t>Adresa aktualizovaných informací o programu podpory</w:t>
            </w:r>
          </w:p>
        </w:tc>
        <w:tc>
          <w:tcPr>
            <w:tcW w:w="6820" w:type="dxa"/>
          </w:tcPr>
          <w:p w:rsidR="001A7D0F" w:rsidRPr="00D2228F" w:rsidRDefault="00F321EE" w:rsidP="00F75F18">
            <w:pPr>
              <w:spacing w:after="160" w:line="259" w:lineRule="auto"/>
              <w:cnfStyle w:val="100000000000"/>
              <w:rPr>
                <w:b w:val="0"/>
                <w:bCs w:val="0"/>
              </w:rPr>
            </w:pPr>
            <w:hyperlink r:id="rId29" w:history="1">
              <w:r w:rsidR="001A7D0F" w:rsidRPr="00D2228F">
                <w:rPr>
                  <w:rStyle w:val="Hypertextovodkaz"/>
                  <w:b w:val="0"/>
                  <w:bCs w:val="0"/>
                  <w:u w:val="none"/>
                </w:rPr>
                <w:t>https://irop.mmr.cz/cs/irop-2021-2027</w:t>
              </w:r>
            </w:hyperlink>
            <w:r w:rsidR="001A7D0F" w:rsidRPr="00D2228F">
              <w:rPr>
                <w:b w:val="0"/>
                <w:bCs w:val="0"/>
              </w:rPr>
              <w:t xml:space="preserve"> </w:t>
            </w:r>
          </w:p>
        </w:tc>
      </w:tr>
      <w:tr w:rsidR="001A7D0F" w:rsidRPr="00E3467B" w:rsidTr="00F75F18">
        <w:trPr>
          <w:cnfStyle w:val="000000100000"/>
        </w:trPr>
        <w:tc>
          <w:tcPr>
            <w:cnfStyle w:val="001000000000"/>
            <w:tcW w:w="2252" w:type="dxa"/>
          </w:tcPr>
          <w:p w:rsidR="001A7D0F" w:rsidRDefault="001A7D0F" w:rsidP="00F75F18">
            <w:pPr>
              <w:jc w:val="left"/>
            </w:pPr>
            <w:r>
              <w:t>Poznámka</w:t>
            </w:r>
          </w:p>
        </w:tc>
        <w:tc>
          <w:tcPr>
            <w:tcW w:w="6820" w:type="dxa"/>
          </w:tcPr>
          <w:p w:rsidR="001A7D0F" w:rsidRPr="00E3467B" w:rsidRDefault="001A7D0F" w:rsidP="00F75F18">
            <w:pPr>
              <w:cnfStyle w:val="000000100000"/>
            </w:pPr>
            <w:r>
              <w:t xml:space="preserve">Oproti programu IROP 2014-2020 přibudou nová témata podpory, jako je </w:t>
            </w:r>
            <w:r w:rsidRPr="003C4256">
              <w:rPr>
                <w:rStyle w:val="Siln"/>
              </w:rPr>
              <w:t>udržitelný cestovní ruch,</w:t>
            </w:r>
            <w:r w:rsidRPr="003C4256">
              <w:rPr>
                <w:b/>
                <w:bCs/>
              </w:rPr>
              <w:t xml:space="preserve"> </w:t>
            </w:r>
            <w:r w:rsidRPr="003C4256">
              <w:rPr>
                <w:rStyle w:val="Siln"/>
              </w:rPr>
              <w:t>revitalizace měst a obcí nebo ochrana veřejného zdraví</w:t>
            </w:r>
            <w:r w:rsidRPr="003C4256">
              <w:rPr>
                <w:b/>
                <w:bCs/>
              </w:rPr>
              <w:t>.</w:t>
            </w:r>
            <w:r>
              <w:t xml:space="preserve"> Oblasti, které v období 2021-2027 nebudou podporovány z IROP, jsou sociální podnikání, zateplování bytových domů, dokumenty územního rozvoje a komunitní centra. Většina témat bude pokračovat v dalších letech s určitými změnami, na co bude možné čerpat dotaci.</w:t>
            </w:r>
          </w:p>
        </w:tc>
      </w:tr>
    </w:tbl>
    <w:p w:rsidR="001A7D0F" w:rsidRDefault="001A7D0F" w:rsidP="001A7D0F"/>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7"/>
      </w:tblGrid>
      <w:tr w:rsidR="001A7D0F" w:rsidTr="00F75F18">
        <w:tc>
          <w:tcPr>
            <w:tcW w:w="9072" w:type="dxa"/>
          </w:tcPr>
          <w:p w:rsidR="001A7D0F" w:rsidRDefault="001A7D0F" w:rsidP="00F75F18">
            <w:r>
              <w:rPr>
                <w:noProof/>
                <w:lang w:eastAsia="cs-CZ"/>
              </w:rPr>
              <w:drawing>
                <wp:inline distT="0" distB="0" distL="0" distR="0">
                  <wp:extent cx="5759907" cy="3747193"/>
                  <wp:effectExtent l="0" t="0" r="0" b="5715"/>
                  <wp:docPr id="13" name="Obrázek 13" descr="Obsah obrázku včelí plástev, objekt v exteriéru&#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včelí plástev, objekt v exteriéru&#10;&#10;Popis byl vytvořen automaticky"/>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994"/>
                          <a:stretch/>
                        </pic:blipFill>
                        <pic:spPr bwMode="auto">
                          <a:xfrm>
                            <a:off x="0" y="0"/>
                            <a:ext cx="5760085" cy="37473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1A7D0F" w:rsidTr="00F75F18">
        <w:tc>
          <w:tcPr>
            <w:tcW w:w="9072" w:type="dxa"/>
          </w:tcPr>
          <w:p w:rsidR="001A7D0F" w:rsidRDefault="001A7D0F" w:rsidP="00F75F18">
            <w:pPr>
              <w:pStyle w:val="TitulekObrzek"/>
              <w:rPr>
                <w:noProof/>
              </w:rPr>
            </w:pPr>
            <w:r>
              <w:t xml:space="preserve">Obrázek 2: Aktivity IROP pro období 2021-2027 (Zdroj: </w:t>
            </w:r>
            <w:r w:rsidRPr="002A5F02">
              <w:t>https://irop.mmr.cz/cs/irop-2021-2027</w:t>
            </w:r>
            <w:r>
              <w:t>)</w:t>
            </w:r>
          </w:p>
        </w:tc>
      </w:tr>
    </w:tbl>
    <w:p w:rsidR="001A7D0F" w:rsidRDefault="001A7D0F" w:rsidP="001A7D0F">
      <w:pPr>
        <w:pStyle w:val="Nadpis3"/>
      </w:pPr>
      <w:r>
        <w:t xml:space="preserve">Operační program Životní prostředí, </w:t>
      </w:r>
      <w:r w:rsidRPr="00F81DC6">
        <w:t>prioritní osa</w:t>
      </w:r>
      <w:r>
        <w:t xml:space="preserve"> 4</w:t>
      </w:r>
      <w:r w:rsidRPr="00F81DC6">
        <w:t xml:space="preserve"> –</w:t>
      </w:r>
      <w:r>
        <w:t xml:space="preserve"> </w:t>
      </w:r>
      <w:r w:rsidRPr="00A06809">
        <w:t>Ochrana a péče o přírodu a krajinu</w:t>
      </w:r>
    </w:p>
    <w:tbl>
      <w:tblPr>
        <w:tblStyle w:val="PlainTable2"/>
        <w:tblW w:w="9072" w:type="dxa"/>
        <w:tblLook w:val="04A0"/>
      </w:tblPr>
      <w:tblGrid>
        <w:gridCol w:w="2252"/>
        <w:gridCol w:w="6820"/>
      </w:tblGrid>
      <w:tr w:rsidR="001A7D0F" w:rsidTr="00F75F18">
        <w:trPr>
          <w:cnfStyle w:val="100000000000"/>
        </w:trPr>
        <w:tc>
          <w:tcPr>
            <w:cnfStyle w:val="001000000000"/>
            <w:tcW w:w="2252" w:type="dxa"/>
          </w:tcPr>
          <w:p w:rsidR="001A7D0F" w:rsidRDefault="001A7D0F" w:rsidP="00F75F18">
            <w:r>
              <w:t>Program podpory</w:t>
            </w:r>
          </w:p>
        </w:tc>
        <w:tc>
          <w:tcPr>
            <w:tcW w:w="6820" w:type="dxa"/>
          </w:tcPr>
          <w:p w:rsidR="001A7D0F" w:rsidRPr="00F81DC6" w:rsidRDefault="001A7D0F" w:rsidP="00F75F18">
            <w:pPr>
              <w:cnfStyle w:val="100000000000"/>
            </w:pPr>
            <w:r w:rsidRPr="00F81DC6">
              <w:t xml:space="preserve">OP ŽP, prioritní osa </w:t>
            </w:r>
            <w:r>
              <w:t>4</w:t>
            </w:r>
            <w:r w:rsidRPr="00F81DC6">
              <w:t xml:space="preserve"> –</w:t>
            </w:r>
            <w:r>
              <w:t xml:space="preserve"> </w:t>
            </w:r>
            <w:r w:rsidRPr="00A06809">
              <w:t>Ochrana a péče o přírodu a krajinu</w:t>
            </w:r>
          </w:p>
        </w:tc>
      </w:tr>
      <w:tr w:rsidR="001A7D0F" w:rsidTr="00F75F18">
        <w:trPr>
          <w:cnfStyle w:val="000000100000"/>
        </w:trPr>
        <w:tc>
          <w:tcPr>
            <w:cnfStyle w:val="001000000000"/>
            <w:tcW w:w="2252" w:type="dxa"/>
          </w:tcPr>
          <w:p w:rsidR="001A7D0F" w:rsidRDefault="001A7D0F" w:rsidP="00F75F18">
            <w:r>
              <w:t>Číslo výzvy</w:t>
            </w:r>
          </w:p>
        </w:tc>
        <w:tc>
          <w:tcPr>
            <w:tcW w:w="6820" w:type="dxa"/>
          </w:tcPr>
          <w:p w:rsidR="001A7D0F" w:rsidRDefault="001A7D0F" w:rsidP="00F75F18">
            <w:pPr>
              <w:cnfStyle w:val="000000100000"/>
            </w:pPr>
            <w:r>
              <w:t>157</w:t>
            </w:r>
          </w:p>
        </w:tc>
      </w:tr>
      <w:tr w:rsidR="001A7D0F" w:rsidTr="00F75F18">
        <w:tc>
          <w:tcPr>
            <w:cnfStyle w:val="001000000000"/>
            <w:tcW w:w="2252" w:type="dxa"/>
          </w:tcPr>
          <w:p w:rsidR="001A7D0F" w:rsidRPr="005621ED" w:rsidRDefault="001A7D0F" w:rsidP="00F75F18">
            <w:r w:rsidRPr="00697F72">
              <w:t>Specifický cíl</w:t>
            </w:r>
          </w:p>
        </w:tc>
        <w:tc>
          <w:tcPr>
            <w:tcW w:w="6820" w:type="dxa"/>
          </w:tcPr>
          <w:p w:rsidR="001A7D0F" w:rsidRDefault="001A7D0F" w:rsidP="00F75F18">
            <w:pPr>
              <w:cnfStyle w:val="000000000000"/>
            </w:pPr>
            <w:r w:rsidRPr="00B23ECF">
              <w:t>4.4</w:t>
            </w:r>
            <w:r>
              <w:t>:</w:t>
            </w:r>
            <w:r w:rsidRPr="00B23ECF">
              <w:t xml:space="preserve"> Zlepšit kvalitu prostředí v sídlech</w:t>
            </w:r>
          </w:p>
        </w:tc>
      </w:tr>
      <w:tr w:rsidR="001A7D0F" w:rsidTr="00F75F18">
        <w:trPr>
          <w:cnfStyle w:val="000000100000"/>
        </w:trPr>
        <w:tc>
          <w:tcPr>
            <w:cnfStyle w:val="001000000000"/>
            <w:tcW w:w="2252" w:type="dxa"/>
          </w:tcPr>
          <w:p w:rsidR="001A7D0F" w:rsidRDefault="001A7D0F" w:rsidP="00F75F18">
            <w:pPr>
              <w:jc w:val="left"/>
            </w:pPr>
            <w:r w:rsidRPr="00697F72">
              <w:t>Plánované datum ukončení příjmu žádostí o podporu</w:t>
            </w:r>
          </w:p>
        </w:tc>
        <w:tc>
          <w:tcPr>
            <w:tcW w:w="6820" w:type="dxa"/>
          </w:tcPr>
          <w:p w:rsidR="001A7D0F" w:rsidRDefault="001A7D0F" w:rsidP="00F75F18">
            <w:pPr>
              <w:cnfStyle w:val="000000100000"/>
            </w:pPr>
            <w:r>
              <w:t>30</w:t>
            </w:r>
            <w:r w:rsidRPr="00697F72">
              <w:t>.</w:t>
            </w:r>
            <w:r>
              <w:t>11</w:t>
            </w:r>
            <w:r w:rsidRPr="00697F72">
              <w:t>.2021</w:t>
            </w:r>
          </w:p>
        </w:tc>
      </w:tr>
      <w:tr w:rsidR="001A7D0F" w:rsidTr="00F75F18">
        <w:tc>
          <w:tcPr>
            <w:cnfStyle w:val="001000000000"/>
            <w:tcW w:w="2252" w:type="dxa"/>
          </w:tcPr>
          <w:p w:rsidR="001A7D0F" w:rsidRPr="00697F72" w:rsidRDefault="001A7D0F" w:rsidP="00F75F18">
            <w:pPr>
              <w:jc w:val="left"/>
            </w:pPr>
            <w:r w:rsidRPr="00697F72">
              <w:t>Typ podporovaných projektů a aktivit</w:t>
            </w:r>
          </w:p>
        </w:tc>
        <w:tc>
          <w:tcPr>
            <w:tcW w:w="6820" w:type="dxa"/>
          </w:tcPr>
          <w:p w:rsidR="001A7D0F" w:rsidRPr="00761ED1" w:rsidRDefault="001A7D0F" w:rsidP="00F75F18">
            <w:pPr>
              <w:cnfStyle w:val="000000000000"/>
              <w:rPr>
                <w:b/>
                <w:bCs/>
                <w:i/>
                <w:iCs/>
              </w:rPr>
            </w:pPr>
            <w:r w:rsidRPr="00761ED1">
              <w:rPr>
                <w:rStyle w:val="Siln"/>
                <w:i/>
                <w:iCs/>
              </w:rPr>
              <w:t>4.4.1: Revitalizace funkčních ploch a prvků sídelní zeleně</w:t>
            </w:r>
          </w:p>
          <w:p w:rsidR="001A7D0F" w:rsidRPr="008F3C0C" w:rsidRDefault="001A7D0F" w:rsidP="00F75F18">
            <w:pPr>
              <w:cnfStyle w:val="000000000000"/>
              <w:rPr>
                <w:i/>
                <w:iCs/>
              </w:rPr>
            </w:pPr>
            <w:r w:rsidRPr="008F3C0C">
              <w:rPr>
                <w:i/>
                <w:iCs/>
              </w:rPr>
              <w:t xml:space="preserve">Zakládání/obnova funkčně propojených ploch a prvků veřejně přístupné sídelní zeleně (vč. vodních prvků a ploch): </w:t>
            </w:r>
          </w:p>
          <w:p w:rsidR="001A7D0F" w:rsidRPr="008F3C0C" w:rsidRDefault="001A7D0F" w:rsidP="00B10612">
            <w:pPr>
              <w:pStyle w:val="Odstavecseseznamem"/>
              <w:numPr>
                <w:ilvl w:val="0"/>
                <w:numId w:val="9"/>
              </w:numPr>
              <w:cnfStyle w:val="000000000000"/>
            </w:pPr>
            <w:r w:rsidRPr="008F3C0C">
              <w:t xml:space="preserve">zakládání a obnova ploch a prvků veřejné zeleně (parků, zahrad, sadů, uličních stromořadí, alejí, lesoparků, remízů, průlehů) a zlepšení jejich funkčního stavu liniovými, skupinovými i solitérními výsadbami stromů doprovázenými založením zatravněných ploch </w:t>
            </w:r>
            <w:r w:rsidRPr="008F3C0C">
              <w:lastRenderedPageBreak/>
              <w:t>nebo ošetřením stromů či výsadbami keřů a realizace funkčních propojení přírodních ploch a prvků,</w:t>
            </w:r>
          </w:p>
          <w:p w:rsidR="001A7D0F" w:rsidRPr="008F3C0C" w:rsidRDefault="001A7D0F" w:rsidP="00B10612">
            <w:pPr>
              <w:pStyle w:val="Odstavecseseznamem"/>
              <w:numPr>
                <w:ilvl w:val="0"/>
                <w:numId w:val="9"/>
              </w:numPr>
              <w:cnfStyle w:val="000000000000"/>
            </w:pPr>
            <w:r w:rsidRPr="008F3C0C">
              <w:t>jako součást realizace zeleně obnova a zakládání vodních prvků a ploch přírodě blízkého charakteru (vytvoření vodních a mokřadních biotopů – tůní/jezírek, mokřadů, průlehů a jiných terénních sníženin, částí vodních toků, drobných retenčních nádrží na srážkovou vodu apod. prostorově začleněných a funkčně provázaných s realizovanými plochami zeleně, které zároveň zvyšují retenční potenciál sídelního prostředí a zpomalují odtok srážkové vody),</w:t>
            </w:r>
          </w:p>
          <w:p w:rsidR="001A7D0F" w:rsidRPr="008F3C0C" w:rsidRDefault="001A7D0F" w:rsidP="00B10612">
            <w:pPr>
              <w:pStyle w:val="Odstavecseseznamem"/>
              <w:numPr>
                <w:ilvl w:val="0"/>
                <w:numId w:val="9"/>
              </w:numPr>
              <w:cnfStyle w:val="000000000000"/>
              <w:rPr>
                <w:i/>
                <w:iCs/>
              </w:rPr>
            </w:pPr>
            <w:r w:rsidRPr="008F3C0C">
              <w:t>jako součást realizace zeleně opatření na podporu biodiverzity.</w:t>
            </w:r>
          </w:p>
        </w:tc>
      </w:tr>
      <w:tr w:rsidR="001A7D0F" w:rsidTr="00F75F18">
        <w:trPr>
          <w:cnfStyle w:val="000000100000"/>
        </w:trPr>
        <w:tc>
          <w:tcPr>
            <w:cnfStyle w:val="001000000000"/>
            <w:tcW w:w="2252" w:type="dxa"/>
          </w:tcPr>
          <w:p w:rsidR="001A7D0F" w:rsidRPr="00697F72" w:rsidRDefault="001A7D0F" w:rsidP="00F75F18">
            <w:r w:rsidRPr="00697F72">
              <w:lastRenderedPageBreak/>
              <w:t>Cílové skupiny</w:t>
            </w:r>
          </w:p>
        </w:tc>
        <w:tc>
          <w:tcPr>
            <w:tcW w:w="6820" w:type="dxa"/>
          </w:tcPr>
          <w:p w:rsidR="001A7D0F" w:rsidRDefault="001A7D0F" w:rsidP="00F75F18">
            <w:pPr>
              <w:cnfStyle w:val="000000100000"/>
            </w:pPr>
            <w:r w:rsidRPr="00622F7D">
              <w:t>Kraje</w:t>
            </w:r>
            <w:r>
              <w:t>, o</w:t>
            </w:r>
            <w:r w:rsidRPr="00622F7D">
              <w:t>bce a města</w:t>
            </w:r>
            <w:r>
              <w:t>, s</w:t>
            </w:r>
            <w:r w:rsidRPr="00622F7D">
              <w:t>vazky obcí</w:t>
            </w:r>
            <w:r>
              <w:t>, o</w:t>
            </w:r>
            <w:r w:rsidRPr="00622F7D">
              <w:t>rganizační složky státu</w:t>
            </w:r>
            <w:r>
              <w:t>, s</w:t>
            </w:r>
            <w:r w:rsidRPr="00622F7D">
              <w:t>tátní podniky</w:t>
            </w:r>
            <w:r>
              <w:t>, p</w:t>
            </w:r>
            <w:r w:rsidRPr="00622F7D">
              <w:t>říspěvkové organizace</w:t>
            </w:r>
            <w:r>
              <w:t>, v</w:t>
            </w:r>
            <w:r w:rsidRPr="00622F7D">
              <w:t>eřejné výzkumné instituce</w:t>
            </w:r>
            <w:r>
              <w:t>, v</w:t>
            </w:r>
            <w:r w:rsidRPr="00622F7D">
              <w:t>eřejnoprávní instituce</w:t>
            </w:r>
            <w:r>
              <w:t>, v</w:t>
            </w:r>
            <w:r w:rsidRPr="00622F7D">
              <w:t>ysoké školy a školská zařízení</w:t>
            </w:r>
            <w:r>
              <w:t>, n</w:t>
            </w:r>
            <w:r w:rsidRPr="00622F7D">
              <w:t>estátní neziskové organizace</w:t>
            </w:r>
            <w:r>
              <w:t>, c</w:t>
            </w:r>
            <w:r w:rsidRPr="00622F7D">
              <w:t>írkve a náboženské společnosti a jejich svazy</w:t>
            </w:r>
            <w:r>
              <w:t>, o</w:t>
            </w:r>
            <w:r w:rsidRPr="00622F7D">
              <w:t>bchodní společnosti a družstva</w:t>
            </w:r>
            <w:r>
              <w:t>, p</w:t>
            </w:r>
            <w:r w:rsidRPr="00622F7D">
              <w:t>odnikatelské subjekty</w:t>
            </w:r>
            <w:r>
              <w:t>, f</w:t>
            </w:r>
            <w:r w:rsidRPr="00622F7D">
              <w:t xml:space="preserve">yzické osoby </w:t>
            </w:r>
            <w:r>
              <w:t>–</w:t>
            </w:r>
            <w:r w:rsidRPr="00622F7D">
              <w:t xml:space="preserve"> podnikající</w:t>
            </w:r>
            <w:r>
              <w:t xml:space="preserve"> </w:t>
            </w:r>
          </w:p>
        </w:tc>
      </w:tr>
      <w:tr w:rsidR="001A7D0F" w:rsidTr="00F75F18">
        <w:tc>
          <w:tcPr>
            <w:cnfStyle w:val="001000000000"/>
            <w:tcW w:w="2252" w:type="dxa"/>
          </w:tcPr>
          <w:p w:rsidR="001A7D0F" w:rsidRPr="00697F72" w:rsidRDefault="001A7D0F" w:rsidP="00F75F18">
            <w:r>
              <w:t>Cílové území</w:t>
            </w:r>
          </w:p>
        </w:tc>
        <w:tc>
          <w:tcPr>
            <w:tcW w:w="6820" w:type="dxa"/>
          </w:tcPr>
          <w:p w:rsidR="001A7D0F" w:rsidRPr="00697F72" w:rsidRDefault="001A7D0F" w:rsidP="00F75F18">
            <w:pPr>
              <w:cnfStyle w:val="000000000000"/>
            </w:pPr>
            <w:r>
              <w:t>území celé ČR, mimo území hl. m. Prahy</w:t>
            </w:r>
          </w:p>
        </w:tc>
      </w:tr>
      <w:tr w:rsidR="001A7D0F" w:rsidTr="00F75F18">
        <w:trPr>
          <w:cnfStyle w:val="000000100000"/>
        </w:trPr>
        <w:tc>
          <w:tcPr>
            <w:cnfStyle w:val="001000000000"/>
            <w:tcW w:w="2252" w:type="dxa"/>
          </w:tcPr>
          <w:p w:rsidR="001A7D0F" w:rsidRPr="00697F72" w:rsidRDefault="001A7D0F" w:rsidP="00F75F18">
            <w:r w:rsidRPr="00697F72">
              <w:t>Druh výzvy</w:t>
            </w:r>
          </w:p>
        </w:tc>
        <w:tc>
          <w:tcPr>
            <w:tcW w:w="6820" w:type="dxa"/>
          </w:tcPr>
          <w:p w:rsidR="001A7D0F" w:rsidRPr="00697F72" w:rsidRDefault="001A7D0F" w:rsidP="00F75F18">
            <w:pPr>
              <w:cnfStyle w:val="000000100000"/>
            </w:pPr>
            <w:r w:rsidRPr="00697F72">
              <w:t>průběžná</w:t>
            </w:r>
          </w:p>
        </w:tc>
      </w:tr>
      <w:tr w:rsidR="001A7D0F" w:rsidTr="00F75F18">
        <w:tc>
          <w:tcPr>
            <w:cnfStyle w:val="001000000000"/>
            <w:tcW w:w="2252" w:type="dxa"/>
          </w:tcPr>
          <w:p w:rsidR="001A7D0F" w:rsidRPr="00697F72" w:rsidRDefault="001A7D0F" w:rsidP="00F75F18">
            <w:pPr>
              <w:jc w:val="left"/>
            </w:pPr>
            <w:r w:rsidRPr="00697F72">
              <w:t>Maximální</w:t>
            </w:r>
            <w:r>
              <w:t xml:space="preserve"> </w:t>
            </w:r>
            <w:r w:rsidRPr="00697F72">
              <w:t>výše podpory</w:t>
            </w:r>
          </w:p>
        </w:tc>
        <w:tc>
          <w:tcPr>
            <w:tcW w:w="6820" w:type="dxa"/>
          </w:tcPr>
          <w:p w:rsidR="001A7D0F" w:rsidRPr="000D23BF" w:rsidRDefault="001A7D0F" w:rsidP="00F75F18">
            <w:pPr>
              <w:cnfStyle w:val="000000000000"/>
            </w:pPr>
            <w:r w:rsidRPr="000D23BF">
              <w:t>60 %</w:t>
            </w:r>
          </w:p>
        </w:tc>
      </w:tr>
      <w:tr w:rsidR="001A7D0F" w:rsidRPr="008C742F" w:rsidTr="00F75F18">
        <w:trPr>
          <w:cnfStyle w:val="000000100000"/>
        </w:trPr>
        <w:tc>
          <w:tcPr>
            <w:cnfStyle w:val="001000000000"/>
            <w:tcW w:w="2252" w:type="dxa"/>
          </w:tcPr>
          <w:p w:rsidR="001A7D0F" w:rsidRPr="008C742F" w:rsidRDefault="001A7D0F" w:rsidP="00F75F18">
            <w:pPr>
              <w:jc w:val="left"/>
            </w:pPr>
            <w:r w:rsidRPr="008C742F">
              <w:t>Adresa zveřejnění</w:t>
            </w:r>
          </w:p>
        </w:tc>
        <w:tc>
          <w:tcPr>
            <w:tcW w:w="6820" w:type="dxa"/>
          </w:tcPr>
          <w:p w:rsidR="001A7D0F" w:rsidRPr="008C742F" w:rsidRDefault="00F321EE" w:rsidP="00F75F18">
            <w:pPr>
              <w:cnfStyle w:val="000000100000"/>
            </w:pPr>
            <w:hyperlink r:id="rId31" w:history="1">
              <w:r w:rsidR="001A7D0F" w:rsidRPr="008C742F">
                <w:rPr>
                  <w:rStyle w:val="Hypertextovodkaz"/>
                  <w:u w:val="none"/>
                </w:rPr>
                <w:t>https://www.opzp.cz/nabidka-dotaci/detail-vyzvy/?id=169</w:t>
              </w:r>
            </w:hyperlink>
          </w:p>
        </w:tc>
      </w:tr>
      <w:tr w:rsidR="001A7D0F" w:rsidRPr="008C742F" w:rsidTr="00F75F18">
        <w:tc>
          <w:tcPr>
            <w:cnfStyle w:val="001000000000"/>
            <w:tcW w:w="2252" w:type="dxa"/>
          </w:tcPr>
          <w:p w:rsidR="001A7D0F" w:rsidRPr="008C742F" w:rsidRDefault="001A7D0F" w:rsidP="00F75F18">
            <w:pPr>
              <w:jc w:val="left"/>
            </w:pPr>
            <w:r w:rsidRPr="008C742F">
              <w:t>Adresa aktualizované nabídky dotací</w:t>
            </w:r>
          </w:p>
        </w:tc>
        <w:tc>
          <w:tcPr>
            <w:tcW w:w="6820" w:type="dxa"/>
          </w:tcPr>
          <w:p w:rsidR="001A7D0F" w:rsidRPr="008C742F" w:rsidRDefault="00F321EE" w:rsidP="00F75F18">
            <w:pPr>
              <w:cnfStyle w:val="000000000000"/>
            </w:pPr>
            <w:hyperlink r:id="rId32" w:history="1">
              <w:r w:rsidR="001A7D0F" w:rsidRPr="008C742F">
                <w:rPr>
                  <w:rStyle w:val="Hypertextovodkaz"/>
                  <w:u w:val="none"/>
                </w:rPr>
                <w:t>https://www.opzp.cz/nabidka-dotaci/</w:t>
              </w:r>
            </w:hyperlink>
          </w:p>
        </w:tc>
      </w:tr>
    </w:tbl>
    <w:p w:rsidR="001A7D0F" w:rsidRPr="008C742F" w:rsidRDefault="001A7D0F" w:rsidP="001A7D0F">
      <w:pPr>
        <w:keepNext/>
      </w:pPr>
    </w:p>
    <w:p w:rsidR="001A7D0F" w:rsidRPr="008C742F" w:rsidRDefault="001A7D0F" w:rsidP="001A7D0F">
      <w:pPr>
        <w:pStyle w:val="Nadpis2"/>
      </w:pPr>
      <w:r w:rsidRPr="008C742F">
        <w:t>Zapojování veřejnosti a participace</w:t>
      </w:r>
      <w:bookmarkEnd w:id="8"/>
      <w:r w:rsidRPr="008C742F">
        <w:t xml:space="preserve"> </w:t>
      </w:r>
    </w:p>
    <w:p w:rsidR="001A7D0F" w:rsidRPr="008C742F" w:rsidRDefault="001A7D0F" w:rsidP="001A7D0F">
      <w:r w:rsidRPr="008C742F">
        <w:t xml:space="preserve">Bezplatnou či z větší části dotovanou podporu při zapojování veřejnosti do rozvoje obcí poskytuje několik organizací. Je jimi spolek odborníků z Plzně </w:t>
      </w:r>
      <w:r w:rsidRPr="008C742F">
        <w:rPr>
          <w:b/>
          <w:bCs/>
        </w:rPr>
        <w:t>Pěstuj prostor</w:t>
      </w:r>
      <w:r w:rsidRPr="008C742F">
        <w:t xml:space="preserve"> a pražská </w:t>
      </w:r>
      <w:r w:rsidRPr="008C742F">
        <w:rPr>
          <w:b/>
          <w:bCs/>
        </w:rPr>
        <w:t>Participation Factory</w:t>
      </w:r>
      <w:r w:rsidRPr="008C742F">
        <w:t xml:space="preserve">. </w:t>
      </w:r>
    </w:p>
    <w:p w:rsidR="001A7D0F" w:rsidRPr="008C742F" w:rsidRDefault="001A7D0F" w:rsidP="001A7D0F">
      <w:pPr>
        <w:pStyle w:val="Nadpis3"/>
      </w:pPr>
      <w:r w:rsidRPr="008C742F">
        <w:t>Pěstuj prostor</w:t>
      </w:r>
    </w:p>
    <w:tbl>
      <w:tblPr>
        <w:tblStyle w:val="PlainTable2"/>
        <w:tblW w:w="9072" w:type="dxa"/>
        <w:tblLook w:val="04A0"/>
      </w:tblPr>
      <w:tblGrid>
        <w:gridCol w:w="2252"/>
        <w:gridCol w:w="6820"/>
      </w:tblGrid>
      <w:tr w:rsidR="001A7D0F" w:rsidRPr="008C742F" w:rsidTr="00F75F18">
        <w:trPr>
          <w:cnfStyle w:val="100000000000"/>
        </w:trPr>
        <w:tc>
          <w:tcPr>
            <w:cnfStyle w:val="001000000000"/>
            <w:tcW w:w="2252" w:type="dxa"/>
          </w:tcPr>
          <w:p w:rsidR="001A7D0F" w:rsidRPr="008C742F" w:rsidRDefault="001A7D0F" w:rsidP="00F75F18">
            <w:r w:rsidRPr="008C742F">
              <w:t>Program podpory</w:t>
            </w:r>
          </w:p>
        </w:tc>
        <w:tc>
          <w:tcPr>
            <w:tcW w:w="6820" w:type="dxa"/>
          </w:tcPr>
          <w:p w:rsidR="001A7D0F" w:rsidRPr="008C742F" w:rsidRDefault="001A7D0F" w:rsidP="00F75F18">
            <w:pPr>
              <w:cnfStyle w:val="100000000000"/>
            </w:pPr>
            <w:r w:rsidRPr="008C742F">
              <w:t>Asistenční program Pěstuj prostor</w:t>
            </w:r>
          </w:p>
        </w:tc>
      </w:tr>
      <w:tr w:rsidR="001A7D0F" w:rsidRPr="008C742F" w:rsidTr="00F75F18">
        <w:trPr>
          <w:cnfStyle w:val="000000100000"/>
        </w:trPr>
        <w:tc>
          <w:tcPr>
            <w:cnfStyle w:val="001000000000"/>
            <w:tcW w:w="2252" w:type="dxa"/>
          </w:tcPr>
          <w:p w:rsidR="001A7D0F" w:rsidRPr="008C742F" w:rsidRDefault="001A7D0F" w:rsidP="00F75F18">
            <w:pPr>
              <w:jc w:val="left"/>
            </w:pPr>
            <w:r w:rsidRPr="008C742F">
              <w:t>Cíl programu</w:t>
            </w:r>
          </w:p>
        </w:tc>
        <w:tc>
          <w:tcPr>
            <w:tcW w:w="6820" w:type="dxa"/>
          </w:tcPr>
          <w:p w:rsidR="001A7D0F" w:rsidRPr="008C742F" w:rsidRDefault="001A7D0F" w:rsidP="00F75F18">
            <w:pPr>
              <w:cnfStyle w:val="000000100000"/>
              <w:rPr>
                <w:i/>
                <w:iCs/>
              </w:rPr>
            </w:pPr>
            <w:r w:rsidRPr="008C742F">
              <w:t>Systémová pomoc s tvorbou veřejných prostranství, která může dle potřeby konkrétního žadatele zahrnovat přípravu koncepčních dokumentů, nastavení konkrétního projektu, zlepšení komunikace a participace apod.</w:t>
            </w:r>
          </w:p>
        </w:tc>
      </w:tr>
      <w:tr w:rsidR="001A7D0F" w:rsidRPr="008C742F" w:rsidTr="00F75F18">
        <w:tc>
          <w:tcPr>
            <w:cnfStyle w:val="001000000000"/>
            <w:tcW w:w="2252" w:type="dxa"/>
          </w:tcPr>
          <w:p w:rsidR="001A7D0F" w:rsidRPr="008C742F" w:rsidRDefault="001A7D0F" w:rsidP="00F75F18">
            <w:r w:rsidRPr="008C742F">
              <w:t>Cílové skupiny</w:t>
            </w:r>
          </w:p>
        </w:tc>
        <w:tc>
          <w:tcPr>
            <w:tcW w:w="6820" w:type="dxa"/>
          </w:tcPr>
          <w:p w:rsidR="001A7D0F" w:rsidRPr="008C742F" w:rsidRDefault="001A7D0F" w:rsidP="00F75F18">
            <w:pPr>
              <w:jc w:val="left"/>
              <w:cnfStyle w:val="000000000000"/>
            </w:pPr>
            <w:r w:rsidRPr="008C742F">
              <w:t>Města, obce, městské části a obvody.</w:t>
            </w:r>
          </w:p>
        </w:tc>
      </w:tr>
      <w:tr w:rsidR="001A7D0F" w:rsidRPr="008C742F" w:rsidTr="00F75F18">
        <w:trPr>
          <w:cnfStyle w:val="000000100000"/>
        </w:trPr>
        <w:tc>
          <w:tcPr>
            <w:cnfStyle w:val="001000000000"/>
            <w:tcW w:w="2252" w:type="dxa"/>
          </w:tcPr>
          <w:p w:rsidR="001A7D0F" w:rsidRPr="008C742F" w:rsidRDefault="001A7D0F" w:rsidP="00F75F18">
            <w:pPr>
              <w:jc w:val="left"/>
            </w:pPr>
            <w:r w:rsidRPr="008C742F">
              <w:t>Adresa aktualizovaných informací o programu podpory</w:t>
            </w:r>
          </w:p>
        </w:tc>
        <w:tc>
          <w:tcPr>
            <w:tcW w:w="6820" w:type="dxa"/>
          </w:tcPr>
          <w:p w:rsidR="001A7D0F" w:rsidRPr="008C742F" w:rsidRDefault="00F321EE" w:rsidP="00F75F18">
            <w:pPr>
              <w:cnfStyle w:val="000000100000"/>
              <w:rPr>
                <w:rStyle w:val="Hypertextovodkaz"/>
                <w:u w:val="none"/>
              </w:rPr>
            </w:pPr>
            <w:hyperlink r:id="rId33" w:history="1">
              <w:r w:rsidR="001A7D0F" w:rsidRPr="008C742F">
                <w:rPr>
                  <w:rStyle w:val="Hypertextovodkaz"/>
                  <w:u w:val="none"/>
                </w:rPr>
                <w:t>https://pestujprostor.plzne.cz/asistence-2021-2/</w:t>
              </w:r>
            </w:hyperlink>
            <w:r w:rsidR="001A7D0F" w:rsidRPr="008C742F">
              <w:rPr>
                <w:rStyle w:val="Hypertextovodkaz"/>
                <w:u w:val="none"/>
              </w:rPr>
              <w:t xml:space="preserve"> </w:t>
            </w:r>
          </w:p>
          <w:p w:rsidR="001A7D0F" w:rsidRPr="008C742F" w:rsidRDefault="00F321EE" w:rsidP="00F75F18">
            <w:pPr>
              <w:cnfStyle w:val="000000100000"/>
            </w:pPr>
            <w:hyperlink r:id="rId34" w:history="1">
              <w:r w:rsidR="001A7D0F" w:rsidRPr="008C742F">
                <w:rPr>
                  <w:rStyle w:val="Hypertextovodkaz"/>
                  <w:u w:val="none"/>
                </w:rPr>
                <w:t>http://pestujprostor.plzne.cz/dnld/_asistence2021_pestujProstor.pdf</w:t>
              </w:r>
            </w:hyperlink>
            <w:r w:rsidR="001A7D0F" w:rsidRPr="008C742F">
              <w:rPr>
                <w:rStyle w:val="Hypertextovodkaz"/>
                <w:u w:val="none"/>
              </w:rPr>
              <w:t xml:space="preserve"> </w:t>
            </w:r>
          </w:p>
        </w:tc>
      </w:tr>
      <w:tr w:rsidR="001A7D0F" w:rsidRPr="008C742F" w:rsidTr="00F75F18">
        <w:tc>
          <w:tcPr>
            <w:cnfStyle w:val="001000000000"/>
            <w:tcW w:w="2252" w:type="dxa"/>
          </w:tcPr>
          <w:p w:rsidR="001A7D0F" w:rsidRPr="008C742F" w:rsidRDefault="001A7D0F" w:rsidP="00F75F18">
            <w:pPr>
              <w:jc w:val="left"/>
            </w:pPr>
            <w:r w:rsidRPr="008C742F">
              <w:t>Poznámka</w:t>
            </w:r>
          </w:p>
        </w:tc>
        <w:tc>
          <w:tcPr>
            <w:tcW w:w="6820" w:type="dxa"/>
          </w:tcPr>
          <w:p w:rsidR="001A7D0F" w:rsidRPr="008C742F" w:rsidRDefault="001A7D0F" w:rsidP="00F75F18">
            <w:pPr>
              <w:cnfStyle w:val="000000000000"/>
            </w:pPr>
            <w:r w:rsidRPr="008C742F">
              <w:t>Hodnota programu je 50 000 Kč, z toho je ze strany účastníka hrazeno 20 000 Kč a zbytek jde z dotace.</w:t>
            </w:r>
          </w:p>
        </w:tc>
      </w:tr>
    </w:tbl>
    <w:p w:rsidR="00A91AB7" w:rsidRDefault="00A91AB7">
      <w:pPr>
        <w:jc w:val="left"/>
        <w:rPr>
          <w:rFonts w:ascii="Arial Black" w:eastAsiaTheme="majorEastAsia" w:hAnsi="Arial Black" w:cstheme="majorBidi"/>
          <w:bCs/>
        </w:rPr>
      </w:pPr>
      <w:r>
        <w:br w:type="page"/>
      </w:r>
    </w:p>
    <w:p w:rsidR="001A7D0F" w:rsidRPr="008C742F" w:rsidRDefault="001A7D0F" w:rsidP="001A7D0F">
      <w:pPr>
        <w:pStyle w:val="Nadpis3"/>
      </w:pPr>
      <w:r w:rsidRPr="008C742F">
        <w:lastRenderedPageBreak/>
        <w:t>Participaction Factory</w:t>
      </w:r>
    </w:p>
    <w:tbl>
      <w:tblPr>
        <w:tblStyle w:val="PlainTable2"/>
        <w:tblW w:w="9072" w:type="dxa"/>
        <w:tblLook w:val="04A0"/>
      </w:tblPr>
      <w:tblGrid>
        <w:gridCol w:w="1508"/>
        <w:gridCol w:w="7779"/>
      </w:tblGrid>
      <w:tr w:rsidR="001A7D0F" w:rsidRPr="008C742F" w:rsidTr="00F75F18">
        <w:trPr>
          <w:cnfStyle w:val="100000000000"/>
        </w:trPr>
        <w:tc>
          <w:tcPr>
            <w:cnfStyle w:val="001000000000"/>
            <w:tcW w:w="2252" w:type="dxa"/>
          </w:tcPr>
          <w:p w:rsidR="001A7D0F" w:rsidRPr="008C742F" w:rsidRDefault="001A7D0F" w:rsidP="00F75F18">
            <w:r w:rsidRPr="008C742F">
              <w:t>Program podpory</w:t>
            </w:r>
          </w:p>
        </w:tc>
        <w:tc>
          <w:tcPr>
            <w:tcW w:w="6820" w:type="dxa"/>
          </w:tcPr>
          <w:p w:rsidR="001A7D0F" w:rsidRPr="008C742F" w:rsidRDefault="001A7D0F" w:rsidP="00F75F18">
            <w:pPr>
              <w:cnfStyle w:val="100000000000"/>
            </w:pPr>
            <w:r w:rsidRPr="008C742F">
              <w:t>Mentorský program: Participace 2021, Participaction Factory</w:t>
            </w:r>
          </w:p>
        </w:tc>
      </w:tr>
      <w:tr w:rsidR="001A7D0F" w:rsidRPr="008C742F" w:rsidTr="00F75F18">
        <w:trPr>
          <w:cnfStyle w:val="000000100000"/>
        </w:trPr>
        <w:tc>
          <w:tcPr>
            <w:cnfStyle w:val="001000000000"/>
            <w:tcW w:w="2252" w:type="dxa"/>
          </w:tcPr>
          <w:p w:rsidR="001A7D0F" w:rsidRPr="008C742F" w:rsidRDefault="001A7D0F" w:rsidP="00F75F18">
            <w:pPr>
              <w:jc w:val="left"/>
            </w:pPr>
            <w:r w:rsidRPr="008C742F">
              <w:t>Cíl programu</w:t>
            </w:r>
          </w:p>
        </w:tc>
        <w:tc>
          <w:tcPr>
            <w:tcW w:w="6820" w:type="dxa"/>
          </w:tcPr>
          <w:p w:rsidR="001A7D0F" w:rsidRPr="008C742F" w:rsidRDefault="001A7D0F" w:rsidP="00F75F18">
            <w:pPr>
              <w:cnfStyle w:val="000000100000"/>
              <w:rPr>
                <w:i/>
                <w:iCs/>
              </w:rPr>
            </w:pPr>
            <w:r w:rsidRPr="008C742F">
              <w:t>Nabídnout pomoc těm, kdo řeší zajímavé projekty a potřebují poradit nebo se zorientovat ve své situaci ať už v začátcích, nebo v průběhu projektu. To spočívá v bezplatných pěti hodinách školení.</w:t>
            </w:r>
          </w:p>
        </w:tc>
      </w:tr>
      <w:tr w:rsidR="001A7D0F" w:rsidRPr="008C742F" w:rsidTr="00F75F18">
        <w:tc>
          <w:tcPr>
            <w:cnfStyle w:val="001000000000"/>
            <w:tcW w:w="2252" w:type="dxa"/>
          </w:tcPr>
          <w:p w:rsidR="001A7D0F" w:rsidRPr="008C742F" w:rsidRDefault="001A7D0F" w:rsidP="00F75F18">
            <w:r w:rsidRPr="008C742F">
              <w:t>Cílové skupiny</w:t>
            </w:r>
          </w:p>
        </w:tc>
        <w:tc>
          <w:tcPr>
            <w:tcW w:w="6820" w:type="dxa"/>
          </w:tcPr>
          <w:p w:rsidR="001A7D0F" w:rsidRPr="008C742F" w:rsidRDefault="001A7D0F" w:rsidP="00F75F18">
            <w:pPr>
              <w:cnfStyle w:val="000000000000"/>
            </w:pPr>
            <w:r w:rsidRPr="008C742F">
              <w:t>Národní správa, regionální správa, obecní správa, nezisková organizace, mezinárodní organizace, média, akademická instituce.</w:t>
            </w:r>
          </w:p>
        </w:tc>
      </w:tr>
      <w:tr w:rsidR="001A7D0F" w:rsidRPr="008C742F" w:rsidTr="00F75F18">
        <w:trPr>
          <w:cnfStyle w:val="000000100000"/>
        </w:trPr>
        <w:tc>
          <w:tcPr>
            <w:cnfStyle w:val="001000000000"/>
            <w:tcW w:w="2252" w:type="dxa"/>
          </w:tcPr>
          <w:p w:rsidR="001A7D0F" w:rsidRPr="008C742F" w:rsidRDefault="001A7D0F" w:rsidP="00F75F18">
            <w:pPr>
              <w:jc w:val="left"/>
            </w:pPr>
            <w:r w:rsidRPr="008C742F">
              <w:t>Adresa aktualizovaných informací o programu podpory</w:t>
            </w:r>
          </w:p>
        </w:tc>
        <w:tc>
          <w:tcPr>
            <w:tcW w:w="6820" w:type="dxa"/>
          </w:tcPr>
          <w:p w:rsidR="001A7D0F" w:rsidRPr="008C742F" w:rsidRDefault="00F321EE" w:rsidP="00F75F18">
            <w:pPr>
              <w:cnfStyle w:val="000000100000"/>
              <w:rPr>
                <w:rStyle w:val="Hypertextovodkaz"/>
                <w:u w:val="none"/>
              </w:rPr>
            </w:pPr>
            <w:hyperlink r:id="rId35" w:history="1">
              <w:r w:rsidR="001A7D0F" w:rsidRPr="008C742F">
                <w:rPr>
                  <w:rStyle w:val="Hypertextovodkaz"/>
                  <w:u w:val="none"/>
                </w:rPr>
                <w:t>https://www.participationfactory.com/cs/mentorsky-program-participace-2021/?fbclid=IwAR0kycftAdcgn3qtlO9GEkQCZ5P_ySG6GT2rMG2ULqYOOAGPhZgpx4XbQCQ</w:t>
              </w:r>
            </w:hyperlink>
            <w:r w:rsidR="001A7D0F" w:rsidRPr="008C742F">
              <w:rPr>
                <w:rStyle w:val="Hypertextovodkaz"/>
                <w:u w:val="none"/>
              </w:rPr>
              <w:t xml:space="preserve"> </w:t>
            </w:r>
          </w:p>
          <w:p w:rsidR="001A7D0F" w:rsidRPr="008C742F" w:rsidRDefault="00F321EE" w:rsidP="00F75F18">
            <w:pPr>
              <w:cnfStyle w:val="000000100000"/>
            </w:pPr>
            <w:hyperlink w:history="1"/>
            <w:hyperlink r:id="rId36" w:history="1">
              <w:r w:rsidR="001A7D0F" w:rsidRPr="008C742F">
                <w:rPr>
                  <w:rStyle w:val="Hypertextovodkaz"/>
                  <w:u w:val="none"/>
                </w:rPr>
                <w:t>https://www.participationfactory.com/cs/mentorsky-program-druhe-kolo/?fbclid=IwAR2SobCagZmGPi0-WnHoRy7C3DyHSbzuAeYx6r71nLXEjm5xhZBwL9177ks</w:t>
              </w:r>
            </w:hyperlink>
            <w:r w:rsidR="001A7D0F" w:rsidRPr="008C742F">
              <w:t xml:space="preserve"> </w:t>
            </w:r>
          </w:p>
        </w:tc>
      </w:tr>
    </w:tbl>
    <w:p w:rsidR="004D4CD8" w:rsidRPr="004D4CD8" w:rsidRDefault="004D4CD8" w:rsidP="004D4CD8"/>
    <w:sectPr w:rsidR="004D4CD8" w:rsidRPr="004D4CD8" w:rsidSect="00A36FCF">
      <w:headerReference w:type="even" r:id="rId37"/>
      <w:headerReference w:type="default" r:id="rId38"/>
      <w:footerReference w:type="even" r:id="rId39"/>
      <w:footerReference w:type="default" r:id="rId40"/>
      <w:type w:val="continuous"/>
      <w:pgSz w:w="11906" w:h="16838"/>
      <w:pgMar w:top="1701" w:right="1134"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553B" w:rsidRDefault="0089553B" w:rsidP="00FB54A8">
      <w:r>
        <w:separator/>
      </w:r>
    </w:p>
  </w:endnote>
  <w:endnote w:type="continuationSeparator" w:id="0">
    <w:p w:rsidR="0089553B" w:rsidRDefault="0089553B" w:rsidP="00FB54A8">
      <w:r>
        <w:continuationSeparator/>
      </w:r>
    </w:p>
  </w:endnote>
  <w:endnote w:type="continuationNotice" w:id="1">
    <w:p w:rsidR="0089553B" w:rsidRDefault="0089553B">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6BC6F887-BEEF-4793-BB18-DEFDB74999D1}"/>
    <w:embedBold r:id="rId2" w:fontKey="{9C4CB294-8A0E-43C0-A64D-C06985696CCA}"/>
    <w:embedItalic r:id="rId3" w:fontKey="{D477DF26-F305-43CA-980B-C807E8429045}"/>
    <w:embedBoldItalic r:id="rId4" w:fontKey="{53147110-411C-4369-B6F2-FA0AF48F079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5" w:fontKey="{17A1B232-0ED5-408E-854C-0BEE9D7BEF1F}"/>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6" w:fontKey="{362AAC13-1E27-4694-8B9D-0A8640433156}"/>
    <w:embedBold r:id="rId7" w:fontKey="{3B78AAD3-134A-403C-A9D8-B312B3682BD7}"/>
    <w:embedItalic r:id="rId8" w:fontKey="{CCEC199C-0BDB-43B3-B05B-7B6FD65E7543}"/>
    <w:embedBoldItalic r:id="rId9" w:fontKey="{CF059BC8-EE3B-428D-97DA-1729F6770501}"/>
  </w:font>
  <w:font w:name="Arial Black">
    <w:panose1 w:val="020B0A04020102020204"/>
    <w:charset w:val="EE"/>
    <w:family w:val="swiss"/>
    <w:pitch w:val="variable"/>
    <w:sig w:usb0="A00002AF" w:usb1="400078FB" w:usb2="00000000" w:usb3="00000000" w:csb0="0000009F" w:csb1="00000000"/>
    <w:embedRegular r:id="rId10" w:fontKey="{9B64F1DB-8C8F-452D-BD6A-94D1D3C939D7}"/>
    <w:embedBold r:id="rId11" w:fontKey="{DB11EA51-C75A-4739-9CDF-EE45179DFD3D}"/>
    <w:embedItalic r:id="rId12" w:fontKey="{014C34CA-1D79-4424-87D9-6EEB32F554A1}"/>
  </w:font>
  <w:font w:name="等线 Light">
    <w:panose1 w:val="00000000000000000000"/>
    <w:charset w:val="80"/>
    <w:family w:val="roman"/>
    <w:notTrueType/>
    <w:pitch w:val="default"/>
    <w:sig w:usb0="00000000" w:usb1="00000000" w:usb2="00000000" w:usb3="00000000" w:csb0="00000000" w:csb1="00000000"/>
  </w:font>
  <w:font w:name="Segoe UI">
    <w:panose1 w:val="020B0502040204020203"/>
    <w:charset w:val="EE"/>
    <w:family w:val="swiss"/>
    <w:pitch w:val="variable"/>
    <w:sig w:usb0="E4002EFF" w:usb1="C000E47F" w:usb2="00000009" w:usb3="00000000" w:csb0="000001FF" w:csb1="00000000"/>
    <w:embedRegular r:id="rId13" w:fontKey="{5B21C1B6-94CB-4747-9A99-8EA85D7AA939}"/>
  </w:font>
  <w:font w:name="等线">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B53" w:rsidRDefault="00F321EE" w:rsidP="00FB54A8">
    <w:pPr>
      <w:pStyle w:val="Zpat"/>
    </w:pPr>
    <w:r>
      <w:rPr>
        <w:noProof/>
        <w:lang w:eastAsia="cs-CZ"/>
      </w:rPr>
      <w:pict>
        <v:rect id="Obdélník 3" o:spid="_x0000_s4098" style="position:absolute;left:0;text-align:left;margin-left:14.2pt;margin-top:799.45pt;width:28.35pt;height:28.35pt;z-index:-251658238;visibility:visible;mso-position-horizontal-relative:left-margin-area;mso-position-vertical-relative:top-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" fillcolor="#bfbfbf" stroked="f" strokeweight="1pt">
          <o:lock v:ext="edit" aspectratio="t"/>
          <v:textbox inset="0,0,0,0">
            <w:txbxContent>
              <w:p w:rsidR="00D45B53" w:rsidRPr="00D05B46" w:rsidRDefault="00F321EE" w:rsidP="00F53C5A">
                <w:pPr>
                  <w:spacing w:after="0" w:line="240" w:lineRule="auto"/>
                  <w:jc w:val="center"/>
                  <w:rPr>
                    <w:rStyle w:val="slostrnky"/>
                    <w:rFonts w:ascii="Arial Black" w:hAnsi="Arial Black"/>
                    <w:color w:val="FFFFFF" w:themeColor="background1"/>
                  </w:rPr>
                </w:pPr>
                <w:r w:rsidRPr="00D05B46">
                  <w:rPr>
                    <w:rStyle w:val="slostrnky"/>
                    <w:rFonts w:ascii="Arial Black" w:hAnsi="Arial Black"/>
                    <w:color w:val="FFFFFF" w:themeColor="background1"/>
                  </w:rPr>
                  <w:fldChar w:fldCharType="begin"/>
                </w:r>
                <w:r w:rsidR="00D45B53" w:rsidRPr="00D05B46">
                  <w:rPr>
                    <w:rStyle w:val="slostrnky"/>
                    <w:rFonts w:ascii="Arial Black" w:hAnsi="Arial Black"/>
                    <w:color w:val="FFFFFF" w:themeColor="background1"/>
                  </w:rPr>
                  <w:instrText>PAGE   \* MERGEFORMAT</w:instrText>
                </w:r>
                <w:r w:rsidRPr="00D05B46">
                  <w:rPr>
                    <w:rStyle w:val="slostrnky"/>
                    <w:rFonts w:ascii="Arial Black" w:hAnsi="Arial Black"/>
                    <w:color w:val="FFFFFF" w:themeColor="background1"/>
                  </w:rPr>
                  <w:fldChar w:fldCharType="separate"/>
                </w:r>
                <w:r w:rsidR="00C2388C">
                  <w:rPr>
                    <w:rStyle w:val="slostrnky"/>
                    <w:rFonts w:ascii="Arial Black" w:hAnsi="Arial Black"/>
                    <w:noProof/>
                    <w:color w:val="FFFFFF" w:themeColor="background1"/>
                  </w:rPr>
                  <w:t>2</w:t>
                </w:r>
                <w:r w:rsidRPr="00D05B46">
                  <w:rPr>
                    <w:rStyle w:val="slostrnky"/>
                    <w:rFonts w:ascii="Arial Black" w:hAnsi="Arial Black"/>
                    <w:color w:val="FFFFFF" w:themeColor="background1"/>
                  </w:rPr>
                  <w:fldChar w:fldCharType="end"/>
                </w:r>
              </w:p>
            </w:txbxContent>
          </v:textbox>
          <w10:wrap anchorx="margin" anchory="margin"/>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B53" w:rsidRDefault="00F321EE" w:rsidP="00FB54A8">
    <w:pPr>
      <w:pStyle w:val="Zpat"/>
    </w:pPr>
    <w:r>
      <w:rPr>
        <w:noProof/>
        <w:lang w:eastAsia="cs-CZ"/>
      </w:rPr>
      <w:pict>
        <v:rect id="Obdélník 12" o:spid="_x0000_s4097" style="position:absolute;left:0;text-align:left;margin-left:552.85pt;margin-top:799.45pt;width:28.35pt;height:28.35pt;z-index:-251658239;visibility:visible;mso-position-horizontal-relative:page;mso-position-vertical-relative:top-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" fillcolor="#bfbfbf" stroked="f" strokeweight="1pt">
          <o:lock v:ext="edit" aspectratio="t"/>
          <v:textbox inset="0,0,0,0">
            <w:txbxContent>
              <w:p w:rsidR="00D45B53" w:rsidRPr="00D05B46" w:rsidRDefault="00F321EE" w:rsidP="00F53C5A">
                <w:pPr>
                  <w:spacing w:after="0" w:line="240" w:lineRule="auto"/>
                  <w:jc w:val="center"/>
                  <w:rPr>
                    <w:rStyle w:val="slostrnky"/>
                    <w:rFonts w:ascii="Arial Black" w:hAnsi="Arial Black"/>
                    <w:color w:val="FFFFFF" w:themeColor="background1"/>
                  </w:rPr>
                </w:pPr>
                <w:r w:rsidRPr="00D05B46">
                  <w:rPr>
                    <w:rStyle w:val="slostrnky"/>
                    <w:rFonts w:ascii="Arial Black" w:hAnsi="Arial Black"/>
                    <w:color w:val="FFFFFF" w:themeColor="background1"/>
                  </w:rPr>
                  <w:fldChar w:fldCharType="begin"/>
                </w:r>
                <w:r w:rsidR="00D45B53" w:rsidRPr="00D05B46">
                  <w:rPr>
                    <w:rStyle w:val="slostrnky"/>
                    <w:rFonts w:ascii="Arial Black" w:hAnsi="Arial Black"/>
                    <w:color w:val="FFFFFF" w:themeColor="background1"/>
                  </w:rPr>
                  <w:instrText>PAGE   \* MERGEFORMAT</w:instrText>
                </w:r>
                <w:r w:rsidRPr="00D05B46">
                  <w:rPr>
                    <w:rStyle w:val="slostrnky"/>
                    <w:rFonts w:ascii="Arial Black" w:hAnsi="Arial Black"/>
                    <w:color w:val="FFFFFF" w:themeColor="background1"/>
                  </w:rPr>
                  <w:fldChar w:fldCharType="separate"/>
                </w:r>
                <w:r w:rsidR="00C2388C">
                  <w:rPr>
                    <w:rStyle w:val="slostrnky"/>
                    <w:rFonts w:ascii="Arial Black" w:hAnsi="Arial Black"/>
                    <w:noProof/>
                    <w:color w:val="FFFFFF" w:themeColor="background1"/>
                  </w:rPr>
                  <w:t>1</w:t>
                </w:r>
                <w:r w:rsidRPr="00D05B46">
                  <w:rPr>
                    <w:rStyle w:val="slostrnky"/>
                    <w:rFonts w:ascii="Arial Black" w:hAnsi="Arial Black"/>
                    <w:color w:val="FFFFFF" w:themeColor="background1"/>
                  </w:rPr>
                  <w:fldChar w:fldCharType="end"/>
                </w:r>
              </w:p>
            </w:txbxContent>
          </v:textbox>
          <w10:wrap anchorx="page" anchory="margin"/>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553B" w:rsidRDefault="0089553B" w:rsidP="00FB54A8">
      <w:r>
        <w:separator/>
      </w:r>
    </w:p>
  </w:footnote>
  <w:footnote w:type="continuationSeparator" w:id="0">
    <w:p w:rsidR="0089553B" w:rsidRDefault="0089553B" w:rsidP="00FB54A8">
      <w:r>
        <w:continuationSeparator/>
      </w:r>
    </w:p>
  </w:footnote>
  <w:footnote w:type="continuationNotice" w:id="1">
    <w:p w:rsidR="0089553B" w:rsidRDefault="0089553B">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B53" w:rsidRDefault="00D45B53" w:rsidP="00FB54A8">
    <w:pPr>
      <w:pStyle w:val="Zhlav"/>
    </w:pPr>
  </w:p>
  <w:p w:rsidR="00D45B53" w:rsidRPr="009C56C9" w:rsidRDefault="00D45B53" w:rsidP="00FB54A8">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B53" w:rsidRDefault="00D45B53" w:rsidP="00FB54A8">
    <w:pPr>
      <w:pStyle w:val="Zhlav"/>
    </w:pPr>
    <w:r>
      <w:rPr>
        <w:noProof/>
        <w:lang w:eastAsia="cs-CZ"/>
      </w:rPr>
      <w:drawing>
        <wp:anchor distT="0" distB="0" distL="114300" distR="114300" simplePos="0" relativeHeight="251658240" behindDoc="1" locked="0" layoutInCell="1" allowOverlap="1">
          <wp:simplePos x="0" y="0"/>
          <wp:positionH relativeFrom="page">
            <wp:posOffset>7021195</wp:posOffset>
          </wp:positionH>
          <wp:positionV relativeFrom="topMargin">
            <wp:posOffset>180340</wp:posOffset>
          </wp:positionV>
          <wp:extent cx="370800" cy="748800"/>
          <wp:effectExtent l="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a-v-rohu.emf"/>
                  <pic:cNvPicPr/>
                </pic:nvPicPr>
                <pic:blipFill>
                  <a:blip r:embed="rId1">
                    <a:grayscl/>
                    <a:lum bright="4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0800" cy="7488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520AD"/>
    <w:multiLevelType w:val="multilevel"/>
    <w:tmpl w:val="9FC00770"/>
    <w:lvl w:ilvl="0">
      <w:start w:val="1"/>
      <w:numFmt w:val="decimal"/>
      <w:pStyle w:val="Nadpis1"/>
      <w:lvlText w:val="%1"/>
      <w:lvlJc w:val="left"/>
      <w:pPr>
        <w:tabs>
          <w:tab w:val="num" w:pos="851"/>
        </w:tabs>
        <w:ind w:left="851" w:hanging="851"/>
      </w:pPr>
      <w:rPr>
        <w:rFonts w:hint="default"/>
      </w:rPr>
    </w:lvl>
    <w:lvl w:ilvl="1">
      <w:start w:val="1"/>
      <w:numFmt w:val="decimal"/>
      <w:pStyle w:val="Nadpis2"/>
      <w:lvlText w:val="%1.%2"/>
      <w:lvlJc w:val="left"/>
      <w:pPr>
        <w:tabs>
          <w:tab w:val="num" w:pos="851"/>
        </w:tabs>
        <w:ind w:left="851" w:hanging="851"/>
      </w:pPr>
      <w:rPr>
        <w:rFonts w:hint="default"/>
      </w:rPr>
    </w:lvl>
    <w:lvl w:ilvl="2">
      <w:start w:val="1"/>
      <w:numFmt w:val="decimal"/>
      <w:pStyle w:val="Nadpis3"/>
      <w:lvlText w:val="%1.%2.%3"/>
      <w:lvlJc w:val="left"/>
      <w:pPr>
        <w:tabs>
          <w:tab w:val="num" w:pos="851"/>
        </w:tabs>
        <w:ind w:left="851" w:hanging="851"/>
      </w:pPr>
      <w:rPr>
        <w:rFonts w:hint="default"/>
      </w:rPr>
    </w:lvl>
    <w:lvl w:ilvl="3">
      <w:start w:val="1"/>
      <w:numFmt w:val="none"/>
      <w:lvlRestart w:val="0"/>
      <w:suff w:val="nothing"/>
      <w:lvlText w:val=""/>
      <w:lvlJc w:val="left"/>
      <w:pPr>
        <w:ind w:left="0" w:firstLine="0"/>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
    <w:nsid w:val="204772AE"/>
    <w:multiLevelType w:val="hybridMultilevel"/>
    <w:tmpl w:val="178242C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28CD0549"/>
    <w:multiLevelType w:val="hybridMultilevel"/>
    <w:tmpl w:val="178242C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371016E2"/>
    <w:multiLevelType w:val="hybridMultilevel"/>
    <w:tmpl w:val="39E458DC"/>
    <w:lvl w:ilvl="0" w:tplc="D8F8639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3C2D42F4"/>
    <w:multiLevelType w:val="hybridMultilevel"/>
    <w:tmpl w:val="D88E7CCE"/>
    <w:lvl w:ilvl="0" w:tplc="4F88896C">
      <w:start w:val="1"/>
      <w:numFmt w:val="bullet"/>
      <w:pStyle w:val="Odrky1"/>
      <w:lvlText w:val=""/>
      <w:lvlJc w:val="left"/>
      <w:pPr>
        <w:tabs>
          <w:tab w:val="num" w:pos="340"/>
        </w:tabs>
        <w:ind w:left="340" w:hanging="340"/>
      </w:pPr>
      <w:rPr>
        <w:rFonts w:ascii="Wingdings 2" w:hAnsi="Wingdings 2" w:hint="default"/>
        <w:color w:val="808080"/>
      </w:rPr>
    </w:lvl>
    <w:lvl w:ilvl="1" w:tplc="753A972E">
      <w:start w:val="1"/>
      <w:numFmt w:val="bullet"/>
      <w:pStyle w:val="Odrky2"/>
      <w:lvlText w:val=""/>
      <w:lvlJc w:val="left"/>
      <w:pPr>
        <w:tabs>
          <w:tab w:val="num" w:pos="680"/>
        </w:tabs>
        <w:ind w:left="680" w:hanging="340"/>
      </w:pPr>
      <w:rPr>
        <w:rFonts w:ascii="Wingdings 2" w:hAnsi="Wingdings 2" w:hint="default"/>
        <w:color w:val="808080" w:themeColor="background1" w:themeShade="80"/>
        <w:sz w:val="22"/>
      </w:rPr>
    </w:lvl>
    <w:lvl w:ilvl="2" w:tplc="624EB8B2">
      <w:start w:val="1"/>
      <w:numFmt w:val="bullet"/>
      <w:pStyle w:val="Odrky3"/>
      <w:lvlText w:val=""/>
      <w:lvlJc w:val="left"/>
      <w:pPr>
        <w:tabs>
          <w:tab w:val="num" w:pos="1021"/>
        </w:tabs>
        <w:ind w:left="1021" w:hanging="341"/>
      </w:pPr>
      <w:rPr>
        <w:rFonts w:ascii="Wingdings 2" w:hAnsi="Wingdings 2" w:hint="default"/>
        <w:color w:val="808080" w:themeColor="background1" w:themeShade="80"/>
      </w:rPr>
    </w:lvl>
    <w:lvl w:ilvl="3" w:tplc="2A069EEE">
      <w:start w:val="1"/>
      <w:numFmt w:val="bullet"/>
      <w:lvlText w:val=""/>
      <w:lvlJc w:val="left"/>
      <w:pPr>
        <w:tabs>
          <w:tab w:val="num" w:pos="907"/>
        </w:tabs>
        <w:ind w:left="907" w:hanging="227"/>
      </w:pPr>
      <w:rPr>
        <w:rFonts w:ascii="Wingdings 2" w:hAnsi="Wingdings 2" w:hint="default"/>
        <w:color w:val="0065BD" w:themeColor="accent1"/>
      </w:rPr>
    </w:lvl>
    <w:lvl w:ilvl="4" w:tplc="93FC915A">
      <w:start w:val="1"/>
      <w:numFmt w:val="bullet"/>
      <w:lvlText w:val=""/>
      <w:lvlJc w:val="left"/>
      <w:pPr>
        <w:tabs>
          <w:tab w:val="num" w:pos="1134"/>
        </w:tabs>
        <w:ind w:left="1134" w:hanging="227"/>
      </w:pPr>
      <w:rPr>
        <w:rFonts w:ascii="Wingdings 2" w:hAnsi="Wingdings 2" w:hint="default"/>
        <w:color w:val="0065BD" w:themeColor="accent1"/>
      </w:rPr>
    </w:lvl>
    <w:lvl w:ilvl="5" w:tplc="CB7860C4">
      <w:start w:val="1"/>
      <w:numFmt w:val="lowerRoman"/>
      <w:lvlText w:val="(%6)"/>
      <w:lvlJc w:val="left"/>
      <w:pPr>
        <w:ind w:left="2160" w:hanging="360"/>
      </w:pPr>
      <w:rPr>
        <w:rFonts w:cs="Times New Roman" w:hint="default"/>
      </w:rPr>
    </w:lvl>
    <w:lvl w:ilvl="6" w:tplc="A90814B2">
      <w:start w:val="1"/>
      <w:numFmt w:val="decimal"/>
      <w:lvlText w:val="%7."/>
      <w:lvlJc w:val="left"/>
      <w:pPr>
        <w:ind w:left="2520" w:hanging="360"/>
      </w:pPr>
      <w:rPr>
        <w:rFonts w:cs="Times New Roman" w:hint="default"/>
      </w:rPr>
    </w:lvl>
    <w:lvl w:ilvl="7" w:tplc="36B2D324">
      <w:start w:val="1"/>
      <w:numFmt w:val="lowerLetter"/>
      <w:lvlText w:val="%8."/>
      <w:lvlJc w:val="left"/>
      <w:pPr>
        <w:ind w:left="2880" w:hanging="360"/>
      </w:pPr>
      <w:rPr>
        <w:rFonts w:cs="Times New Roman" w:hint="default"/>
      </w:rPr>
    </w:lvl>
    <w:lvl w:ilvl="8" w:tplc="9EA47D68">
      <w:start w:val="1"/>
      <w:numFmt w:val="lowerRoman"/>
      <w:lvlText w:val="%9."/>
      <w:lvlJc w:val="left"/>
      <w:pPr>
        <w:ind w:left="3240" w:hanging="360"/>
      </w:pPr>
      <w:rPr>
        <w:rFonts w:cs="Times New Roman" w:hint="default"/>
      </w:rPr>
    </w:lvl>
  </w:abstractNum>
  <w:abstractNum w:abstractNumId="5">
    <w:nsid w:val="40780674"/>
    <w:multiLevelType w:val="hybridMultilevel"/>
    <w:tmpl w:val="178242C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54C97831"/>
    <w:multiLevelType w:val="hybridMultilevel"/>
    <w:tmpl w:val="178242C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5FD82EC4"/>
    <w:multiLevelType w:val="hybridMultilevel"/>
    <w:tmpl w:val="178242C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764C0EDA"/>
    <w:multiLevelType w:val="hybridMultilevel"/>
    <w:tmpl w:val="6076230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7A4B600E"/>
    <w:multiLevelType w:val="multilevel"/>
    <w:tmpl w:val="DBBEBE96"/>
    <w:lvl w:ilvl="0">
      <w:start w:val="1"/>
      <w:numFmt w:val="decimal"/>
      <w:pStyle w:val="slovn1"/>
      <w:lvlText w:val="%1."/>
      <w:lvlJc w:val="left"/>
      <w:pPr>
        <w:tabs>
          <w:tab w:val="num" w:pos="340"/>
        </w:tabs>
        <w:ind w:left="340" w:hanging="340"/>
      </w:pPr>
      <w:rPr>
        <w:rFonts w:cs="Times New Roman" w:hint="default"/>
        <w:b w:val="0"/>
        <w:i w:val="0"/>
      </w:rPr>
    </w:lvl>
    <w:lvl w:ilvl="1">
      <w:start w:val="1"/>
      <w:numFmt w:val="upperLetter"/>
      <w:pStyle w:val="slovn2"/>
      <w:lvlText w:val="%2."/>
      <w:lvlJc w:val="left"/>
      <w:pPr>
        <w:tabs>
          <w:tab w:val="num" w:pos="680"/>
        </w:tabs>
        <w:ind w:left="680" w:hanging="340"/>
      </w:pPr>
      <w:rPr>
        <w:rFonts w:cs="Times New Roman" w:hint="default"/>
        <w:b w:val="0"/>
        <w:i w:val="0"/>
        <w:strike w:val="0"/>
      </w:rPr>
    </w:lvl>
    <w:lvl w:ilvl="2">
      <w:start w:val="1"/>
      <w:numFmt w:val="lowerLetter"/>
      <w:pStyle w:val="slovn3"/>
      <w:lvlText w:val="%3."/>
      <w:lvlJc w:val="left"/>
      <w:pPr>
        <w:tabs>
          <w:tab w:val="num" w:pos="1021"/>
        </w:tabs>
        <w:ind w:left="1021" w:hanging="341"/>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lvlText w:val="%4."/>
      <w:lvlJc w:val="left"/>
      <w:pPr>
        <w:tabs>
          <w:tab w:val="num" w:pos="1361"/>
        </w:tabs>
        <w:ind w:left="1361" w:hanging="340"/>
      </w:pPr>
      <w:rPr>
        <w:rFonts w:cs="Times New Roman" w:hint="default"/>
        <w:b w:val="0"/>
        <w:i w:val="0"/>
      </w:rPr>
    </w:lvl>
    <w:lvl w:ilvl="4">
      <w:start w:val="1"/>
      <w:numFmt w:val="decimal"/>
      <w:lvlText w:val="%5."/>
      <w:lvlJc w:val="left"/>
      <w:pPr>
        <w:tabs>
          <w:tab w:val="num" w:pos="1701"/>
        </w:tabs>
        <w:ind w:left="1701" w:hanging="340"/>
      </w:pPr>
      <w:rPr>
        <w:rFonts w:cs="Times New Roman" w:hint="default"/>
        <w:b w:val="0"/>
        <w:i w:val="0"/>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num w:numId="1">
    <w:abstractNumId w:val="9"/>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3"/>
  </w:num>
  <w:num w:numId="6">
    <w:abstractNumId w:val="1"/>
  </w:num>
  <w:num w:numId="7">
    <w:abstractNumId w:val="2"/>
  </w:num>
  <w:num w:numId="8">
    <w:abstractNumId w:val="5"/>
  </w:num>
  <w:num w:numId="9">
    <w:abstractNumId w:val="8"/>
  </w:num>
  <w:num w:numId="10">
    <w:abstractNumId w:val="7"/>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attachedTemplate r:id="rId1"/>
  <w:defaultTabStop w:val="708"/>
  <w:hyphenationZone w:val="425"/>
  <w:evenAndOddHeaders/>
  <w:characterSpacingControl w:val="doNotCompress"/>
  <w:hdrShapeDefaults>
    <o:shapedefaults v:ext="edit" spidmax="5122"/>
    <o:shapelayout v:ext="edit">
      <o:idmap v:ext="edit" data="4"/>
    </o:shapelayout>
  </w:hdrShapeDefaults>
  <w:footnotePr>
    <w:footnote w:id="-1"/>
    <w:footnote w:id="0"/>
    <w:footnote w:id="1"/>
  </w:footnotePr>
  <w:endnotePr>
    <w:endnote w:id="-1"/>
    <w:endnote w:id="0"/>
    <w:endnote w:id="1"/>
  </w:endnotePr>
  <w:compat/>
  <w:rsids>
    <w:rsidRoot w:val="002F2D23"/>
    <w:rsid w:val="0000055E"/>
    <w:rsid w:val="00002371"/>
    <w:rsid w:val="00002A48"/>
    <w:rsid w:val="00003D87"/>
    <w:rsid w:val="00003FBC"/>
    <w:rsid w:val="000072D3"/>
    <w:rsid w:val="00007D7F"/>
    <w:rsid w:val="0001020E"/>
    <w:rsid w:val="00010D22"/>
    <w:rsid w:val="00010E99"/>
    <w:rsid w:val="0001384A"/>
    <w:rsid w:val="00013FE3"/>
    <w:rsid w:val="00015C69"/>
    <w:rsid w:val="00021560"/>
    <w:rsid w:val="000219EE"/>
    <w:rsid w:val="000230A8"/>
    <w:rsid w:val="00023721"/>
    <w:rsid w:val="00023DF8"/>
    <w:rsid w:val="00024325"/>
    <w:rsid w:val="0002652F"/>
    <w:rsid w:val="0002671A"/>
    <w:rsid w:val="00030054"/>
    <w:rsid w:val="000301F3"/>
    <w:rsid w:val="000308C2"/>
    <w:rsid w:val="000320FD"/>
    <w:rsid w:val="00032C16"/>
    <w:rsid w:val="000337CF"/>
    <w:rsid w:val="00034318"/>
    <w:rsid w:val="00034CBB"/>
    <w:rsid w:val="000370BF"/>
    <w:rsid w:val="00037423"/>
    <w:rsid w:val="00037F08"/>
    <w:rsid w:val="0004096D"/>
    <w:rsid w:val="00043A55"/>
    <w:rsid w:val="0004405D"/>
    <w:rsid w:val="0004447A"/>
    <w:rsid w:val="000456A2"/>
    <w:rsid w:val="00046BE5"/>
    <w:rsid w:val="00047DFC"/>
    <w:rsid w:val="00047E66"/>
    <w:rsid w:val="00051E08"/>
    <w:rsid w:val="00051E25"/>
    <w:rsid w:val="00053F57"/>
    <w:rsid w:val="0005426C"/>
    <w:rsid w:val="0005484D"/>
    <w:rsid w:val="00054AE2"/>
    <w:rsid w:val="00055D62"/>
    <w:rsid w:val="000561E2"/>
    <w:rsid w:val="0005745F"/>
    <w:rsid w:val="00057F29"/>
    <w:rsid w:val="00061F1B"/>
    <w:rsid w:val="0006259C"/>
    <w:rsid w:val="0006357C"/>
    <w:rsid w:val="000646AF"/>
    <w:rsid w:val="00064950"/>
    <w:rsid w:val="000700D5"/>
    <w:rsid w:val="000704CF"/>
    <w:rsid w:val="0007055E"/>
    <w:rsid w:val="0007066B"/>
    <w:rsid w:val="0007286A"/>
    <w:rsid w:val="00072F1E"/>
    <w:rsid w:val="0007327C"/>
    <w:rsid w:val="000746D9"/>
    <w:rsid w:val="00075A60"/>
    <w:rsid w:val="000760A2"/>
    <w:rsid w:val="00076A39"/>
    <w:rsid w:val="00076AE7"/>
    <w:rsid w:val="000772C0"/>
    <w:rsid w:val="000806A0"/>
    <w:rsid w:val="00081486"/>
    <w:rsid w:val="0008155E"/>
    <w:rsid w:val="00083F32"/>
    <w:rsid w:val="0008404C"/>
    <w:rsid w:val="0008568A"/>
    <w:rsid w:val="00087F8D"/>
    <w:rsid w:val="00090D14"/>
    <w:rsid w:val="000929CF"/>
    <w:rsid w:val="00092BC8"/>
    <w:rsid w:val="00093643"/>
    <w:rsid w:val="00093EE6"/>
    <w:rsid w:val="00095535"/>
    <w:rsid w:val="00095CBE"/>
    <w:rsid w:val="000A3808"/>
    <w:rsid w:val="000A3AA4"/>
    <w:rsid w:val="000A5C34"/>
    <w:rsid w:val="000B177D"/>
    <w:rsid w:val="000B29CF"/>
    <w:rsid w:val="000B37B8"/>
    <w:rsid w:val="000B4132"/>
    <w:rsid w:val="000B49B3"/>
    <w:rsid w:val="000B52A1"/>
    <w:rsid w:val="000B52FD"/>
    <w:rsid w:val="000B59EC"/>
    <w:rsid w:val="000B7A22"/>
    <w:rsid w:val="000B7C22"/>
    <w:rsid w:val="000C0546"/>
    <w:rsid w:val="000C0743"/>
    <w:rsid w:val="000C36E5"/>
    <w:rsid w:val="000C488B"/>
    <w:rsid w:val="000C4D25"/>
    <w:rsid w:val="000C545F"/>
    <w:rsid w:val="000C5707"/>
    <w:rsid w:val="000C6F83"/>
    <w:rsid w:val="000C7DE8"/>
    <w:rsid w:val="000D0198"/>
    <w:rsid w:val="000D05B5"/>
    <w:rsid w:val="000D0EAE"/>
    <w:rsid w:val="000D203A"/>
    <w:rsid w:val="000D37D9"/>
    <w:rsid w:val="000D3D01"/>
    <w:rsid w:val="000D426B"/>
    <w:rsid w:val="000D4FF6"/>
    <w:rsid w:val="000D50DD"/>
    <w:rsid w:val="000D613A"/>
    <w:rsid w:val="000D69C5"/>
    <w:rsid w:val="000E01FB"/>
    <w:rsid w:val="000E08FE"/>
    <w:rsid w:val="000E156B"/>
    <w:rsid w:val="000E4420"/>
    <w:rsid w:val="000E64FB"/>
    <w:rsid w:val="000E6594"/>
    <w:rsid w:val="000E6AA0"/>
    <w:rsid w:val="000F11B4"/>
    <w:rsid w:val="000F1F13"/>
    <w:rsid w:val="000F21A7"/>
    <w:rsid w:val="000F30D4"/>
    <w:rsid w:val="000F57DD"/>
    <w:rsid w:val="000F58E8"/>
    <w:rsid w:val="000F5A0F"/>
    <w:rsid w:val="000F5E55"/>
    <w:rsid w:val="000F62A2"/>
    <w:rsid w:val="000F6A7B"/>
    <w:rsid w:val="001000DA"/>
    <w:rsid w:val="001026DF"/>
    <w:rsid w:val="00104027"/>
    <w:rsid w:val="001061DD"/>
    <w:rsid w:val="0010694C"/>
    <w:rsid w:val="00110945"/>
    <w:rsid w:val="00114CD8"/>
    <w:rsid w:val="00114F70"/>
    <w:rsid w:val="0011546B"/>
    <w:rsid w:val="0011774E"/>
    <w:rsid w:val="00117773"/>
    <w:rsid w:val="001216E5"/>
    <w:rsid w:val="00121991"/>
    <w:rsid w:val="00121CB7"/>
    <w:rsid w:val="00122F88"/>
    <w:rsid w:val="001233D0"/>
    <w:rsid w:val="00125D19"/>
    <w:rsid w:val="00126959"/>
    <w:rsid w:val="00126C89"/>
    <w:rsid w:val="0012763A"/>
    <w:rsid w:val="00127749"/>
    <w:rsid w:val="00127A25"/>
    <w:rsid w:val="00131AE0"/>
    <w:rsid w:val="0013201A"/>
    <w:rsid w:val="00132975"/>
    <w:rsid w:val="00133851"/>
    <w:rsid w:val="00133F3A"/>
    <w:rsid w:val="00134D35"/>
    <w:rsid w:val="00137007"/>
    <w:rsid w:val="00137FC8"/>
    <w:rsid w:val="00141077"/>
    <w:rsid w:val="00143841"/>
    <w:rsid w:val="00143896"/>
    <w:rsid w:val="001451E4"/>
    <w:rsid w:val="001453BE"/>
    <w:rsid w:val="00145BED"/>
    <w:rsid w:val="00145E5E"/>
    <w:rsid w:val="00147DB9"/>
    <w:rsid w:val="001520A7"/>
    <w:rsid w:val="00152E7B"/>
    <w:rsid w:val="0015300D"/>
    <w:rsid w:val="0015532A"/>
    <w:rsid w:val="00155B2F"/>
    <w:rsid w:val="0015648E"/>
    <w:rsid w:val="0015676C"/>
    <w:rsid w:val="00156E23"/>
    <w:rsid w:val="0016070B"/>
    <w:rsid w:val="00161556"/>
    <w:rsid w:val="00162103"/>
    <w:rsid w:val="00163C46"/>
    <w:rsid w:val="0016753F"/>
    <w:rsid w:val="001679D8"/>
    <w:rsid w:val="00171FE7"/>
    <w:rsid w:val="00173116"/>
    <w:rsid w:val="00173173"/>
    <w:rsid w:val="001733C2"/>
    <w:rsid w:val="001744D4"/>
    <w:rsid w:val="001747A9"/>
    <w:rsid w:val="00174902"/>
    <w:rsid w:val="00174DEA"/>
    <w:rsid w:val="00174F9D"/>
    <w:rsid w:val="001759EF"/>
    <w:rsid w:val="00180302"/>
    <w:rsid w:val="00180367"/>
    <w:rsid w:val="00183D40"/>
    <w:rsid w:val="00184835"/>
    <w:rsid w:val="00184E2B"/>
    <w:rsid w:val="00190DEA"/>
    <w:rsid w:val="0019144C"/>
    <w:rsid w:val="0019288B"/>
    <w:rsid w:val="00193FAE"/>
    <w:rsid w:val="001946BB"/>
    <w:rsid w:val="00194B80"/>
    <w:rsid w:val="001976C3"/>
    <w:rsid w:val="001977A3"/>
    <w:rsid w:val="00197BF6"/>
    <w:rsid w:val="001A180C"/>
    <w:rsid w:val="001A18EE"/>
    <w:rsid w:val="001A40D4"/>
    <w:rsid w:val="001A544E"/>
    <w:rsid w:val="001A724B"/>
    <w:rsid w:val="001A7881"/>
    <w:rsid w:val="001A7D0F"/>
    <w:rsid w:val="001A7E3A"/>
    <w:rsid w:val="001A7EED"/>
    <w:rsid w:val="001B1D14"/>
    <w:rsid w:val="001B2372"/>
    <w:rsid w:val="001B26CB"/>
    <w:rsid w:val="001B3141"/>
    <w:rsid w:val="001B33DC"/>
    <w:rsid w:val="001B453E"/>
    <w:rsid w:val="001B53DD"/>
    <w:rsid w:val="001B5B21"/>
    <w:rsid w:val="001B5C2E"/>
    <w:rsid w:val="001C06E2"/>
    <w:rsid w:val="001C0C75"/>
    <w:rsid w:val="001C215E"/>
    <w:rsid w:val="001C23BA"/>
    <w:rsid w:val="001C30B6"/>
    <w:rsid w:val="001C34A3"/>
    <w:rsid w:val="001C373C"/>
    <w:rsid w:val="001C53DE"/>
    <w:rsid w:val="001C5EF9"/>
    <w:rsid w:val="001D00E1"/>
    <w:rsid w:val="001D0990"/>
    <w:rsid w:val="001D1B49"/>
    <w:rsid w:val="001D1B53"/>
    <w:rsid w:val="001D376E"/>
    <w:rsid w:val="001D424B"/>
    <w:rsid w:val="001D4C2B"/>
    <w:rsid w:val="001D5758"/>
    <w:rsid w:val="001D6CB5"/>
    <w:rsid w:val="001D7128"/>
    <w:rsid w:val="001D7969"/>
    <w:rsid w:val="001E000A"/>
    <w:rsid w:val="001E0090"/>
    <w:rsid w:val="001E396D"/>
    <w:rsid w:val="001E3A61"/>
    <w:rsid w:val="001E4075"/>
    <w:rsid w:val="001E67B1"/>
    <w:rsid w:val="001F0BFC"/>
    <w:rsid w:val="001F4026"/>
    <w:rsid w:val="001F4A3D"/>
    <w:rsid w:val="001F539A"/>
    <w:rsid w:val="001F7B60"/>
    <w:rsid w:val="001F7BC1"/>
    <w:rsid w:val="002026A4"/>
    <w:rsid w:val="00203A36"/>
    <w:rsid w:val="00204BBF"/>
    <w:rsid w:val="0020513D"/>
    <w:rsid w:val="00205D92"/>
    <w:rsid w:val="0020608A"/>
    <w:rsid w:val="00206645"/>
    <w:rsid w:val="00207002"/>
    <w:rsid w:val="00207113"/>
    <w:rsid w:val="00207AA3"/>
    <w:rsid w:val="00211782"/>
    <w:rsid w:val="00211A95"/>
    <w:rsid w:val="00211F79"/>
    <w:rsid w:val="00213C22"/>
    <w:rsid w:val="00217C48"/>
    <w:rsid w:val="00217EB8"/>
    <w:rsid w:val="0022101B"/>
    <w:rsid w:val="00222E7D"/>
    <w:rsid w:val="00222E9C"/>
    <w:rsid w:val="00223EB0"/>
    <w:rsid w:val="002242F7"/>
    <w:rsid w:val="00224F5B"/>
    <w:rsid w:val="00225A81"/>
    <w:rsid w:val="00230B10"/>
    <w:rsid w:val="00231181"/>
    <w:rsid w:val="00234A9C"/>
    <w:rsid w:val="002352A6"/>
    <w:rsid w:val="00236742"/>
    <w:rsid w:val="00237CE4"/>
    <w:rsid w:val="00241AA7"/>
    <w:rsid w:val="00242B80"/>
    <w:rsid w:val="0024354C"/>
    <w:rsid w:val="00245B85"/>
    <w:rsid w:val="0024622C"/>
    <w:rsid w:val="00246E67"/>
    <w:rsid w:val="00247F78"/>
    <w:rsid w:val="00250CFF"/>
    <w:rsid w:val="00252574"/>
    <w:rsid w:val="002550EA"/>
    <w:rsid w:val="00256D0E"/>
    <w:rsid w:val="00257964"/>
    <w:rsid w:val="00261259"/>
    <w:rsid w:val="002612FD"/>
    <w:rsid w:val="00261693"/>
    <w:rsid w:val="0026417B"/>
    <w:rsid w:val="00264949"/>
    <w:rsid w:val="0026501B"/>
    <w:rsid w:val="002652F9"/>
    <w:rsid w:val="00266E1F"/>
    <w:rsid w:val="002727B2"/>
    <w:rsid w:val="002732C6"/>
    <w:rsid w:val="00273C38"/>
    <w:rsid w:val="00276E63"/>
    <w:rsid w:val="0027746B"/>
    <w:rsid w:val="00280260"/>
    <w:rsid w:val="00280D19"/>
    <w:rsid w:val="00280DC6"/>
    <w:rsid w:val="00283426"/>
    <w:rsid w:val="00283F53"/>
    <w:rsid w:val="00285D6F"/>
    <w:rsid w:val="00287817"/>
    <w:rsid w:val="00287BF9"/>
    <w:rsid w:val="0029061E"/>
    <w:rsid w:val="00291DFA"/>
    <w:rsid w:val="00293F4D"/>
    <w:rsid w:val="00294A2E"/>
    <w:rsid w:val="00295427"/>
    <w:rsid w:val="00295D9B"/>
    <w:rsid w:val="00296887"/>
    <w:rsid w:val="0029733C"/>
    <w:rsid w:val="002A078A"/>
    <w:rsid w:val="002A154C"/>
    <w:rsid w:val="002A1DCD"/>
    <w:rsid w:val="002B1D27"/>
    <w:rsid w:val="002B2D07"/>
    <w:rsid w:val="002B3F4D"/>
    <w:rsid w:val="002C059A"/>
    <w:rsid w:val="002C3074"/>
    <w:rsid w:val="002C35C6"/>
    <w:rsid w:val="002C3D7C"/>
    <w:rsid w:val="002C5F1A"/>
    <w:rsid w:val="002C6251"/>
    <w:rsid w:val="002C7469"/>
    <w:rsid w:val="002C7817"/>
    <w:rsid w:val="002D03D7"/>
    <w:rsid w:val="002D1601"/>
    <w:rsid w:val="002D238E"/>
    <w:rsid w:val="002D2D9E"/>
    <w:rsid w:val="002D332A"/>
    <w:rsid w:val="002D56B8"/>
    <w:rsid w:val="002D6B90"/>
    <w:rsid w:val="002E056A"/>
    <w:rsid w:val="002E1120"/>
    <w:rsid w:val="002E342B"/>
    <w:rsid w:val="002E5AFB"/>
    <w:rsid w:val="002E5FE0"/>
    <w:rsid w:val="002E6366"/>
    <w:rsid w:val="002E64BA"/>
    <w:rsid w:val="002F0CC3"/>
    <w:rsid w:val="002F1106"/>
    <w:rsid w:val="002F1EAC"/>
    <w:rsid w:val="002F2813"/>
    <w:rsid w:val="002F2D23"/>
    <w:rsid w:val="002F40D8"/>
    <w:rsid w:val="002F458B"/>
    <w:rsid w:val="002F5864"/>
    <w:rsid w:val="002F618B"/>
    <w:rsid w:val="002F61C1"/>
    <w:rsid w:val="002F6944"/>
    <w:rsid w:val="002F783D"/>
    <w:rsid w:val="003002E6"/>
    <w:rsid w:val="003010CD"/>
    <w:rsid w:val="003011B4"/>
    <w:rsid w:val="00301530"/>
    <w:rsid w:val="0030478B"/>
    <w:rsid w:val="003065EA"/>
    <w:rsid w:val="0031006A"/>
    <w:rsid w:val="003110BA"/>
    <w:rsid w:val="00311DEC"/>
    <w:rsid w:val="00313514"/>
    <w:rsid w:val="00314F80"/>
    <w:rsid w:val="00314F99"/>
    <w:rsid w:val="003154BC"/>
    <w:rsid w:val="003160E1"/>
    <w:rsid w:val="003219C5"/>
    <w:rsid w:val="00321B4B"/>
    <w:rsid w:val="0032207D"/>
    <w:rsid w:val="00322B3E"/>
    <w:rsid w:val="00322D0B"/>
    <w:rsid w:val="0032491D"/>
    <w:rsid w:val="00324CC8"/>
    <w:rsid w:val="00327C1E"/>
    <w:rsid w:val="003303F6"/>
    <w:rsid w:val="00330E19"/>
    <w:rsid w:val="00331D2D"/>
    <w:rsid w:val="00331F35"/>
    <w:rsid w:val="003332D3"/>
    <w:rsid w:val="00334AC5"/>
    <w:rsid w:val="0033736A"/>
    <w:rsid w:val="003406BE"/>
    <w:rsid w:val="00342677"/>
    <w:rsid w:val="003441F8"/>
    <w:rsid w:val="003447E7"/>
    <w:rsid w:val="00345845"/>
    <w:rsid w:val="003461F6"/>
    <w:rsid w:val="00351BCB"/>
    <w:rsid w:val="00353055"/>
    <w:rsid w:val="00355CB5"/>
    <w:rsid w:val="00355DCF"/>
    <w:rsid w:val="00357978"/>
    <w:rsid w:val="00357F39"/>
    <w:rsid w:val="0036056C"/>
    <w:rsid w:val="0036079E"/>
    <w:rsid w:val="00361C33"/>
    <w:rsid w:val="00362163"/>
    <w:rsid w:val="00362851"/>
    <w:rsid w:val="00362862"/>
    <w:rsid w:val="00362B2E"/>
    <w:rsid w:val="00362D28"/>
    <w:rsid w:val="0036395D"/>
    <w:rsid w:val="00365B1A"/>
    <w:rsid w:val="00366B23"/>
    <w:rsid w:val="00367B15"/>
    <w:rsid w:val="00371F6E"/>
    <w:rsid w:val="0037264A"/>
    <w:rsid w:val="00373456"/>
    <w:rsid w:val="0037595B"/>
    <w:rsid w:val="00375B2C"/>
    <w:rsid w:val="0037688A"/>
    <w:rsid w:val="00380560"/>
    <w:rsid w:val="0038097A"/>
    <w:rsid w:val="003815BF"/>
    <w:rsid w:val="00382620"/>
    <w:rsid w:val="00383468"/>
    <w:rsid w:val="00383DEC"/>
    <w:rsid w:val="00384E8A"/>
    <w:rsid w:val="003851CA"/>
    <w:rsid w:val="003859B2"/>
    <w:rsid w:val="0038653E"/>
    <w:rsid w:val="003872C0"/>
    <w:rsid w:val="00387961"/>
    <w:rsid w:val="00390D27"/>
    <w:rsid w:val="00392209"/>
    <w:rsid w:val="00393FDE"/>
    <w:rsid w:val="00394628"/>
    <w:rsid w:val="00396507"/>
    <w:rsid w:val="00397F3D"/>
    <w:rsid w:val="003A07A2"/>
    <w:rsid w:val="003A0A57"/>
    <w:rsid w:val="003A1DF0"/>
    <w:rsid w:val="003A3114"/>
    <w:rsid w:val="003A320E"/>
    <w:rsid w:val="003A3387"/>
    <w:rsid w:val="003A3442"/>
    <w:rsid w:val="003A36CB"/>
    <w:rsid w:val="003A4123"/>
    <w:rsid w:val="003A52DC"/>
    <w:rsid w:val="003A55A6"/>
    <w:rsid w:val="003A5C1E"/>
    <w:rsid w:val="003A6327"/>
    <w:rsid w:val="003A683F"/>
    <w:rsid w:val="003B1827"/>
    <w:rsid w:val="003B1851"/>
    <w:rsid w:val="003B2A6A"/>
    <w:rsid w:val="003B364A"/>
    <w:rsid w:val="003B4445"/>
    <w:rsid w:val="003C1059"/>
    <w:rsid w:val="003C239F"/>
    <w:rsid w:val="003C2615"/>
    <w:rsid w:val="003C4581"/>
    <w:rsid w:val="003C720F"/>
    <w:rsid w:val="003C7DC0"/>
    <w:rsid w:val="003D05C5"/>
    <w:rsid w:val="003D1A94"/>
    <w:rsid w:val="003D2DC4"/>
    <w:rsid w:val="003D4134"/>
    <w:rsid w:val="003D44CD"/>
    <w:rsid w:val="003D6038"/>
    <w:rsid w:val="003D6D49"/>
    <w:rsid w:val="003D7199"/>
    <w:rsid w:val="003E0494"/>
    <w:rsid w:val="003E2438"/>
    <w:rsid w:val="003E2691"/>
    <w:rsid w:val="003E28F5"/>
    <w:rsid w:val="003E3D21"/>
    <w:rsid w:val="003E4570"/>
    <w:rsid w:val="003E48EC"/>
    <w:rsid w:val="003E52DE"/>
    <w:rsid w:val="003E769A"/>
    <w:rsid w:val="003E7839"/>
    <w:rsid w:val="003E7CDB"/>
    <w:rsid w:val="003F1C6F"/>
    <w:rsid w:val="003F24AF"/>
    <w:rsid w:val="003F290B"/>
    <w:rsid w:val="003F5AAE"/>
    <w:rsid w:val="004001E5"/>
    <w:rsid w:val="00401343"/>
    <w:rsid w:val="00402A9B"/>
    <w:rsid w:val="00402E31"/>
    <w:rsid w:val="00403222"/>
    <w:rsid w:val="00403E26"/>
    <w:rsid w:val="004053D4"/>
    <w:rsid w:val="0041007A"/>
    <w:rsid w:val="004106F8"/>
    <w:rsid w:val="004107BE"/>
    <w:rsid w:val="00410FDC"/>
    <w:rsid w:val="004124AB"/>
    <w:rsid w:val="00412F81"/>
    <w:rsid w:val="0041307C"/>
    <w:rsid w:val="00413280"/>
    <w:rsid w:val="0041467D"/>
    <w:rsid w:val="0041477A"/>
    <w:rsid w:val="00415A09"/>
    <w:rsid w:val="0041636D"/>
    <w:rsid w:val="004172E1"/>
    <w:rsid w:val="00422F25"/>
    <w:rsid w:val="00426397"/>
    <w:rsid w:val="00426F59"/>
    <w:rsid w:val="00430E18"/>
    <w:rsid w:val="00430EA8"/>
    <w:rsid w:val="00431B8B"/>
    <w:rsid w:val="00432A98"/>
    <w:rsid w:val="00432EA5"/>
    <w:rsid w:val="00434D2D"/>
    <w:rsid w:val="004352BF"/>
    <w:rsid w:val="004360C5"/>
    <w:rsid w:val="00436EF7"/>
    <w:rsid w:val="00437336"/>
    <w:rsid w:val="00437391"/>
    <w:rsid w:val="00437443"/>
    <w:rsid w:val="00437A03"/>
    <w:rsid w:val="00443296"/>
    <w:rsid w:val="0044332A"/>
    <w:rsid w:val="004438AB"/>
    <w:rsid w:val="00443E0B"/>
    <w:rsid w:val="00444A91"/>
    <w:rsid w:val="00444EB7"/>
    <w:rsid w:val="004451B7"/>
    <w:rsid w:val="00446149"/>
    <w:rsid w:val="00447A6C"/>
    <w:rsid w:val="00451009"/>
    <w:rsid w:val="00453633"/>
    <w:rsid w:val="00453E35"/>
    <w:rsid w:val="004540F1"/>
    <w:rsid w:val="004548B5"/>
    <w:rsid w:val="00454B1F"/>
    <w:rsid w:val="00455695"/>
    <w:rsid w:val="00460CC6"/>
    <w:rsid w:val="004615EF"/>
    <w:rsid w:val="00461B5C"/>
    <w:rsid w:val="00462FF0"/>
    <w:rsid w:val="00464B75"/>
    <w:rsid w:val="00464F29"/>
    <w:rsid w:val="00465A31"/>
    <w:rsid w:val="00465D84"/>
    <w:rsid w:val="00466BF8"/>
    <w:rsid w:val="004670EB"/>
    <w:rsid w:val="00471977"/>
    <w:rsid w:val="00471B15"/>
    <w:rsid w:val="00471F96"/>
    <w:rsid w:val="004736F1"/>
    <w:rsid w:val="00475018"/>
    <w:rsid w:val="00476A84"/>
    <w:rsid w:val="00477416"/>
    <w:rsid w:val="004800F7"/>
    <w:rsid w:val="004808C4"/>
    <w:rsid w:val="00480EC2"/>
    <w:rsid w:val="00481D5A"/>
    <w:rsid w:val="0048282E"/>
    <w:rsid w:val="00482CF6"/>
    <w:rsid w:val="004860FA"/>
    <w:rsid w:val="0048690E"/>
    <w:rsid w:val="004904B9"/>
    <w:rsid w:val="00490A6C"/>
    <w:rsid w:val="00490D64"/>
    <w:rsid w:val="004911B8"/>
    <w:rsid w:val="00492B85"/>
    <w:rsid w:val="00493F31"/>
    <w:rsid w:val="00495B1E"/>
    <w:rsid w:val="00495FAB"/>
    <w:rsid w:val="004965A6"/>
    <w:rsid w:val="004A09DA"/>
    <w:rsid w:val="004A0CC6"/>
    <w:rsid w:val="004A1298"/>
    <w:rsid w:val="004A15D2"/>
    <w:rsid w:val="004A29AD"/>
    <w:rsid w:val="004A33DE"/>
    <w:rsid w:val="004A3642"/>
    <w:rsid w:val="004A3BDE"/>
    <w:rsid w:val="004A49EB"/>
    <w:rsid w:val="004A51BE"/>
    <w:rsid w:val="004A5BAE"/>
    <w:rsid w:val="004B0122"/>
    <w:rsid w:val="004B0FCB"/>
    <w:rsid w:val="004B1080"/>
    <w:rsid w:val="004B181C"/>
    <w:rsid w:val="004B22B3"/>
    <w:rsid w:val="004B358A"/>
    <w:rsid w:val="004B462F"/>
    <w:rsid w:val="004B4C02"/>
    <w:rsid w:val="004B6FA2"/>
    <w:rsid w:val="004C016C"/>
    <w:rsid w:val="004C0CC7"/>
    <w:rsid w:val="004C190C"/>
    <w:rsid w:val="004C1A62"/>
    <w:rsid w:val="004C318C"/>
    <w:rsid w:val="004C3CBE"/>
    <w:rsid w:val="004C5028"/>
    <w:rsid w:val="004C5D2F"/>
    <w:rsid w:val="004C6477"/>
    <w:rsid w:val="004C7452"/>
    <w:rsid w:val="004C76E6"/>
    <w:rsid w:val="004C7CB1"/>
    <w:rsid w:val="004D2F30"/>
    <w:rsid w:val="004D3A0A"/>
    <w:rsid w:val="004D44BE"/>
    <w:rsid w:val="004D4CD8"/>
    <w:rsid w:val="004D6A47"/>
    <w:rsid w:val="004D7F52"/>
    <w:rsid w:val="004E0C94"/>
    <w:rsid w:val="004E502C"/>
    <w:rsid w:val="004E680C"/>
    <w:rsid w:val="004E6F29"/>
    <w:rsid w:val="004F00D0"/>
    <w:rsid w:val="004F0C43"/>
    <w:rsid w:val="004F0DDF"/>
    <w:rsid w:val="004F391D"/>
    <w:rsid w:val="004F3A22"/>
    <w:rsid w:val="004F50FC"/>
    <w:rsid w:val="004F5EED"/>
    <w:rsid w:val="00502870"/>
    <w:rsid w:val="005030AF"/>
    <w:rsid w:val="005057EA"/>
    <w:rsid w:val="00506F5E"/>
    <w:rsid w:val="0050777A"/>
    <w:rsid w:val="00507837"/>
    <w:rsid w:val="00510FE1"/>
    <w:rsid w:val="00511688"/>
    <w:rsid w:val="005116B3"/>
    <w:rsid w:val="00512CA5"/>
    <w:rsid w:val="00512DE2"/>
    <w:rsid w:val="005204E2"/>
    <w:rsid w:val="00521715"/>
    <w:rsid w:val="00523F1F"/>
    <w:rsid w:val="00531ED3"/>
    <w:rsid w:val="00532C62"/>
    <w:rsid w:val="00536154"/>
    <w:rsid w:val="00537A55"/>
    <w:rsid w:val="005415BC"/>
    <w:rsid w:val="0054205E"/>
    <w:rsid w:val="00543296"/>
    <w:rsid w:val="005439CF"/>
    <w:rsid w:val="00546389"/>
    <w:rsid w:val="00546BFD"/>
    <w:rsid w:val="005504C2"/>
    <w:rsid w:val="00550BED"/>
    <w:rsid w:val="00551069"/>
    <w:rsid w:val="0055389E"/>
    <w:rsid w:val="0055397E"/>
    <w:rsid w:val="0055494B"/>
    <w:rsid w:val="00556FA7"/>
    <w:rsid w:val="0055709D"/>
    <w:rsid w:val="00560A31"/>
    <w:rsid w:val="005621ED"/>
    <w:rsid w:val="0056224B"/>
    <w:rsid w:val="00563FF5"/>
    <w:rsid w:val="0056459C"/>
    <w:rsid w:val="005647E6"/>
    <w:rsid w:val="00565685"/>
    <w:rsid w:val="00565D34"/>
    <w:rsid w:val="00566B8D"/>
    <w:rsid w:val="00566E23"/>
    <w:rsid w:val="005733C2"/>
    <w:rsid w:val="00573829"/>
    <w:rsid w:val="00573A1D"/>
    <w:rsid w:val="00574029"/>
    <w:rsid w:val="00574B86"/>
    <w:rsid w:val="0057517B"/>
    <w:rsid w:val="0057543C"/>
    <w:rsid w:val="00582D3D"/>
    <w:rsid w:val="005840EA"/>
    <w:rsid w:val="00584F26"/>
    <w:rsid w:val="005855D0"/>
    <w:rsid w:val="00586306"/>
    <w:rsid w:val="00586817"/>
    <w:rsid w:val="0058792A"/>
    <w:rsid w:val="00587F45"/>
    <w:rsid w:val="005905E4"/>
    <w:rsid w:val="005912E6"/>
    <w:rsid w:val="00591FBB"/>
    <w:rsid w:val="00592F24"/>
    <w:rsid w:val="00593549"/>
    <w:rsid w:val="00595AA1"/>
    <w:rsid w:val="00595F87"/>
    <w:rsid w:val="005A0839"/>
    <w:rsid w:val="005A0CB2"/>
    <w:rsid w:val="005A15D1"/>
    <w:rsid w:val="005A2A13"/>
    <w:rsid w:val="005A36E9"/>
    <w:rsid w:val="005A371F"/>
    <w:rsid w:val="005A7398"/>
    <w:rsid w:val="005A75F9"/>
    <w:rsid w:val="005A7C21"/>
    <w:rsid w:val="005B02D2"/>
    <w:rsid w:val="005B0ED0"/>
    <w:rsid w:val="005B3B0D"/>
    <w:rsid w:val="005B46ED"/>
    <w:rsid w:val="005B4923"/>
    <w:rsid w:val="005B56AD"/>
    <w:rsid w:val="005B7DBC"/>
    <w:rsid w:val="005C37D0"/>
    <w:rsid w:val="005C38AE"/>
    <w:rsid w:val="005C6B1C"/>
    <w:rsid w:val="005C6DD2"/>
    <w:rsid w:val="005C6FF4"/>
    <w:rsid w:val="005D039C"/>
    <w:rsid w:val="005D0490"/>
    <w:rsid w:val="005D2727"/>
    <w:rsid w:val="005D2F16"/>
    <w:rsid w:val="005D2F87"/>
    <w:rsid w:val="005D4AAF"/>
    <w:rsid w:val="005D5DDC"/>
    <w:rsid w:val="005E06FF"/>
    <w:rsid w:val="005E3585"/>
    <w:rsid w:val="005E4B0C"/>
    <w:rsid w:val="005E4E4D"/>
    <w:rsid w:val="005E5845"/>
    <w:rsid w:val="005E62E6"/>
    <w:rsid w:val="005E69CE"/>
    <w:rsid w:val="005F3041"/>
    <w:rsid w:val="005F3D06"/>
    <w:rsid w:val="005F4E9B"/>
    <w:rsid w:val="005F50A7"/>
    <w:rsid w:val="005F63A6"/>
    <w:rsid w:val="005F63D8"/>
    <w:rsid w:val="005F6425"/>
    <w:rsid w:val="005F6A92"/>
    <w:rsid w:val="005F7B9F"/>
    <w:rsid w:val="00600F57"/>
    <w:rsid w:val="006017AC"/>
    <w:rsid w:val="00603574"/>
    <w:rsid w:val="00606438"/>
    <w:rsid w:val="00606569"/>
    <w:rsid w:val="006068C4"/>
    <w:rsid w:val="00610502"/>
    <w:rsid w:val="0061092E"/>
    <w:rsid w:val="00612F7D"/>
    <w:rsid w:val="00612F8B"/>
    <w:rsid w:val="0061359C"/>
    <w:rsid w:val="00613F9B"/>
    <w:rsid w:val="006151A2"/>
    <w:rsid w:val="00616AC5"/>
    <w:rsid w:val="00617F61"/>
    <w:rsid w:val="00620D8B"/>
    <w:rsid w:val="006222F7"/>
    <w:rsid w:val="0062266F"/>
    <w:rsid w:val="00624928"/>
    <w:rsid w:val="00625A94"/>
    <w:rsid w:val="00627163"/>
    <w:rsid w:val="00627779"/>
    <w:rsid w:val="00627E97"/>
    <w:rsid w:val="00630C2C"/>
    <w:rsid w:val="0063123B"/>
    <w:rsid w:val="006324D6"/>
    <w:rsid w:val="006332AA"/>
    <w:rsid w:val="00633FFE"/>
    <w:rsid w:val="00636101"/>
    <w:rsid w:val="00637384"/>
    <w:rsid w:val="006375DB"/>
    <w:rsid w:val="00637B0A"/>
    <w:rsid w:val="00640ACB"/>
    <w:rsid w:val="006426EF"/>
    <w:rsid w:val="006453D6"/>
    <w:rsid w:val="00645F55"/>
    <w:rsid w:val="00646125"/>
    <w:rsid w:val="0064683F"/>
    <w:rsid w:val="00651B12"/>
    <w:rsid w:val="00651CD9"/>
    <w:rsid w:val="00652CB2"/>
    <w:rsid w:val="0065381B"/>
    <w:rsid w:val="00653854"/>
    <w:rsid w:val="00654719"/>
    <w:rsid w:val="00655A71"/>
    <w:rsid w:val="00656170"/>
    <w:rsid w:val="0065645D"/>
    <w:rsid w:val="00660AEC"/>
    <w:rsid w:val="00664677"/>
    <w:rsid w:val="00665F00"/>
    <w:rsid w:val="00666B6A"/>
    <w:rsid w:val="00666FD6"/>
    <w:rsid w:val="00670F5E"/>
    <w:rsid w:val="006713B7"/>
    <w:rsid w:val="00672AB0"/>
    <w:rsid w:val="00672BE9"/>
    <w:rsid w:val="0067332D"/>
    <w:rsid w:val="00675182"/>
    <w:rsid w:val="00675296"/>
    <w:rsid w:val="0067534C"/>
    <w:rsid w:val="006754FB"/>
    <w:rsid w:val="00675771"/>
    <w:rsid w:val="0067668F"/>
    <w:rsid w:val="00680D94"/>
    <w:rsid w:val="00681707"/>
    <w:rsid w:val="006819F1"/>
    <w:rsid w:val="00682006"/>
    <w:rsid w:val="00682093"/>
    <w:rsid w:val="0068284D"/>
    <w:rsid w:val="00682B17"/>
    <w:rsid w:val="00683E58"/>
    <w:rsid w:val="006856DD"/>
    <w:rsid w:val="00686067"/>
    <w:rsid w:val="0068644A"/>
    <w:rsid w:val="006907C5"/>
    <w:rsid w:val="006911DD"/>
    <w:rsid w:val="006912B6"/>
    <w:rsid w:val="006915D1"/>
    <w:rsid w:val="00691BFB"/>
    <w:rsid w:val="00692072"/>
    <w:rsid w:val="006937DA"/>
    <w:rsid w:val="00695E31"/>
    <w:rsid w:val="00696B37"/>
    <w:rsid w:val="00697555"/>
    <w:rsid w:val="006976C6"/>
    <w:rsid w:val="00697F72"/>
    <w:rsid w:val="006A0ADC"/>
    <w:rsid w:val="006A0D99"/>
    <w:rsid w:val="006A164F"/>
    <w:rsid w:val="006A1B8E"/>
    <w:rsid w:val="006A2BF3"/>
    <w:rsid w:val="006A2FCC"/>
    <w:rsid w:val="006A40F8"/>
    <w:rsid w:val="006A509F"/>
    <w:rsid w:val="006A7978"/>
    <w:rsid w:val="006B012E"/>
    <w:rsid w:val="006B0A18"/>
    <w:rsid w:val="006B1A24"/>
    <w:rsid w:val="006B1AE1"/>
    <w:rsid w:val="006B2B52"/>
    <w:rsid w:val="006B2DA7"/>
    <w:rsid w:val="006B404B"/>
    <w:rsid w:val="006B551B"/>
    <w:rsid w:val="006B6918"/>
    <w:rsid w:val="006B7170"/>
    <w:rsid w:val="006B7F7B"/>
    <w:rsid w:val="006C09B1"/>
    <w:rsid w:val="006C19FD"/>
    <w:rsid w:val="006C1A84"/>
    <w:rsid w:val="006C2355"/>
    <w:rsid w:val="006C23B4"/>
    <w:rsid w:val="006C3740"/>
    <w:rsid w:val="006C5067"/>
    <w:rsid w:val="006D1285"/>
    <w:rsid w:val="006D1DA3"/>
    <w:rsid w:val="006D210A"/>
    <w:rsid w:val="006D5510"/>
    <w:rsid w:val="006D60F9"/>
    <w:rsid w:val="006D61E0"/>
    <w:rsid w:val="006D6401"/>
    <w:rsid w:val="006D703B"/>
    <w:rsid w:val="006D7147"/>
    <w:rsid w:val="006E0270"/>
    <w:rsid w:val="006E145D"/>
    <w:rsid w:val="006E31DE"/>
    <w:rsid w:val="006E697A"/>
    <w:rsid w:val="006E79B6"/>
    <w:rsid w:val="006E7C3A"/>
    <w:rsid w:val="006F09A9"/>
    <w:rsid w:val="006F33B7"/>
    <w:rsid w:val="006F433F"/>
    <w:rsid w:val="006F4D0D"/>
    <w:rsid w:val="006F4D59"/>
    <w:rsid w:val="006F53FA"/>
    <w:rsid w:val="00703BB7"/>
    <w:rsid w:val="00705F2B"/>
    <w:rsid w:val="00706208"/>
    <w:rsid w:val="00706968"/>
    <w:rsid w:val="00706C55"/>
    <w:rsid w:val="00707255"/>
    <w:rsid w:val="00707D45"/>
    <w:rsid w:val="007118BD"/>
    <w:rsid w:val="00711A9F"/>
    <w:rsid w:val="0071297D"/>
    <w:rsid w:val="00712BB9"/>
    <w:rsid w:val="00713673"/>
    <w:rsid w:val="00717B8B"/>
    <w:rsid w:val="00721F84"/>
    <w:rsid w:val="0072270B"/>
    <w:rsid w:val="00722FA5"/>
    <w:rsid w:val="007237D2"/>
    <w:rsid w:val="00723C47"/>
    <w:rsid w:val="0072433B"/>
    <w:rsid w:val="00725772"/>
    <w:rsid w:val="00726D32"/>
    <w:rsid w:val="00727A26"/>
    <w:rsid w:val="00731C9E"/>
    <w:rsid w:val="00732951"/>
    <w:rsid w:val="00735B39"/>
    <w:rsid w:val="00735BCA"/>
    <w:rsid w:val="00737811"/>
    <w:rsid w:val="00737D45"/>
    <w:rsid w:val="00740BA0"/>
    <w:rsid w:val="00740BC1"/>
    <w:rsid w:val="0074179F"/>
    <w:rsid w:val="007438CE"/>
    <w:rsid w:val="00743F3C"/>
    <w:rsid w:val="0074650A"/>
    <w:rsid w:val="0074699F"/>
    <w:rsid w:val="007479CA"/>
    <w:rsid w:val="007527B2"/>
    <w:rsid w:val="00752B37"/>
    <w:rsid w:val="0075346A"/>
    <w:rsid w:val="007543AB"/>
    <w:rsid w:val="00754AFF"/>
    <w:rsid w:val="00754B55"/>
    <w:rsid w:val="0075604E"/>
    <w:rsid w:val="0075615A"/>
    <w:rsid w:val="00756474"/>
    <w:rsid w:val="0076090E"/>
    <w:rsid w:val="00764187"/>
    <w:rsid w:val="00764395"/>
    <w:rsid w:val="007652A3"/>
    <w:rsid w:val="007652C6"/>
    <w:rsid w:val="007676DC"/>
    <w:rsid w:val="0077146E"/>
    <w:rsid w:val="00771BC3"/>
    <w:rsid w:val="00772B73"/>
    <w:rsid w:val="00772D28"/>
    <w:rsid w:val="00773420"/>
    <w:rsid w:val="0077386D"/>
    <w:rsid w:val="00774B91"/>
    <w:rsid w:val="00774DAF"/>
    <w:rsid w:val="00777518"/>
    <w:rsid w:val="0077781B"/>
    <w:rsid w:val="0078072C"/>
    <w:rsid w:val="00780BB2"/>
    <w:rsid w:val="00782DC8"/>
    <w:rsid w:val="00783A78"/>
    <w:rsid w:val="00783C9D"/>
    <w:rsid w:val="00784F79"/>
    <w:rsid w:val="00786469"/>
    <w:rsid w:val="00786CE5"/>
    <w:rsid w:val="00786F32"/>
    <w:rsid w:val="0078777A"/>
    <w:rsid w:val="0079010E"/>
    <w:rsid w:val="007919EB"/>
    <w:rsid w:val="0079227B"/>
    <w:rsid w:val="00792869"/>
    <w:rsid w:val="00793921"/>
    <w:rsid w:val="007949ED"/>
    <w:rsid w:val="00796019"/>
    <w:rsid w:val="00796B61"/>
    <w:rsid w:val="007973B2"/>
    <w:rsid w:val="00797F60"/>
    <w:rsid w:val="007A1AFB"/>
    <w:rsid w:val="007A2495"/>
    <w:rsid w:val="007A30E8"/>
    <w:rsid w:val="007A486C"/>
    <w:rsid w:val="007A6329"/>
    <w:rsid w:val="007A6460"/>
    <w:rsid w:val="007A71FD"/>
    <w:rsid w:val="007A7594"/>
    <w:rsid w:val="007B1855"/>
    <w:rsid w:val="007B22A0"/>
    <w:rsid w:val="007B2CD9"/>
    <w:rsid w:val="007B2CF1"/>
    <w:rsid w:val="007B2FED"/>
    <w:rsid w:val="007B417F"/>
    <w:rsid w:val="007B4485"/>
    <w:rsid w:val="007B6FAF"/>
    <w:rsid w:val="007C32BB"/>
    <w:rsid w:val="007C4E3B"/>
    <w:rsid w:val="007C4E3D"/>
    <w:rsid w:val="007C5A64"/>
    <w:rsid w:val="007C63CF"/>
    <w:rsid w:val="007C6BD5"/>
    <w:rsid w:val="007C7160"/>
    <w:rsid w:val="007C73FA"/>
    <w:rsid w:val="007C7EE2"/>
    <w:rsid w:val="007D0332"/>
    <w:rsid w:val="007D1A53"/>
    <w:rsid w:val="007D267D"/>
    <w:rsid w:val="007D7340"/>
    <w:rsid w:val="007E0A42"/>
    <w:rsid w:val="007E16A9"/>
    <w:rsid w:val="007E18D8"/>
    <w:rsid w:val="007E1D56"/>
    <w:rsid w:val="007E267E"/>
    <w:rsid w:val="007E4115"/>
    <w:rsid w:val="007E4D05"/>
    <w:rsid w:val="007E53CB"/>
    <w:rsid w:val="007E5A65"/>
    <w:rsid w:val="007E6051"/>
    <w:rsid w:val="007F1768"/>
    <w:rsid w:val="007F2A38"/>
    <w:rsid w:val="007F2CAA"/>
    <w:rsid w:val="007F35BB"/>
    <w:rsid w:val="007F3828"/>
    <w:rsid w:val="007F3F6A"/>
    <w:rsid w:val="007F5952"/>
    <w:rsid w:val="007F65F9"/>
    <w:rsid w:val="007F7B8F"/>
    <w:rsid w:val="007F7FC0"/>
    <w:rsid w:val="008005AA"/>
    <w:rsid w:val="00800D6D"/>
    <w:rsid w:val="0080109A"/>
    <w:rsid w:val="0080234A"/>
    <w:rsid w:val="008036B8"/>
    <w:rsid w:val="008039CD"/>
    <w:rsid w:val="00811469"/>
    <w:rsid w:val="0081158E"/>
    <w:rsid w:val="00811ECF"/>
    <w:rsid w:val="00812465"/>
    <w:rsid w:val="00813280"/>
    <w:rsid w:val="008154A7"/>
    <w:rsid w:val="008156F9"/>
    <w:rsid w:val="00817039"/>
    <w:rsid w:val="008204A9"/>
    <w:rsid w:val="008205EE"/>
    <w:rsid w:val="00822233"/>
    <w:rsid w:val="00822D8A"/>
    <w:rsid w:val="008237CA"/>
    <w:rsid w:val="00823F1C"/>
    <w:rsid w:val="008241DC"/>
    <w:rsid w:val="00825E0F"/>
    <w:rsid w:val="00825FAE"/>
    <w:rsid w:val="0082666E"/>
    <w:rsid w:val="00827A46"/>
    <w:rsid w:val="00827C98"/>
    <w:rsid w:val="00830896"/>
    <w:rsid w:val="008327AC"/>
    <w:rsid w:val="00833052"/>
    <w:rsid w:val="0083367A"/>
    <w:rsid w:val="0083439A"/>
    <w:rsid w:val="00834F58"/>
    <w:rsid w:val="00835736"/>
    <w:rsid w:val="0083585E"/>
    <w:rsid w:val="0083714F"/>
    <w:rsid w:val="008374B0"/>
    <w:rsid w:val="0083754E"/>
    <w:rsid w:val="008375A0"/>
    <w:rsid w:val="008442DB"/>
    <w:rsid w:val="00844BE8"/>
    <w:rsid w:val="00844EDB"/>
    <w:rsid w:val="00845857"/>
    <w:rsid w:val="00845CAF"/>
    <w:rsid w:val="00846279"/>
    <w:rsid w:val="0084630C"/>
    <w:rsid w:val="00850516"/>
    <w:rsid w:val="00850B78"/>
    <w:rsid w:val="00850B99"/>
    <w:rsid w:val="00851F61"/>
    <w:rsid w:val="00852435"/>
    <w:rsid w:val="0085288B"/>
    <w:rsid w:val="00854585"/>
    <w:rsid w:val="00854BF7"/>
    <w:rsid w:val="00854F7A"/>
    <w:rsid w:val="00855E80"/>
    <w:rsid w:val="00856E0A"/>
    <w:rsid w:val="00857259"/>
    <w:rsid w:val="0086482E"/>
    <w:rsid w:val="00864912"/>
    <w:rsid w:val="008652F8"/>
    <w:rsid w:val="00865315"/>
    <w:rsid w:val="00866D1B"/>
    <w:rsid w:val="00867256"/>
    <w:rsid w:val="00867991"/>
    <w:rsid w:val="00871239"/>
    <w:rsid w:val="00874D62"/>
    <w:rsid w:val="00876E15"/>
    <w:rsid w:val="00876E6A"/>
    <w:rsid w:val="00877112"/>
    <w:rsid w:val="008813AC"/>
    <w:rsid w:val="00881D3A"/>
    <w:rsid w:val="0088274D"/>
    <w:rsid w:val="00882952"/>
    <w:rsid w:val="008834B0"/>
    <w:rsid w:val="008839E1"/>
    <w:rsid w:val="00886A04"/>
    <w:rsid w:val="00886CAA"/>
    <w:rsid w:val="00886FA6"/>
    <w:rsid w:val="0088742D"/>
    <w:rsid w:val="008901C5"/>
    <w:rsid w:val="008903F3"/>
    <w:rsid w:val="008921C9"/>
    <w:rsid w:val="0089553B"/>
    <w:rsid w:val="00895ED0"/>
    <w:rsid w:val="00896B61"/>
    <w:rsid w:val="00897261"/>
    <w:rsid w:val="00897760"/>
    <w:rsid w:val="008A02A3"/>
    <w:rsid w:val="008A128E"/>
    <w:rsid w:val="008A1330"/>
    <w:rsid w:val="008A336A"/>
    <w:rsid w:val="008A4EFA"/>
    <w:rsid w:val="008A5D52"/>
    <w:rsid w:val="008A602A"/>
    <w:rsid w:val="008A6347"/>
    <w:rsid w:val="008A6847"/>
    <w:rsid w:val="008A6CDA"/>
    <w:rsid w:val="008B35E6"/>
    <w:rsid w:val="008B4C41"/>
    <w:rsid w:val="008B682D"/>
    <w:rsid w:val="008B7B40"/>
    <w:rsid w:val="008C0072"/>
    <w:rsid w:val="008C0A9D"/>
    <w:rsid w:val="008C2FF9"/>
    <w:rsid w:val="008C37E3"/>
    <w:rsid w:val="008C49E9"/>
    <w:rsid w:val="008C5237"/>
    <w:rsid w:val="008C5871"/>
    <w:rsid w:val="008C68CE"/>
    <w:rsid w:val="008C6FBE"/>
    <w:rsid w:val="008D1173"/>
    <w:rsid w:val="008D3D3D"/>
    <w:rsid w:val="008D5E52"/>
    <w:rsid w:val="008E05D4"/>
    <w:rsid w:val="008E10AD"/>
    <w:rsid w:val="008E1427"/>
    <w:rsid w:val="008E3093"/>
    <w:rsid w:val="008E4093"/>
    <w:rsid w:val="008E43A5"/>
    <w:rsid w:val="008E59F4"/>
    <w:rsid w:val="008E63AB"/>
    <w:rsid w:val="008F016A"/>
    <w:rsid w:val="008F02A8"/>
    <w:rsid w:val="008F0FA4"/>
    <w:rsid w:val="008F1FB4"/>
    <w:rsid w:val="008F3D80"/>
    <w:rsid w:val="008F3EF3"/>
    <w:rsid w:val="008F4E68"/>
    <w:rsid w:val="008F50CA"/>
    <w:rsid w:val="008F5582"/>
    <w:rsid w:val="008F72B4"/>
    <w:rsid w:val="009002EB"/>
    <w:rsid w:val="009043E9"/>
    <w:rsid w:val="00905B09"/>
    <w:rsid w:val="00906800"/>
    <w:rsid w:val="00906FD3"/>
    <w:rsid w:val="00910B07"/>
    <w:rsid w:val="00910E69"/>
    <w:rsid w:val="00913660"/>
    <w:rsid w:val="009138A8"/>
    <w:rsid w:val="0091525D"/>
    <w:rsid w:val="0091614E"/>
    <w:rsid w:val="00917175"/>
    <w:rsid w:val="00920072"/>
    <w:rsid w:val="00920C41"/>
    <w:rsid w:val="00922815"/>
    <w:rsid w:val="00922C43"/>
    <w:rsid w:val="00922D38"/>
    <w:rsid w:val="00922FCC"/>
    <w:rsid w:val="00923CEB"/>
    <w:rsid w:val="009246E7"/>
    <w:rsid w:val="00930C46"/>
    <w:rsid w:val="00930DC6"/>
    <w:rsid w:val="00931B88"/>
    <w:rsid w:val="00933098"/>
    <w:rsid w:val="00933E43"/>
    <w:rsid w:val="00934AD8"/>
    <w:rsid w:val="00936653"/>
    <w:rsid w:val="00936EBA"/>
    <w:rsid w:val="009406A0"/>
    <w:rsid w:val="00942FBC"/>
    <w:rsid w:val="00945415"/>
    <w:rsid w:val="00947188"/>
    <w:rsid w:val="009476B0"/>
    <w:rsid w:val="00950A61"/>
    <w:rsid w:val="009520BF"/>
    <w:rsid w:val="009553B7"/>
    <w:rsid w:val="00956CF9"/>
    <w:rsid w:val="00956D62"/>
    <w:rsid w:val="009636BC"/>
    <w:rsid w:val="00963BDC"/>
    <w:rsid w:val="009643AC"/>
    <w:rsid w:val="00967210"/>
    <w:rsid w:val="009675F7"/>
    <w:rsid w:val="00970B72"/>
    <w:rsid w:val="00971A8A"/>
    <w:rsid w:val="00980288"/>
    <w:rsid w:val="0098080F"/>
    <w:rsid w:val="00981D7C"/>
    <w:rsid w:val="0098219B"/>
    <w:rsid w:val="00982526"/>
    <w:rsid w:val="009830A9"/>
    <w:rsid w:val="0098491C"/>
    <w:rsid w:val="009877C2"/>
    <w:rsid w:val="00987E6B"/>
    <w:rsid w:val="009912F5"/>
    <w:rsid w:val="00991971"/>
    <w:rsid w:val="00991AC6"/>
    <w:rsid w:val="00992550"/>
    <w:rsid w:val="00992EE4"/>
    <w:rsid w:val="00993173"/>
    <w:rsid w:val="00993F7A"/>
    <w:rsid w:val="00994C1A"/>
    <w:rsid w:val="00995B01"/>
    <w:rsid w:val="00995DD2"/>
    <w:rsid w:val="00996A76"/>
    <w:rsid w:val="00996DDB"/>
    <w:rsid w:val="00997C0B"/>
    <w:rsid w:val="009A1263"/>
    <w:rsid w:val="009A26EA"/>
    <w:rsid w:val="009A2914"/>
    <w:rsid w:val="009A3666"/>
    <w:rsid w:val="009A38D9"/>
    <w:rsid w:val="009A3DBD"/>
    <w:rsid w:val="009A48E6"/>
    <w:rsid w:val="009A4E2D"/>
    <w:rsid w:val="009A5DCA"/>
    <w:rsid w:val="009A7F94"/>
    <w:rsid w:val="009B27CE"/>
    <w:rsid w:val="009B3A98"/>
    <w:rsid w:val="009B471F"/>
    <w:rsid w:val="009B5240"/>
    <w:rsid w:val="009B6A73"/>
    <w:rsid w:val="009B7CDB"/>
    <w:rsid w:val="009C01AD"/>
    <w:rsid w:val="009C2198"/>
    <w:rsid w:val="009C2735"/>
    <w:rsid w:val="009C3A2D"/>
    <w:rsid w:val="009C4241"/>
    <w:rsid w:val="009C56C9"/>
    <w:rsid w:val="009C5E87"/>
    <w:rsid w:val="009C6F52"/>
    <w:rsid w:val="009D0285"/>
    <w:rsid w:val="009D06A0"/>
    <w:rsid w:val="009D26F2"/>
    <w:rsid w:val="009D2CCD"/>
    <w:rsid w:val="009D3489"/>
    <w:rsid w:val="009D46FA"/>
    <w:rsid w:val="009D4AC8"/>
    <w:rsid w:val="009D5620"/>
    <w:rsid w:val="009D6ACC"/>
    <w:rsid w:val="009E1BF3"/>
    <w:rsid w:val="009E1DEB"/>
    <w:rsid w:val="009E277E"/>
    <w:rsid w:val="009E2A68"/>
    <w:rsid w:val="009E2E9C"/>
    <w:rsid w:val="009E5E48"/>
    <w:rsid w:val="009E691F"/>
    <w:rsid w:val="009E6B01"/>
    <w:rsid w:val="009E6B38"/>
    <w:rsid w:val="009F0625"/>
    <w:rsid w:val="009F1253"/>
    <w:rsid w:val="009F227E"/>
    <w:rsid w:val="009F3199"/>
    <w:rsid w:val="009F3769"/>
    <w:rsid w:val="009F41E7"/>
    <w:rsid w:val="009F4819"/>
    <w:rsid w:val="009F753C"/>
    <w:rsid w:val="00A00C13"/>
    <w:rsid w:val="00A012A5"/>
    <w:rsid w:val="00A01EE7"/>
    <w:rsid w:val="00A0272B"/>
    <w:rsid w:val="00A05303"/>
    <w:rsid w:val="00A061A2"/>
    <w:rsid w:val="00A06352"/>
    <w:rsid w:val="00A06F14"/>
    <w:rsid w:val="00A07421"/>
    <w:rsid w:val="00A07B17"/>
    <w:rsid w:val="00A161D9"/>
    <w:rsid w:val="00A1631C"/>
    <w:rsid w:val="00A170CB"/>
    <w:rsid w:val="00A17C06"/>
    <w:rsid w:val="00A21084"/>
    <w:rsid w:val="00A23C9D"/>
    <w:rsid w:val="00A24D86"/>
    <w:rsid w:val="00A257F9"/>
    <w:rsid w:val="00A275D8"/>
    <w:rsid w:val="00A27CE6"/>
    <w:rsid w:val="00A30496"/>
    <w:rsid w:val="00A312BE"/>
    <w:rsid w:val="00A34F3C"/>
    <w:rsid w:val="00A36EC1"/>
    <w:rsid w:val="00A36FCF"/>
    <w:rsid w:val="00A3715E"/>
    <w:rsid w:val="00A40D7F"/>
    <w:rsid w:val="00A413E4"/>
    <w:rsid w:val="00A4260F"/>
    <w:rsid w:val="00A427AE"/>
    <w:rsid w:val="00A42CB4"/>
    <w:rsid w:val="00A44B59"/>
    <w:rsid w:val="00A44B5C"/>
    <w:rsid w:val="00A468C2"/>
    <w:rsid w:val="00A47434"/>
    <w:rsid w:val="00A503ED"/>
    <w:rsid w:val="00A515DA"/>
    <w:rsid w:val="00A51E87"/>
    <w:rsid w:val="00A51E98"/>
    <w:rsid w:val="00A52984"/>
    <w:rsid w:val="00A55F09"/>
    <w:rsid w:val="00A605AB"/>
    <w:rsid w:val="00A61280"/>
    <w:rsid w:val="00A612AB"/>
    <w:rsid w:val="00A6313E"/>
    <w:rsid w:val="00A66C7A"/>
    <w:rsid w:val="00A67CAA"/>
    <w:rsid w:val="00A73A41"/>
    <w:rsid w:val="00A7465B"/>
    <w:rsid w:val="00A75264"/>
    <w:rsid w:val="00A752DF"/>
    <w:rsid w:val="00A80064"/>
    <w:rsid w:val="00A80551"/>
    <w:rsid w:val="00A81C5C"/>
    <w:rsid w:val="00A81D41"/>
    <w:rsid w:val="00A82E30"/>
    <w:rsid w:val="00A83015"/>
    <w:rsid w:val="00A83F90"/>
    <w:rsid w:val="00A84041"/>
    <w:rsid w:val="00A85376"/>
    <w:rsid w:val="00A85A17"/>
    <w:rsid w:val="00A86F31"/>
    <w:rsid w:val="00A91AB7"/>
    <w:rsid w:val="00A966C4"/>
    <w:rsid w:val="00A972C1"/>
    <w:rsid w:val="00A977B4"/>
    <w:rsid w:val="00A97A27"/>
    <w:rsid w:val="00AA0194"/>
    <w:rsid w:val="00AA0204"/>
    <w:rsid w:val="00AA0A18"/>
    <w:rsid w:val="00AA3CBC"/>
    <w:rsid w:val="00AA5817"/>
    <w:rsid w:val="00AA5C97"/>
    <w:rsid w:val="00AA6B57"/>
    <w:rsid w:val="00AA7344"/>
    <w:rsid w:val="00AB0460"/>
    <w:rsid w:val="00AB1542"/>
    <w:rsid w:val="00AB3AE4"/>
    <w:rsid w:val="00AB4216"/>
    <w:rsid w:val="00AB6C9D"/>
    <w:rsid w:val="00AC1F02"/>
    <w:rsid w:val="00AC32A8"/>
    <w:rsid w:val="00AC3F37"/>
    <w:rsid w:val="00AC4E4B"/>
    <w:rsid w:val="00AC5367"/>
    <w:rsid w:val="00AC6617"/>
    <w:rsid w:val="00AC6D67"/>
    <w:rsid w:val="00AC76B1"/>
    <w:rsid w:val="00AD15D3"/>
    <w:rsid w:val="00AD296C"/>
    <w:rsid w:val="00AD3029"/>
    <w:rsid w:val="00AD5168"/>
    <w:rsid w:val="00AD7B49"/>
    <w:rsid w:val="00AE2755"/>
    <w:rsid w:val="00AE2B16"/>
    <w:rsid w:val="00AE45D7"/>
    <w:rsid w:val="00AE640E"/>
    <w:rsid w:val="00AE6B41"/>
    <w:rsid w:val="00AE71E5"/>
    <w:rsid w:val="00AF1611"/>
    <w:rsid w:val="00AF41F5"/>
    <w:rsid w:val="00AF4BF6"/>
    <w:rsid w:val="00AF7DEE"/>
    <w:rsid w:val="00B0147E"/>
    <w:rsid w:val="00B0299D"/>
    <w:rsid w:val="00B04598"/>
    <w:rsid w:val="00B04A9E"/>
    <w:rsid w:val="00B05BCF"/>
    <w:rsid w:val="00B05F42"/>
    <w:rsid w:val="00B06DB7"/>
    <w:rsid w:val="00B075BD"/>
    <w:rsid w:val="00B102A7"/>
    <w:rsid w:val="00B10612"/>
    <w:rsid w:val="00B1143C"/>
    <w:rsid w:val="00B116D9"/>
    <w:rsid w:val="00B11976"/>
    <w:rsid w:val="00B11E16"/>
    <w:rsid w:val="00B12655"/>
    <w:rsid w:val="00B12FB8"/>
    <w:rsid w:val="00B151AC"/>
    <w:rsid w:val="00B15358"/>
    <w:rsid w:val="00B15E74"/>
    <w:rsid w:val="00B173EF"/>
    <w:rsid w:val="00B212C2"/>
    <w:rsid w:val="00B2139E"/>
    <w:rsid w:val="00B21408"/>
    <w:rsid w:val="00B22ED5"/>
    <w:rsid w:val="00B239BD"/>
    <w:rsid w:val="00B26A8C"/>
    <w:rsid w:val="00B26D3F"/>
    <w:rsid w:val="00B271F9"/>
    <w:rsid w:val="00B27808"/>
    <w:rsid w:val="00B27A90"/>
    <w:rsid w:val="00B306A6"/>
    <w:rsid w:val="00B30767"/>
    <w:rsid w:val="00B31405"/>
    <w:rsid w:val="00B32D16"/>
    <w:rsid w:val="00B332C5"/>
    <w:rsid w:val="00B33349"/>
    <w:rsid w:val="00B33FC2"/>
    <w:rsid w:val="00B35BB6"/>
    <w:rsid w:val="00B417AF"/>
    <w:rsid w:val="00B41A68"/>
    <w:rsid w:val="00B42E89"/>
    <w:rsid w:val="00B43BDF"/>
    <w:rsid w:val="00B447EB"/>
    <w:rsid w:val="00B45100"/>
    <w:rsid w:val="00B45C93"/>
    <w:rsid w:val="00B47226"/>
    <w:rsid w:val="00B47400"/>
    <w:rsid w:val="00B501C4"/>
    <w:rsid w:val="00B50F9D"/>
    <w:rsid w:val="00B51E29"/>
    <w:rsid w:val="00B52134"/>
    <w:rsid w:val="00B526C8"/>
    <w:rsid w:val="00B538A0"/>
    <w:rsid w:val="00B540FD"/>
    <w:rsid w:val="00B549A7"/>
    <w:rsid w:val="00B56BCA"/>
    <w:rsid w:val="00B57D29"/>
    <w:rsid w:val="00B615ED"/>
    <w:rsid w:val="00B6268F"/>
    <w:rsid w:val="00B63D24"/>
    <w:rsid w:val="00B64662"/>
    <w:rsid w:val="00B670BE"/>
    <w:rsid w:val="00B67281"/>
    <w:rsid w:val="00B672CC"/>
    <w:rsid w:val="00B6783F"/>
    <w:rsid w:val="00B70AC1"/>
    <w:rsid w:val="00B70FDB"/>
    <w:rsid w:val="00B7212B"/>
    <w:rsid w:val="00B73CB3"/>
    <w:rsid w:val="00B7455B"/>
    <w:rsid w:val="00B77621"/>
    <w:rsid w:val="00B80B1A"/>
    <w:rsid w:val="00B80D3D"/>
    <w:rsid w:val="00B81189"/>
    <w:rsid w:val="00B82F77"/>
    <w:rsid w:val="00B90F73"/>
    <w:rsid w:val="00B91A36"/>
    <w:rsid w:val="00B928B1"/>
    <w:rsid w:val="00B9356C"/>
    <w:rsid w:val="00B93970"/>
    <w:rsid w:val="00B96113"/>
    <w:rsid w:val="00B97AC3"/>
    <w:rsid w:val="00BA0709"/>
    <w:rsid w:val="00BA26FA"/>
    <w:rsid w:val="00BA5384"/>
    <w:rsid w:val="00BA65FA"/>
    <w:rsid w:val="00BA68B6"/>
    <w:rsid w:val="00BA78C6"/>
    <w:rsid w:val="00BB123D"/>
    <w:rsid w:val="00BB13FF"/>
    <w:rsid w:val="00BB379F"/>
    <w:rsid w:val="00BB611B"/>
    <w:rsid w:val="00BC007A"/>
    <w:rsid w:val="00BC0422"/>
    <w:rsid w:val="00BC15A8"/>
    <w:rsid w:val="00BC1F15"/>
    <w:rsid w:val="00BC234F"/>
    <w:rsid w:val="00BC2D82"/>
    <w:rsid w:val="00BC493A"/>
    <w:rsid w:val="00BC6E20"/>
    <w:rsid w:val="00BD077A"/>
    <w:rsid w:val="00BD1632"/>
    <w:rsid w:val="00BD16BF"/>
    <w:rsid w:val="00BD1D23"/>
    <w:rsid w:val="00BD3289"/>
    <w:rsid w:val="00BD5358"/>
    <w:rsid w:val="00BD593A"/>
    <w:rsid w:val="00BD6448"/>
    <w:rsid w:val="00BD6886"/>
    <w:rsid w:val="00BD763E"/>
    <w:rsid w:val="00BE06D6"/>
    <w:rsid w:val="00BE070D"/>
    <w:rsid w:val="00BE1085"/>
    <w:rsid w:val="00BE20D6"/>
    <w:rsid w:val="00BE2BF1"/>
    <w:rsid w:val="00BE2DC8"/>
    <w:rsid w:val="00BE3E63"/>
    <w:rsid w:val="00BF02CE"/>
    <w:rsid w:val="00BF1F89"/>
    <w:rsid w:val="00BF2128"/>
    <w:rsid w:val="00BF3DBC"/>
    <w:rsid w:val="00BF50FC"/>
    <w:rsid w:val="00BF5387"/>
    <w:rsid w:val="00BF742E"/>
    <w:rsid w:val="00BF7E02"/>
    <w:rsid w:val="00C00CA0"/>
    <w:rsid w:val="00C013E7"/>
    <w:rsid w:val="00C02071"/>
    <w:rsid w:val="00C03DE0"/>
    <w:rsid w:val="00C11319"/>
    <w:rsid w:val="00C11BC3"/>
    <w:rsid w:val="00C121DA"/>
    <w:rsid w:val="00C122D9"/>
    <w:rsid w:val="00C12814"/>
    <w:rsid w:val="00C13A2A"/>
    <w:rsid w:val="00C14001"/>
    <w:rsid w:val="00C14D73"/>
    <w:rsid w:val="00C14E44"/>
    <w:rsid w:val="00C15146"/>
    <w:rsid w:val="00C156AA"/>
    <w:rsid w:val="00C157AC"/>
    <w:rsid w:val="00C17445"/>
    <w:rsid w:val="00C17F8F"/>
    <w:rsid w:val="00C232FB"/>
    <w:rsid w:val="00C2388C"/>
    <w:rsid w:val="00C2396A"/>
    <w:rsid w:val="00C2437A"/>
    <w:rsid w:val="00C24D82"/>
    <w:rsid w:val="00C25F9E"/>
    <w:rsid w:val="00C26168"/>
    <w:rsid w:val="00C27A46"/>
    <w:rsid w:val="00C303A5"/>
    <w:rsid w:val="00C32184"/>
    <w:rsid w:val="00C330ED"/>
    <w:rsid w:val="00C3314C"/>
    <w:rsid w:val="00C33DED"/>
    <w:rsid w:val="00C35ED7"/>
    <w:rsid w:val="00C36E24"/>
    <w:rsid w:val="00C372BD"/>
    <w:rsid w:val="00C37539"/>
    <w:rsid w:val="00C413D0"/>
    <w:rsid w:val="00C431EC"/>
    <w:rsid w:val="00C44A82"/>
    <w:rsid w:val="00C458B8"/>
    <w:rsid w:val="00C45DFB"/>
    <w:rsid w:val="00C45E23"/>
    <w:rsid w:val="00C46941"/>
    <w:rsid w:val="00C46BAD"/>
    <w:rsid w:val="00C52D58"/>
    <w:rsid w:val="00C54074"/>
    <w:rsid w:val="00C546A1"/>
    <w:rsid w:val="00C546FA"/>
    <w:rsid w:val="00C55C75"/>
    <w:rsid w:val="00C55EE9"/>
    <w:rsid w:val="00C568CD"/>
    <w:rsid w:val="00C60422"/>
    <w:rsid w:val="00C62968"/>
    <w:rsid w:val="00C634ED"/>
    <w:rsid w:val="00C63598"/>
    <w:rsid w:val="00C63CD4"/>
    <w:rsid w:val="00C65C75"/>
    <w:rsid w:val="00C70A58"/>
    <w:rsid w:val="00C70DE3"/>
    <w:rsid w:val="00C711C7"/>
    <w:rsid w:val="00C728DB"/>
    <w:rsid w:val="00C73115"/>
    <w:rsid w:val="00C7480E"/>
    <w:rsid w:val="00C75299"/>
    <w:rsid w:val="00C7640F"/>
    <w:rsid w:val="00C77072"/>
    <w:rsid w:val="00C777A6"/>
    <w:rsid w:val="00C77E33"/>
    <w:rsid w:val="00C81A8A"/>
    <w:rsid w:val="00C81CDA"/>
    <w:rsid w:val="00C826B4"/>
    <w:rsid w:val="00C83E05"/>
    <w:rsid w:val="00C85517"/>
    <w:rsid w:val="00C90E93"/>
    <w:rsid w:val="00C92243"/>
    <w:rsid w:val="00C931F4"/>
    <w:rsid w:val="00C931F5"/>
    <w:rsid w:val="00C94EDE"/>
    <w:rsid w:val="00C957F3"/>
    <w:rsid w:val="00C95D0C"/>
    <w:rsid w:val="00C96BA1"/>
    <w:rsid w:val="00C97DD4"/>
    <w:rsid w:val="00CA23F7"/>
    <w:rsid w:val="00CB2C34"/>
    <w:rsid w:val="00CB2DF6"/>
    <w:rsid w:val="00CB3878"/>
    <w:rsid w:val="00CB517D"/>
    <w:rsid w:val="00CC1204"/>
    <w:rsid w:val="00CC423D"/>
    <w:rsid w:val="00CC596F"/>
    <w:rsid w:val="00CC5EF5"/>
    <w:rsid w:val="00CC6E1E"/>
    <w:rsid w:val="00CD0677"/>
    <w:rsid w:val="00CD0AF7"/>
    <w:rsid w:val="00CD1228"/>
    <w:rsid w:val="00CD1621"/>
    <w:rsid w:val="00CD281E"/>
    <w:rsid w:val="00CD2DD9"/>
    <w:rsid w:val="00CD33B9"/>
    <w:rsid w:val="00CD3F08"/>
    <w:rsid w:val="00CD7A87"/>
    <w:rsid w:val="00CE1E95"/>
    <w:rsid w:val="00CE2F0A"/>
    <w:rsid w:val="00CE350A"/>
    <w:rsid w:val="00CE69A4"/>
    <w:rsid w:val="00CF2C03"/>
    <w:rsid w:val="00CF2C6A"/>
    <w:rsid w:val="00CF3575"/>
    <w:rsid w:val="00CF4628"/>
    <w:rsid w:val="00CF5AC7"/>
    <w:rsid w:val="00CF5B1A"/>
    <w:rsid w:val="00CF7EAA"/>
    <w:rsid w:val="00D0007F"/>
    <w:rsid w:val="00D00482"/>
    <w:rsid w:val="00D00A80"/>
    <w:rsid w:val="00D01127"/>
    <w:rsid w:val="00D013A3"/>
    <w:rsid w:val="00D01B37"/>
    <w:rsid w:val="00D01FE1"/>
    <w:rsid w:val="00D029D4"/>
    <w:rsid w:val="00D02E0D"/>
    <w:rsid w:val="00D04728"/>
    <w:rsid w:val="00D05B46"/>
    <w:rsid w:val="00D074EE"/>
    <w:rsid w:val="00D077FE"/>
    <w:rsid w:val="00D1018F"/>
    <w:rsid w:val="00D11000"/>
    <w:rsid w:val="00D1134E"/>
    <w:rsid w:val="00D13283"/>
    <w:rsid w:val="00D15978"/>
    <w:rsid w:val="00D15A64"/>
    <w:rsid w:val="00D16228"/>
    <w:rsid w:val="00D2068C"/>
    <w:rsid w:val="00D20AAF"/>
    <w:rsid w:val="00D2228F"/>
    <w:rsid w:val="00D223F5"/>
    <w:rsid w:val="00D22864"/>
    <w:rsid w:val="00D23329"/>
    <w:rsid w:val="00D236A7"/>
    <w:rsid w:val="00D23B2C"/>
    <w:rsid w:val="00D2430C"/>
    <w:rsid w:val="00D24D0E"/>
    <w:rsid w:val="00D25095"/>
    <w:rsid w:val="00D251CF"/>
    <w:rsid w:val="00D2670C"/>
    <w:rsid w:val="00D30BAA"/>
    <w:rsid w:val="00D30CC0"/>
    <w:rsid w:val="00D31B02"/>
    <w:rsid w:val="00D350AC"/>
    <w:rsid w:val="00D3598C"/>
    <w:rsid w:val="00D3659C"/>
    <w:rsid w:val="00D408DC"/>
    <w:rsid w:val="00D40D89"/>
    <w:rsid w:val="00D40DEF"/>
    <w:rsid w:val="00D43457"/>
    <w:rsid w:val="00D436D3"/>
    <w:rsid w:val="00D45B53"/>
    <w:rsid w:val="00D463AA"/>
    <w:rsid w:val="00D50256"/>
    <w:rsid w:val="00D513FE"/>
    <w:rsid w:val="00D51BCE"/>
    <w:rsid w:val="00D52C48"/>
    <w:rsid w:val="00D54959"/>
    <w:rsid w:val="00D549ED"/>
    <w:rsid w:val="00D54D8F"/>
    <w:rsid w:val="00D6078E"/>
    <w:rsid w:val="00D6213D"/>
    <w:rsid w:val="00D62235"/>
    <w:rsid w:val="00D6245D"/>
    <w:rsid w:val="00D6253D"/>
    <w:rsid w:val="00D627A6"/>
    <w:rsid w:val="00D6360A"/>
    <w:rsid w:val="00D6563B"/>
    <w:rsid w:val="00D65C46"/>
    <w:rsid w:val="00D674BA"/>
    <w:rsid w:val="00D73579"/>
    <w:rsid w:val="00D7362F"/>
    <w:rsid w:val="00D73D02"/>
    <w:rsid w:val="00D73E6F"/>
    <w:rsid w:val="00D74B9C"/>
    <w:rsid w:val="00D75979"/>
    <w:rsid w:val="00D75E59"/>
    <w:rsid w:val="00D77FEB"/>
    <w:rsid w:val="00D815FF"/>
    <w:rsid w:val="00D86B1E"/>
    <w:rsid w:val="00D90C96"/>
    <w:rsid w:val="00D91935"/>
    <w:rsid w:val="00D91BD2"/>
    <w:rsid w:val="00D9273F"/>
    <w:rsid w:val="00D9493A"/>
    <w:rsid w:val="00D94E6A"/>
    <w:rsid w:val="00D964F1"/>
    <w:rsid w:val="00D972CD"/>
    <w:rsid w:val="00D97470"/>
    <w:rsid w:val="00D97E1D"/>
    <w:rsid w:val="00DA0AA6"/>
    <w:rsid w:val="00DA2131"/>
    <w:rsid w:val="00DA271E"/>
    <w:rsid w:val="00DA3249"/>
    <w:rsid w:val="00DA3C27"/>
    <w:rsid w:val="00DA527B"/>
    <w:rsid w:val="00DA677D"/>
    <w:rsid w:val="00DA6F6F"/>
    <w:rsid w:val="00DB02C7"/>
    <w:rsid w:val="00DB0F04"/>
    <w:rsid w:val="00DB2172"/>
    <w:rsid w:val="00DB3062"/>
    <w:rsid w:val="00DB3C6E"/>
    <w:rsid w:val="00DB3F18"/>
    <w:rsid w:val="00DB4405"/>
    <w:rsid w:val="00DB4AA7"/>
    <w:rsid w:val="00DB5EC2"/>
    <w:rsid w:val="00DB631C"/>
    <w:rsid w:val="00DB6EE7"/>
    <w:rsid w:val="00DB6FB3"/>
    <w:rsid w:val="00DB7252"/>
    <w:rsid w:val="00DC3E16"/>
    <w:rsid w:val="00DC606C"/>
    <w:rsid w:val="00DC627C"/>
    <w:rsid w:val="00DC6532"/>
    <w:rsid w:val="00DC719A"/>
    <w:rsid w:val="00DC7ABF"/>
    <w:rsid w:val="00DD0277"/>
    <w:rsid w:val="00DD0451"/>
    <w:rsid w:val="00DD10AC"/>
    <w:rsid w:val="00DD1386"/>
    <w:rsid w:val="00DD1CD7"/>
    <w:rsid w:val="00DD2F72"/>
    <w:rsid w:val="00DD4146"/>
    <w:rsid w:val="00DD5DA2"/>
    <w:rsid w:val="00DD7943"/>
    <w:rsid w:val="00DE04DA"/>
    <w:rsid w:val="00DE0B9D"/>
    <w:rsid w:val="00DE2945"/>
    <w:rsid w:val="00DE4C98"/>
    <w:rsid w:val="00DE5231"/>
    <w:rsid w:val="00DE7E53"/>
    <w:rsid w:val="00DF003B"/>
    <w:rsid w:val="00DF0207"/>
    <w:rsid w:val="00DF1D7C"/>
    <w:rsid w:val="00DF2177"/>
    <w:rsid w:val="00DF65C6"/>
    <w:rsid w:val="00DF7CB5"/>
    <w:rsid w:val="00E019A5"/>
    <w:rsid w:val="00E02FED"/>
    <w:rsid w:val="00E03A3E"/>
    <w:rsid w:val="00E041BB"/>
    <w:rsid w:val="00E04338"/>
    <w:rsid w:val="00E062DD"/>
    <w:rsid w:val="00E0663F"/>
    <w:rsid w:val="00E074C3"/>
    <w:rsid w:val="00E11A0F"/>
    <w:rsid w:val="00E11EAC"/>
    <w:rsid w:val="00E12E9E"/>
    <w:rsid w:val="00E14CB0"/>
    <w:rsid w:val="00E14D21"/>
    <w:rsid w:val="00E15530"/>
    <w:rsid w:val="00E1666B"/>
    <w:rsid w:val="00E1714E"/>
    <w:rsid w:val="00E17337"/>
    <w:rsid w:val="00E20181"/>
    <w:rsid w:val="00E206F4"/>
    <w:rsid w:val="00E2198F"/>
    <w:rsid w:val="00E22398"/>
    <w:rsid w:val="00E2287C"/>
    <w:rsid w:val="00E23C10"/>
    <w:rsid w:val="00E257BF"/>
    <w:rsid w:val="00E25CF3"/>
    <w:rsid w:val="00E27370"/>
    <w:rsid w:val="00E2779B"/>
    <w:rsid w:val="00E30E6C"/>
    <w:rsid w:val="00E3159E"/>
    <w:rsid w:val="00E31E59"/>
    <w:rsid w:val="00E32837"/>
    <w:rsid w:val="00E3290E"/>
    <w:rsid w:val="00E330AE"/>
    <w:rsid w:val="00E3330A"/>
    <w:rsid w:val="00E338A2"/>
    <w:rsid w:val="00E341A7"/>
    <w:rsid w:val="00E3467B"/>
    <w:rsid w:val="00E36643"/>
    <w:rsid w:val="00E36A4E"/>
    <w:rsid w:val="00E4035F"/>
    <w:rsid w:val="00E40DB5"/>
    <w:rsid w:val="00E450EB"/>
    <w:rsid w:val="00E466D9"/>
    <w:rsid w:val="00E46EF7"/>
    <w:rsid w:val="00E47D94"/>
    <w:rsid w:val="00E503F9"/>
    <w:rsid w:val="00E505B2"/>
    <w:rsid w:val="00E513C0"/>
    <w:rsid w:val="00E52938"/>
    <w:rsid w:val="00E53E60"/>
    <w:rsid w:val="00E542B8"/>
    <w:rsid w:val="00E5474F"/>
    <w:rsid w:val="00E5504A"/>
    <w:rsid w:val="00E56595"/>
    <w:rsid w:val="00E57C11"/>
    <w:rsid w:val="00E6009C"/>
    <w:rsid w:val="00E6055E"/>
    <w:rsid w:val="00E6089A"/>
    <w:rsid w:val="00E611FD"/>
    <w:rsid w:val="00E617E5"/>
    <w:rsid w:val="00E61A11"/>
    <w:rsid w:val="00E61DC1"/>
    <w:rsid w:val="00E63718"/>
    <w:rsid w:val="00E6795D"/>
    <w:rsid w:val="00E70044"/>
    <w:rsid w:val="00E7034C"/>
    <w:rsid w:val="00E71112"/>
    <w:rsid w:val="00E724C1"/>
    <w:rsid w:val="00E72CF7"/>
    <w:rsid w:val="00E73607"/>
    <w:rsid w:val="00E7406C"/>
    <w:rsid w:val="00E75C43"/>
    <w:rsid w:val="00E83F3B"/>
    <w:rsid w:val="00E84FB6"/>
    <w:rsid w:val="00E8665F"/>
    <w:rsid w:val="00E8745C"/>
    <w:rsid w:val="00E87BCA"/>
    <w:rsid w:val="00E90001"/>
    <w:rsid w:val="00E911DA"/>
    <w:rsid w:val="00E92C4E"/>
    <w:rsid w:val="00E935C7"/>
    <w:rsid w:val="00E9387D"/>
    <w:rsid w:val="00E94397"/>
    <w:rsid w:val="00E977B0"/>
    <w:rsid w:val="00EA01EA"/>
    <w:rsid w:val="00EA0D1A"/>
    <w:rsid w:val="00EA1E7F"/>
    <w:rsid w:val="00EA2BB2"/>
    <w:rsid w:val="00EA3121"/>
    <w:rsid w:val="00EA3CF5"/>
    <w:rsid w:val="00EA50E6"/>
    <w:rsid w:val="00EA526A"/>
    <w:rsid w:val="00EA53CE"/>
    <w:rsid w:val="00EA6553"/>
    <w:rsid w:val="00EA67F6"/>
    <w:rsid w:val="00EA721B"/>
    <w:rsid w:val="00EA7259"/>
    <w:rsid w:val="00EA7E7C"/>
    <w:rsid w:val="00EB4957"/>
    <w:rsid w:val="00EB565B"/>
    <w:rsid w:val="00EB5A1C"/>
    <w:rsid w:val="00EB7141"/>
    <w:rsid w:val="00EB718A"/>
    <w:rsid w:val="00EB7973"/>
    <w:rsid w:val="00EC015A"/>
    <w:rsid w:val="00EC04C1"/>
    <w:rsid w:val="00EC0554"/>
    <w:rsid w:val="00EC0716"/>
    <w:rsid w:val="00EC09C5"/>
    <w:rsid w:val="00EC0C52"/>
    <w:rsid w:val="00EC2048"/>
    <w:rsid w:val="00EC2F32"/>
    <w:rsid w:val="00EC35DF"/>
    <w:rsid w:val="00EC44B3"/>
    <w:rsid w:val="00EC4890"/>
    <w:rsid w:val="00EC72C3"/>
    <w:rsid w:val="00EC7EF9"/>
    <w:rsid w:val="00EC7F2A"/>
    <w:rsid w:val="00ED0077"/>
    <w:rsid w:val="00ED0388"/>
    <w:rsid w:val="00ED0CB7"/>
    <w:rsid w:val="00ED1204"/>
    <w:rsid w:val="00ED2AC3"/>
    <w:rsid w:val="00ED3A51"/>
    <w:rsid w:val="00ED43A9"/>
    <w:rsid w:val="00ED476F"/>
    <w:rsid w:val="00ED6311"/>
    <w:rsid w:val="00ED6C8E"/>
    <w:rsid w:val="00EE3477"/>
    <w:rsid w:val="00EE5406"/>
    <w:rsid w:val="00EE699B"/>
    <w:rsid w:val="00EE7053"/>
    <w:rsid w:val="00EE72E5"/>
    <w:rsid w:val="00EE7406"/>
    <w:rsid w:val="00EE7641"/>
    <w:rsid w:val="00EF07B5"/>
    <w:rsid w:val="00EF0DD6"/>
    <w:rsid w:val="00EF130B"/>
    <w:rsid w:val="00EF13FE"/>
    <w:rsid w:val="00EF1967"/>
    <w:rsid w:val="00EF1D49"/>
    <w:rsid w:val="00EF28B8"/>
    <w:rsid w:val="00EF375A"/>
    <w:rsid w:val="00EF714D"/>
    <w:rsid w:val="00F00999"/>
    <w:rsid w:val="00F009CC"/>
    <w:rsid w:val="00F0215A"/>
    <w:rsid w:val="00F02A13"/>
    <w:rsid w:val="00F03587"/>
    <w:rsid w:val="00F04238"/>
    <w:rsid w:val="00F046A9"/>
    <w:rsid w:val="00F052A2"/>
    <w:rsid w:val="00F0706E"/>
    <w:rsid w:val="00F10234"/>
    <w:rsid w:val="00F112CF"/>
    <w:rsid w:val="00F120AE"/>
    <w:rsid w:val="00F1325A"/>
    <w:rsid w:val="00F137AA"/>
    <w:rsid w:val="00F13835"/>
    <w:rsid w:val="00F140A4"/>
    <w:rsid w:val="00F1438A"/>
    <w:rsid w:val="00F14637"/>
    <w:rsid w:val="00F15805"/>
    <w:rsid w:val="00F16878"/>
    <w:rsid w:val="00F17F43"/>
    <w:rsid w:val="00F210D7"/>
    <w:rsid w:val="00F2337D"/>
    <w:rsid w:val="00F24BF2"/>
    <w:rsid w:val="00F24C94"/>
    <w:rsid w:val="00F25197"/>
    <w:rsid w:val="00F25A4D"/>
    <w:rsid w:val="00F25AF9"/>
    <w:rsid w:val="00F27968"/>
    <w:rsid w:val="00F27F62"/>
    <w:rsid w:val="00F30047"/>
    <w:rsid w:val="00F310C1"/>
    <w:rsid w:val="00F3168F"/>
    <w:rsid w:val="00F31AD7"/>
    <w:rsid w:val="00F321EE"/>
    <w:rsid w:val="00F34687"/>
    <w:rsid w:val="00F354C8"/>
    <w:rsid w:val="00F432CD"/>
    <w:rsid w:val="00F43AD6"/>
    <w:rsid w:val="00F44FB9"/>
    <w:rsid w:val="00F45D5C"/>
    <w:rsid w:val="00F47001"/>
    <w:rsid w:val="00F50DF1"/>
    <w:rsid w:val="00F51332"/>
    <w:rsid w:val="00F52FF8"/>
    <w:rsid w:val="00F53C5A"/>
    <w:rsid w:val="00F54371"/>
    <w:rsid w:val="00F54BFF"/>
    <w:rsid w:val="00F60DE1"/>
    <w:rsid w:val="00F63693"/>
    <w:rsid w:val="00F64B30"/>
    <w:rsid w:val="00F64E3D"/>
    <w:rsid w:val="00F6654F"/>
    <w:rsid w:val="00F70E40"/>
    <w:rsid w:val="00F728F3"/>
    <w:rsid w:val="00F733C6"/>
    <w:rsid w:val="00F77BF1"/>
    <w:rsid w:val="00F80338"/>
    <w:rsid w:val="00F80724"/>
    <w:rsid w:val="00F81DD7"/>
    <w:rsid w:val="00F82BF0"/>
    <w:rsid w:val="00F85528"/>
    <w:rsid w:val="00F866FD"/>
    <w:rsid w:val="00F91248"/>
    <w:rsid w:val="00F92378"/>
    <w:rsid w:val="00F926CD"/>
    <w:rsid w:val="00F936BB"/>
    <w:rsid w:val="00F93F22"/>
    <w:rsid w:val="00F94018"/>
    <w:rsid w:val="00F957B1"/>
    <w:rsid w:val="00FA1F5D"/>
    <w:rsid w:val="00FA5069"/>
    <w:rsid w:val="00FA5B66"/>
    <w:rsid w:val="00FA5F9D"/>
    <w:rsid w:val="00FA6363"/>
    <w:rsid w:val="00FA6DF7"/>
    <w:rsid w:val="00FB014A"/>
    <w:rsid w:val="00FB26C2"/>
    <w:rsid w:val="00FB2A6E"/>
    <w:rsid w:val="00FB3669"/>
    <w:rsid w:val="00FB4CD7"/>
    <w:rsid w:val="00FB5476"/>
    <w:rsid w:val="00FB54A8"/>
    <w:rsid w:val="00FB5BC6"/>
    <w:rsid w:val="00FB5EB9"/>
    <w:rsid w:val="00FB610A"/>
    <w:rsid w:val="00FB6221"/>
    <w:rsid w:val="00FB66A9"/>
    <w:rsid w:val="00FC0AD7"/>
    <w:rsid w:val="00FC1E94"/>
    <w:rsid w:val="00FC3274"/>
    <w:rsid w:val="00FC392D"/>
    <w:rsid w:val="00FC4398"/>
    <w:rsid w:val="00FC51F7"/>
    <w:rsid w:val="00FC62AE"/>
    <w:rsid w:val="00FC63AC"/>
    <w:rsid w:val="00FC707A"/>
    <w:rsid w:val="00FD2E97"/>
    <w:rsid w:val="00FD36DD"/>
    <w:rsid w:val="00FD3EFA"/>
    <w:rsid w:val="00FD5599"/>
    <w:rsid w:val="00FD6314"/>
    <w:rsid w:val="00FE0A53"/>
    <w:rsid w:val="00FE3932"/>
    <w:rsid w:val="00FE50EB"/>
    <w:rsid w:val="00FE5BC7"/>
    <w:rsid w:val="00FE5CE9"/>
    <w:rsid w:val="00FE5DBA"/>
    <w:rsid w:val="00FE6E43"/>
    <w:rsid w:val="00FE7C40"/>
    <w:rsid w:val="00FF1C51"/>
    <w:rsid w:val="00FF22D1"/>
    <w:rsid w:val="00FF2F12"/>
    <w:rsid w:val="00FF41A0"/>
    <w:rsid w:val="00FF4288"/>
    <w:rsid w:val="00FF5DE4"/>
    <w:rsid w:val="00FF5F9A"/>
    <w:rsid w:val="00FF7B03"/>
    <w:rsid w:val="01C4E535"/>
    <w:rsid w:val="01DFB1C4"/>
    <w:rsid w:val="020142EF"/>
    <w:rsid w:val="022A29A6"/>
    <w:rsid w:val="0310FBD3"/>
    <w:rsid w:val="0437B095"/>
    <w:rsid w:val="059EE284"/>
    <w:rsid w:val="05DA1A1B"/>
    <w:rsid w:val="0732C65A"/>
    <w:rsid w:val="0787E010"/>
    <w:rsid w:val="07ECA617"/>
    <w:rsid w:val="0806D138"/>
    <w:rsid w:val="0A5FC28A"/>
    <w:rsid w:val="0AD1B97B"/>
    <w:rsid w:val="0B3951C7"/>
    <w:rsid w:val="0B5C1ABE"/>
    <w:rsid w:val="0D52A507"/>
    <w:rsid w:val="0DCC62EE"/>
    <w:rsid w:val="1028AD5B"/>
    <w:rsid w:val="10A7B2F0"/>
    <w:rsid w:val="12AB9526"/>
    <w:rsid w:val="137320BD"/>
    <w:rsid w:val="1499D8C3"/>
    <w:rsid w:val="1511AA6A"/>
    <w:rsid w:val="15161A5E"/>
    <w:rsid w:val="16F5F66C"/>
    <w:rsid w:val="16FDCC17"/>
    <w:rsid w:val="1773E4D0"/>
    <w:rsid w:val="18713810"/>
    <w:rsid w:val="18999C78"/>
    <w:rsid w:val="18F362DC"/>
    <w:rsid w:val="18F68CD4"/>
    <w:rsid w:val="1AA4AD37"/>
    <w:rsid w:val="1B21DCEC"/>
    <w:rsid w:val="1BB6F17A"/>
    <w:rsid w:val="1C291475"/>
    <w:rsid w:val="1C4DD892"/>
    <w:rsid w:val="1D2B86EA"/>
    <w:rsid w:val="1D906F0A"/>
    <w:rsid w:val="1EACFE82"/>
    <w:rsid w:val="212122A8"/>
    <w:rsid w:val="21C343C3"/>
    <w:rsid w:val="23BF7690"/>
    <w:rsid w:val="243238D5"/>
    <w:rsid w:val="245EFFFB"/>
    <w:rsid w:val="2590055B"/>
    <w:rsid w:val="275D1644"/>
    <w:rsid w:val="2895EB6D"/>
    <w:rsid w:val="28F47E0A"/>
    <w:rsid w:val="290B33E7"/>
    <w:rsid w:val="29359373"/>
    <w:rsid w:val="298ADA43"/>
    <w:rsid w:val="2999514A"/>
    <w:rsid w:val="2A83282C"/>
    <w:rsid w:val="2B386DBD"/>
    <w:rsid w:val="2B415232"/>
    <w:rsid w:val="2B7EF481"/>
    <w:rsid w:val="2BA2CF48"/>
    <w:rsid w:val="2BD0532C"/>
    <w:rsid w:val="2C38F111"/>
    <w:rsid w:val="2C4A5D6C"/>
    <w:rsid w:val="2D3216A2"/>
    <w:rsid w:val="30EBB21C"/>
    <w:rsid w:val="3121FB95"/>
    <w:rsid w:val="334A657B"/>
    <w:rsid w:val="334AF27C"/>
    <w:rsid w:val="33A755D7"/>
    <w:rsid w:val="34C5CF4C"/>
    <w:rsid w:val="36EF374B"/>
    <w:rsid w:val="3724A4C7"/>
    <w:rsid w:val="37BEEE04"/>
    <w:rsid w:val="38273F6A"/>
    <w:rsid w:val="3969E2DD"/>
    <w:rsid w:val="39880598"/>
    <w:rsid w:val="3BCBFF58"/>
    <w:rsid w:val="3CD745B2"/>
    <w:rsid w:val="3DF262DC"/>
    <w:rsid w:val="3EA6AFBE"/>
    <w:rsid w:val="3F9C4EFE"/>
    <w:rsid w:val="3FC333A2"/>
    <w:rsid w:val="408C877D"/>
    <w:rsid w:val="40F55E84"/>
    <w:rsid w:val="41EB559F"/>
    <w:rsid w:val="4221F49E"/>
    <w:rsid w:val="44C3ED11"/>
    <w:rsid w:val="470A44FB"/>
    <w:rsid w:val="47CA51ED"/>
    <w:rsid w:val="4810FB3A"/>
    <w:rsid w:val="4B15CE0B"/>
    <w:rsid w:val="4C7DE093"/>
    <w:rsid w:val="4D19A07F"/>
    <w:rsid w:val="4E0E2090"/>
    <w:rsid w:val="4F223D2E"/>
    <w:rsid w:val="5018D7E2"/>
    <w:rsid w:val="503FC8D4"/>
    <w:rsid w:val="508ED0EA"/>
    <w:rsid w:val="534B447C"/>
    <w:rsid w:val="54CA67D2"/>
    <w:rsid w:val="54FF4A5B"/>
    <w:rsid w:val="55819464"/>
    <w:rsid w:val="5585201C"/>
    <w:rsid w:val="56290A5A"/>
    <w:rsid w:val="57B1166E"/>
    <w:rsid w:val="587CAB5A"/>
    <w:rsid w:val="59E8D292"/>
    <w:rsid w:val="5A801B45"/>
    <w:rsid w:val="5CB109C8"/>
    <w:rsid w:val="5D704338"/>
    <w:rsid w:val="5DD8EB28"/>
    <w:rsid w:val="5F0EB6D5"/>
    <w:rsid w:val="5F6258E5"/>
    <w:rsid w:val="609AB3CF"/>
    <w:rsid w:val="60BF5BA1"/>
    <w:rsid w:val="6379064C"/>
    <w:rsid w:val="63A1E3A4"/>
    <w:rsid w:val="65E09A2F"/>
    <w:rsid w:val="66112D02"/>
    <w:rsid w:val="66EA4C72"/>
    <w:rsid w:val="676C3145"/>
    <w:rsid w:val="682DCB6A"/>
    <w:rsid w:val="6929A1BB"/>
    <w:rsid w:val="695B73F6"/>
    <w:rsid w:val="6ABAC580"/>
    <w:rsid w:val="6B1A0219"/>
    <w:rsid w:val="6B226278"/>
    <w:rsid w:val="6B554EEE"/>
    <w:rsid w:val="6E27A379"/>
    <w:rsid w:val="6F12686C"/>
    <w:rsid w:val="7059C737"/>
    <w:rsid w:val="70FFBA42"/>
    <w:rsid w:val="716C23F2"/>
    <w:rsid w:val="72DFB8FA"/>
    <w:rsid w:val="72E14C6F"/>
    <w:rsid w:val="73C6A87E"/>
    <w:rsid w:val="745C6187"/>
    <w:rsid w:val="75601755"/>
    <w:rsid w:val="7680F7F6"/>
    <w:rsid w:val="776EA97B"/>
    <w:rsid w:val="779D0897"/>
    <w:rsid w:val="783AFA8C"/>
    <w:rsid w:val="79C35068"/>
    <w:rsid w:val="7A276B8C"/>
    <w:rsid w:val="7C11289A"/>
    <w:rsid w:val="7F7C213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4" w:qFormat="1"/>
    <w:lsdException w:name="heading 3" w:uiPriority="4" w:qFormat="1"/>
    <w:lsdException w:name="heading 4" w:uiPriority="4" w:qFormat="1"/>
    <w:lsdException w:name="heading 5" w:uiPriority="4" w:qFormat="1"/>
    <w:lsdException w:name="heading 6" w:uiPriority="4" w:qFormat="1"/>
    <w:lsdException w:name="heading 7" w:uiPriority="4" w:qFormat="1"/>
    <w:lsdException w:name="heading 8" w:uiPriority="4" w:qFormat="1"/>
    <w:lsdException w:name="heading 9" w:uiPriority="4"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12" w:qFormat="1"/>
    <w:lsdException w:name="Title" w:semiHidden="0" w:uiPriority="13" w:unhideWhenUsed="0" w:qFormat="1"/>
    <w:lsdException w:name="Default Paragraph Font" w:uiPriority="1"/>
    <w:lsdException w:name="Subtitle" w:semiHidden="0" w:uiPriority="16"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4D44BE"/>
    <w:pPr>
      <w:jc w:val="both"/>
    </w:pPr>
    <w:rPr>
      <w:rFonts w:asciiTheme="majorHAnsi" w:hAnsiTheme="majorHAnsi" w:cstheme="majorHAnsi"/>
      <w:szCs w:val="24"/>
    </w:rPr>
  </w:style>
  <w:style w:type="paragraph" w:styleId="Nadpis1">
    <w:name w:val="heading 1"/>
    <w:basedOn w:val="Normln"/>
    <w:next w:val="Normln"/>
    <w:link w:val="Nadpis1Char"/>
    <w:uiPriority w:val="9"/>
    <w:qFormat/>
    <w:rsid w:val="00A966C4"/>
    <w:pPr>
      <w:keepNext/>
      <w:keepLines/>
      <w:pageBreakBefore/>
      <w:numPr>
        <w:numId w:val="3"/>
      </w:numPr>
      <w:spacing w:after="360" w:line="216" w:lineRule="auto"/>
      <w:jc w:val="left"/>
      <w:outlineLvl w:val="0"/>
    </w:pPr>
    <w:rPr>
      <w:rFonts w:ascii="Arial Black" w:eastAsiaTheme="majorEastAsia" w:hAnsi="Arial Black"/>
      <w:b/>
      <w:bCs/>
      <w:caps/>
      <w:sz w:val="36"/>
      <w:szCs w:val="28"/>
    </w:rPr>
  </w:style>
  <w:style w:type="paragraph" w:styleId="Nadpis2">
    <w:name w:val="heading 2"/>
    <w:basedOn w:val="Normln"/>
    <w:next w:val="Normln"/>
    <w:link w:val="Nadpis2Char"/>
    <w:uiPriority w:val="4"/>
    <w:unhideWhenUsed/>
    <w:qFormat/>
    <w:rsid w:val="00A012A5"/>
    <w:pPr>
      <w:keepNext/>
      <w:keepLines/>
      <w:widowControl w:val="0"/>
      <w:numPr>
        <w:ilvl w:val="1"/>
        <w:numId w:val="3"/>
      </w:numPr>
      <w:pBdr>
        <w:bottom w:val="single" w:sz="4" w:space="1" w:color="auto"/>
      </w:pBdr>
      <w:spacing w:before="360" w:after="120" w:line="240" w:lineRule="auto"/>
      <w:jc w:val="left"/>
      <w:outlineLvl w:val="1"/>
    </w:pPr>
    <w:rPr>
      <w:rFonts w:ascii="Arial Black" w:eastAsiaTheme="majorEastAsia" w:hAnsi="Arial Black" w:cstheme="majorBidi"/>
      <w:bCs/>
      <w:sz w:val="28"/>
      <w:szCs w:val="26"/>
    </w:rPr>
  </w:style>
  <w:style w:type="paragraph" w:styleId="Nadpis3">
    <w:name w:val="heading 3"/>
    <w:basedOn w:val="Normln"/>
    <w:next w:val="Normln"/>
    <w:link w:val="Nadpis3Char"/>
    <w:uiPriority w:val="4"/>
    <w:unhideWhenUsed/>
    <w:qFormat/>
    <w:rsid w:val="00EF714D"/>
    <w:pPr>
      <w:keepNext/>
      <w:keepLines/>
      <w:numPr>
        <w:ilvl w:val="2"/>
        <w:numId w:val="3"/>
      </w:numPr>
      <w:spacing w:before="360" w:after="120" w:line="240" w:lineRule="auto"/>
      <w:outlineLvl w:val="2"/>
    </w:pPr>
    <w:rPr>
      <w:rFonts w:ascii="Arial Black" w:eastAsiaTheme="majorEastAsia" w:hAnsi="Arial Black" w:cstheme="majorBidi"/>
      <w:bCs/>
    </w:rPr>
  </w:style>
  <w:style w:type="paragraph" w:styleId="Nadpis4">
    <w:name w:val="heading 4"/>
    <w:basedOn w:val="Normln"/>
    <w:next w:val="Normln"/>
    <w:link w:val="Nadpis4Char"/>
    <w:uiPriority w:val="4"/>
    <w:unhideWhenUsed/>
    <w:qFormat/>
    <w:rsid w:val="00FB54A8"/>
    <w:pPr>
      <w:spacing w:before="360" w:after="80"/>
      <w:outlineLvl w:val="3"/>
    </w:pPr>
    <w:rPr>
      <w:rFonts w:ascii="Arial Black" w:hAnsi="Arial Black"/>
    </w:rPr>
  </w:style>
  <w:style w:type="paragraph" w:styleId="Nadpis5">
    <w:name w:val="heading 5"/>
    <w:basedOn w:val="Normln"/>
    <w:next w:val="Normln"/>
    <w:link w:val="Nadpis5Char"/>
    <w:uiPriority w:val="4"/>
    <w:semiHidden/>
    <w:unhideWhenUsed/>
    <w:qFormat/>
    <w:rsid w:val="004451B7"/>
    <w:pPr>
      <w:keepNext/>
      <w:keepLines/>
      <w:numPr>
        <w:ilvl w:val="4"/>
        <w:numId w:val="3"/>
      </w:numPr>
      <w:spacing w:before="200" w:after="120" w:line="300" w:lineRule="atLeast"/>
      <w:outlineLvl w:val="4"/>
    </w:pPr>
    <w:rPr>
      <w:rFonts w:eastAsiaTheme="majorEastAsia" w:cstheme="majorBidi"/>
      <w:color w:val="00325E" w:themeColor="accent1" w:themeShade="7F"/>
    </w:rPr>
  </w:style>
  <w:style w:type="paragraph" w:styleId="Nadpis6">
    <w:name w:val="heading 6"/>
    <w:basedOn w:val="Normln"/>
    <w:next w:val="Normln"/>
    <w:link w:val="Nadpis6Char"/>
    <w:uiPriority w:val="4"/>
    <w:semiHidden/>
    <w:unhideWhenUsed/>
    <w:qFormat/>
    <w:rsid w:val="004451B7"/>
    <w:pPr>
      <w:keepNext/>
      <w:keepLines/>
      <w:numPr>
        <w:ilvl w:val="5"/>
        <w:numId w:val="3"/>
      </w:numPr>
      <w:spacing w:before="200" w:after="120" w:line="300" w:lineRule="atLeast"/>
      <w:outlineLvl w:val="5"/>
    </w:pPr>
    <w:rPr>
      <w:rFonts w:eastAsiaTheme="majorEastAsia" w:cstheme="majorBidi"/>
      <w:i/>
      <w:iCs/>
      <w:color w:val="00325E" w:themeColor="accent1" w:themeShade="7F"/>
    </w:rPr>
  </w:style>
  <w:style w:type="paragraph" w:styleId="Nadpis7">
    <w:name w:val="heading 7"/>
    <w:basedOn w:val="Normln"/>
    <w:next w:val="Normln"/>
    <w:link w:val="Nadpis7Char"/>
    <w:uiPriority w:val="4"/>
    <w:semiHidden/>
    <w:unhideWhenUsed/>
    <w:qFormat/>
    <w:rsid w:val="004451B7"/>
    <w:pPr>
      <w:keepNext/>
      <w:keepLines/>
      <w:numPr>
        <w:ilvl w:val="6"/>
        <w:numId w:val="3"/>
      </w:numPr>
      <w:spacing w:before="200" w:after="120" w:line="300" w:lineRule="atLeast"/>
      <w:outlineLvl w:val="6"/>
    </w:pPr>
    <w:rPr>
      <w:rFonts w:eastAsiaTheme="majorEastAsia" w:cstheme="majorBidi"/>
      <w:i/>
      <w:iCs/>
      <w:color w:val="404040" w:themeColor="text1" w:themeTint="BF"/>
    </w:rPr>
  </w:style>
  <w:style w:type="paragraph" w:styleId="Nadpis8">
    <w:name w:val="heading 8"/>
    <w:basedOn w:val="Normln"/>
    <w:next w:val="Normln"/>
    <w:link w:val="Nadpis8Char"/>
    <w:uiPriority w:val="4"/>
    <w:semiHidden/>
    <w:unhideWhenUsed/>
    <w:qFormat/>
    <w:rsid w:val="004451B7"/>
    <w:pPr>
      <w:keepNext/>
      <w:keepLines/>
      <w:numPr>
        <w:ilvl w:val="7"/>
        <w:numId w:val="3"/>
      </w:numPr>
      <w:spacing w:before="200" w:after="120" w:line="300" w:lineRule="atLeast"/>
      <w:outlineLvl w:val="7"/>
    </w:pPr>
    <w:rPr>
      <w:rFonts w:eastAsiaTheme="majorEastAsia" w:cstheme="majorBidi"/>
      <w:color w:val="404040" w:themeColor="text1" w:themeTint="BF"/>
      <w:sz w:val="20"/>
      <w:szCs w:val="20"/>
    </w:rPr>
  </w:style>
  <w:style w:type="paragraph" w:styleId="Nadpis9">
    <w:name w:val="heading 9"/>
    <w:basedOn w:val="Normln"/>
    <w:next w:val="Normln"/>
    <w:link w:val="Nadpis9Char"/>
    <w:uiPriority w:val="4"/>
    <w:semiHidden/>
    <w:unhideWhenUsed/>
    <w:qFormat/>
    <w:rsid w:val="004451B7"/>
    <w:pPr>
      <w:keepNext/>
      <w:keepLines/>
      <w:numPr>
        <w:ilvl w:val="8"/>
        <w:numId w:val="3"/>
      </w:numPr>
      <w:spacing w:before="200" w:after="120" w:line="300" w:lineRule="atLeast"/>
      <w:outlineLvl w:val="8"/>
    </w:pPr>
    <w:rPr>
      <w:rFonts w:eastAsiaTheme="majorEastAsia"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3"/>
    <w:qFormat/>
    <w:rsid w:val="00FB54A8"/>
    <w:pPr>
      <w:spacing w:after="120" w:line="560" w:lineRule="atLeast"/>
      <w:jc w:val="right"/>
    </w:pPr>
    <w:rPr>
      <w:rFonts w:ascii="Arial Black" w:eastAsiaTheme="majorEastAsia" w:hAnsi="Arial Black" w:cstheme="majorBidi"/>
      <w:b/>
      <w:spacing w:val="5"/>
      <w:kern w:val="28"/>
      <w:sz w:val="48"/>
      <w:szCs w:val="52"/>
    </w:rPr>
  </w:style>
  <w:style w:type="character" w:customStyle="1" w:styleId="NzevChar">
    <w:name w:val="Název Char"/>
    <w:basedOn w:val="Standardnpsmoodstavce"/>
    <w:link w:val="Nzev"/>
    <w:uiPriority w:val="13"/>
    <w:rsid w:val="00FB54A8"/>
    <w:rPr>
      <w:rFonts w:ascii="Arial Black" w:eastAsiaTheme="majorEastAsia" w:hAnsi="Arial Black" w:cstheme="majorBidi"/>
      <w:b/>
      <w:spacing w:val="5"/>
      <w:kern w:val="28"/>
      <w:sz w:val="48"/>
      <w:szCs w:val="52"/>
    </w:rPr>
  </w:style>
  <w:style w:type="paragraph" w:styleId="Podtitul">
    <w:name w:val="Subtitle"/>
    <w:basedOn w:val="Normln"/>
    <w:next w:val="Normln"/>
    <w:link w:val="PodtitulChar"/>
    <w:uiPriority w:val="16"/>
    <w:qFormat/>
    <w:rsid w:val="00FB54A8"/>
    <w:pPr>
      <w:numPr>
        <w:ilvl w:val="1"/>
      </w:numPr>
      <w:spacing w:after="120" w:line="560" w:lineRule="atLeast"/>
      <w:jc w:val="right"/>
    </w:pPr>
    <w:rPr>
      <w:rFonts w:ascii="Arial Black" w:eastAsiaTheme="majorEastAsia" w:hAnsi="Arial Black" w:cstheme="majorBidi"/>
      <w:iCs/>
      <w:sz w:val="36"/>
    </w:rPr>
  </w:style>
  <w:style w:type="character" w:customStyle="1" w:styleId="PodtitulChar">
    <w:name w:val="Podtitul Char"/>
    <w:basedOn w:val="Standardnpsmoodstavce"/>
    <w:link w:val="Podtitul"/>
    <w:uiPriority w:val="16"/>
    <w:rsid w:val="00FB54A8"/>
    <w:rPr>
      <w:rFonts w:ascii="Arial Black" w:eastAsiaTheme="majorEastAsia" w:hAnsi="Arial Black" w:cstheme="majorBidi"/>
      <w:iCs/>
      <w:sz w:val="36"/>
      <w:szCs w:val="24"/>
    </w:rPr>
  </w:style>
  <w:style w:type="paragraph" w:styleId="Zhlav">
    <w:name w:val="header"/>
    <w:basedOn w:val="Normln"/>
    <w:link w:val="ZhlavChar"/>
    <w:uiPriority w:val="99"/>
    <w:unhideWhenUsed/>
    <w:rsid w:val="0085288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5288B"/>
  </w:style>
  <w:style w:type="paragraph" w:styleId="Zpat">
    <w:name w:val="footer"/>
    <w:basedOn w:val="Normln"/>
    <w:link w:val="ZpatChar"/>
    <w:uiPriority w:val="99"/>
    <w:unhideWhenUsed/>
    <w:rsid w:val="0085288B"/>
    <w:pPr>
      <w:tabs>
        <w:tab w:val="center" w:pos="4536"/>
        <w:tab w:val="right" w:pos="9072"/>
      </w:tabs>
      <w:spacing w:after="0" w:line="240" w:lineRule="auto"/>
    </w:pPr>
  </w:style>
  <w:style w:type="character" w:customStyle="1" w:styleId="ZpatChar">
    <w:name w:val="Zápatí Char"/>
    <w:basedOn w:val="Standardnpsmoodstavce"/>
    <w:link w:val="Zpat"/>
    <w:uiPriority w:val="99"/>
    <w:rsid w:val="0085288B"/>
  </w:style>
  <w:style w:type="character" w:customStyle="1" w:styleId="Nadpis1Char">
    <w:name w:val="Nadpis 1 Char"/>
    <w:basedOn w:val="Standardnpsmoodstavce"/>
    <w:link w:val="Nadpis1"/>
    <w:uiPriority w:val="9"/>
    <w:rsid w:val="00A966C4"/>
    <w:rPr>
      <w:rFonts w:ascii="Arial Black" w:eastAsiaTheme="majorEastAsia" w:hAnsi="Arial Black" w:cstheme="majorHAnsi"/>
      <w:b/>
      <w:bCs/>
      <w:caps/>
      <w:sz w:val="36"/>
      <w:szCs w:val="28"/>
    </w:rPr>
  </w:style>
  <w:style w:type="character" w:customStyle="1" w:styleId="Nadpis2Char">
    <w:name w:val="Nadpis 2 Char"/>
    <w:basedOn w:val="Standardnpsmoodstavce"/>
    <w:link w:val="Nadpis2"/>
    <w:uiPriority w:val="4"/>
    <w:rsid w:val="00A012A5"/>
    <w:rPr>
      <w:rFonts w:ascii="Arial Black" w:eastAsiaTheme="majorEastAsia" w:hAnsi="Arial Black" w:cstheme="majorBidi"/>
      <w:bCs/>
      <w:sz w:val="28"/>
      <w:szCs w:val="26"/>
    </w:rPr>
  </w:style>
  <w:style w:type="character" w:customStyle="1" w:styleId="Nadpis3Char">
    <w:name w:val="Nadpis 3 Char"/>
    <w:basedOn w:val="Standardnpsmoodstavce"/>
    <w:link w:val="Nadpis3"/>
    <w:uiPriority w:val="4"/>
    <w:rsid w:val="00EF714D"/>
    <w:rPr>
      <w:rFonts w:ascii="Arial Black" w:eastAsiaTheme="majorEastAsia" w:hAnsi="Arial Black" w:cstheme="majorBidi"/>
      <w:bCs/>
      <w:szCs w:val="24"/>
    </w:rPr>
  </w:style>
  <w:style w:type="character" w:customStyle="1" w:styleId="Nadpis4Char">
    <w:name w:val="Nadpis 4 Char"/>
    <w:basedOn w:val="Standardnpsmoodstavce"/>
    <w:link w:val="Nadpis4"/>
    <w:uiPriority w:val="4"/>
    <w:rsid w:val="00FB54A8"/>
    <w:rPr>
      <w:rFonts w:ascii="Arial Black" w:hAnsi="Arial Black" w:cstheme="majorHAnsi"/>
      <w:sz w:val="24"/>
      <w:szCs w:val="24"/>
    </w:rPr>
  </w:style>
  <w:style w:type="character" w:customStyle="1" w:styleId="Nadpis5Char">
    <w:name w:val="Nadpis 5 Char"/>
    <w:basedOn w:val="Standardnpsmoodstavce"/>
    <w:link w:val="Nadpis5"/>
    <w:uiPriority w:val="4"/>
    <w:semiHidden/>
    <w:rsid w:val="004451B7"/>
    <w:rPr>
      <w:rFonts w:asciiTheme="majorHAnsi" w:eastAsiaTheme="majorEastAsia" w:hAnsiTheme="majorHAnsi" w:cstheme="majorBidi"/>
      <w:color w:val="00325E" w:themeColor="accent1" w:themeShade="7F"/>
      <w:szCs w:val="24"/>
    </w:rPr>
  </w:style>
  <w:style w:type="character" w:customStyle="1" w:styleId="Nadpis6Char">
    <w:name w:val="Nadpis 6 Char"/>
    <w:basedOn w:val="Standardnpsmoodstavce"/>
    <w:link w:val="Nadpis6"/>
    <w:uiPriority w:val="4"/>
    <w:semiHidden/>
    <w:rsid w:val="004451B7"/>
    <w:rPr>
      <w:rFonts w:asciiTheme="majorHAnsi" w:eastAsiaTheme="majorEastAsia" w:hAnsiTheme="majorHAnsi" w:cstheme="majorBidi"/>
      <w:i/>
      <w:iCs/>
      <w:color w:val="00325E" w:themeColor="accent1" w:themeShade="7F"/>
      <w:szCs w:val="24"/>
    </w:rPr>
  </w:style>
  <w:style w:type="character" w:customStyle="1" w:styleId="Nadpis7Char">
    <w:name w:val="Nadpis 7 Char"/>
    <w:basedOn w:val="Standardnpsmoodstavce"/>
    <w:link w:val="Nadpis7"/>
    <w:uiPriority w:val="4"/>
    <w:semiHidden/>
    <w:rsid w:val="004451B7"/>
    <w:rPr>
      <w:rFonts w:asciiTheme="majorHAnsi" w:eastAsiaTheme="majorEastAsia" w:hAnsiTheme="majorHAnsi" w:cstheme="majorBidi"/>
      <w:i/>
      <w:iCs/>
      <w:color w:val="404040" w:themeColor="text1" w:themeTint="BF"/>
      <w:szCs w:val="24"/>
    </w:rPr>
  </w:style>
  <w:style w:type="character" w:customStyle="1" w:styleId="Nadpis8Char">
    <w:name w:val="Nadpis 8 Char"/>
    <w:basedOn w:val="Standardnpsmoodstavce"/>
    <w:link w:val="Nadpis8"/>
    <w:uiPriority w:val="4"/>
    <w:semiHidden/>
    <w:rsid w:val="004451B7"/>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4"/>
    <w:semiHidden/>
    <w:rsid w:val="004451B7"/>
    <w:rPr>
      <w:rFonts w:asciiTheme="majorHAnsi" w:eastAsiaTheme="majorEastAsia" w:hAnsiTheme="majorHAnsi" w:cstheme="majorBidi"/>
      <w:i/>
      <w:iCs/>
      <w:color w:val="404040" w:themeColor="text1" w:themeTint="BF"/>
      <w:sz w:val="20"/>
      <w:szCs w:val="20"/>
    </w:rPr>
  </w:style>
  <w:style w:type="character" w:styleId="slostrnky">
    <w:name w:val="page number"/>
    <w:basedOn w:val="Standardnpsmoodstavce"/>
    <w:uiPriority w:val="99"/>
    <w:rsid w:val="00920072"/>
    <w:rPr>
      <w:rFonts w:asciiTheme="majorHAnsi" w:hAnsiTheme="majorHAnsi"/>
      <w:sz w:val="18"/>
    </w:rPr>
  </w:style>
  <w:style w:type="paragraph" w:customStyle="1" w:styleId="TitulekObrzek">
    <w:name w:val="Titulek Obrázek"/>
    <w:basedOn w:val="Titulek"/>
    <w:link w:val="TitulekObrzekChar"/>
    <w:uiPriority w:val="12"/>
    <w:qFormat/>
    <w:rsid w:val="00627779"/>
    <w:pPr>
      <w:spacing w:before="120" w:after="160"/>
    </w:pPr>
    <w:rPr>
      <w:bCs/>
      <w:iCs w:val="0"/>
    </w:rPr>
  </w:style>
  <w:style w:type="character" w:customStyle="1" w:styleId="TitulekObrzekChar">
    <w:name w:val="Titulek Obrázek Char"/>
    <w:basedOn w:val="Standardnpsmoodstavce"/>
    <w:link w:val="TitulekObrzek"/>
    <w:uiPriority w:val="12"/>
    <w:rsid w:val="00627779"/>
    <w:rPr>
      <w:rFonts w:cstheme="majorHAnsi"/>
      <w:bCs/>
      <w:sz w:val="20"/>
      <w:szCs w:val="20"/>
    </w:rPr>
  </w:style>
  <w:style w:type="paragraph" w:styleId="Titulek">
    <w:name w:val="caption"/>
    <w:basedOn w:val="Normln"/>
    <w:next w:val="Normln"/>
    <w:link w:val="TitulekChar"/>
    <w:uiPriority w:val="12"/>
    <w:unhideWhenUsed/>
    <w:qFormat/>
    <w:rsid w:val="008F4E68"/>
    <w:pPr>
      <w:keepNext/>
      <w:spacing w:after="120" w:line="240" w:lineRule="auto"/>
      <w:jc w:val="center"/>
    </w:pPr>
    <w:rPr>
      <w:rFonts w:asciiTheme="minorHAnsi" w:hAnsiTheme="minorHAnsi"/>
      <w:iCs/>
      <w:sz w:val="20"/>
      <w:szCs w:val="20"/>
    </w:rPr>
  </w:style>
  <w:style w:type="character" w:styleId="Hypertextovodkaz">
    <w:name w:val="Hyperlink"/>
    <w:basedOn w:val="Standardnpsmoodstavce"/>
    <w:uiPriority w:val="99"/>
    <w:unhideWhenUsed/>
    <w:rsid w:val="009C56C9"/>
    <w:rPr>
      <w:color w:val="0065BD" w:themeColor="hyperlink"/>
      <w:u w:val="single"/>
    </w:rPr>
  </w:style>
  <w:style w:type="character" w:customStyle="1" w:styleId="TitulekChar">
    <w:name w:val="Titulek Char"/>
    <w:basedOn w:val="Standardnpsmoodstavce"/>
    <w:link w:val="Titulek"/>
    <w:uiPriority w:val="12"/>
    <w:rsid w:val="0005745F"/>
    <w:rPr>
      <w:rFonts w:cstheme="majorHAnsi"/>
      <w:iCs/>
      <w:sz w:val="20"/>
      <w:szCs w:val="20"/>
    </w:rPr>
  </w:style>
  <w:style w:type="paragraph" w:customStyle="1" w:styleId="Tabtext">
    <w:name w:val="Tab text"/>
    <w:basedOn w:val="Normln"/>
    <w:link w:val="TabtextChar"/>
    <w:uiPriority w:val="7"/>
    <w:qFormat/>
    <w:rsid w:val="009C56C9"/>
    <w:pPr>
      <w:spacing w:after="0" w:line="240" w:lineRule="auto"/>
    </w:pPr>
    <w:rPr>
      <w:sz w:val="20"/>
    </w:rPr>
  </w:style>
  <w:style w:type="character" w:customStyle="1" w:styleId="TabtextChar">
    <w:name w:val="Tab text Char"/>
    <w:basedOn w:val="Standardnpsmoodstavce"/>
    <w:link w:val="Tabtext"/>
    <w:uiPriority w:val="7"/>
    <w:rsid w:val="009C56C9"/>
    <w:rPr>
      <w:sz w:val="20"/>
    </w:rPr>
  </w:style>
  <w:style w:type="table" w:customStyle="1" w:styleId="UCEEB1modrohranien">
    <w:name w:val="UCEEB 1 modré ohraničení"/>
    <w:basedOn w:val="Normlntabulka"/>
    <w:uiPriority w:val="99"/>
    <w:rsid w:val="009C56C9"/>
    <w:tblPr>
      <w:tblInd w:w="0" w:type="dxa"/>
      <w:tblBorders>
        <w:bottom w:val="single" w:sz="18" w:space="0" w:color="2685D3" w:themeColor="accent2" w:themeShade="BF"/>
        <w:insideH w:val="single" w:sz="4" w:space="0" w:color="2685D3" w:themeColor="accent2" w:themeShade="BF"/>
      </w:tblBorders>
      <w:tblCellMar>
        <w:top w:w="28" w:type="dxa"/>
        <w:left w:w="57" w:type="dxa"/>
        <w:bottom w:w="28" w:type="dxa"/>
        <w:right w:w="57" w:type="dxa"/>
      </w:tblCellMar>
    </w:tblPr>
    <w:tblStylePr w:type="firstRow">
      <w:pPr>
        <w:jc w:val="center"/>
      </w:pPr>
      <w:rPr>
        <w:b/>
      </w:rPr>
      <w:tblPr/>
      <w:tcPr>
        <w:tcBorders>
          <w:top w:val="nil"/>
          <w:left w:val="nil"/>
          <w:bottom w:val="single" w:sz="18" w:space="0" w:color="2685D3" w:themeColor="accent2" w:themeShade="BF"/>
          <w:right w:val="nil"/>
          <w:insideH w:val="nil"/>
          <w:insideV w:val="nil"/>
          <w:tl2br w:val="nil"/>
          <w:tr2bl w:val="nil"/>
        </w:tcBorders>
      </w:tcPr>
    </w:tblStylePr>
    <w:tblStylePr w:type="lastRow">
      <w:rPr>
        <w:b/>
      </w:rPr>
      <w:tblPr/>
      <w:tcPr>
        <w:shd w:val="clear" w:color="auto" w:fill="BFBFBF" w:themeFill="background1" w:themeFillShade="BF"/>
      </w:tcPr>
    </w:tblStylePr>
    <w:tblStylePr w:type="firstCol">
      <w:rPr>
        <w:b/>
      </w:rPr>
    </w:tblStylePr>
    <w:tblStylePr w:type="band2Horz">
      <w:tblPr/>
      <w:tcPr>
        <w:shd w:val="clear" w:color="auto" w:fill="E1EEF9" w:themeFill="accent2" w:themeFillTint="33"/>
      </w:tcPr>
    </w:tblStylePr>
  </w:style>
  <w:style w:type="table" w:customStyle="1" w:styleId="GridTable1Light">
    <w:name w:val="Grid Table 1 Light"/>
    <w:basedOn w:val="Normlntabulka"/>
    <w:uiPriority w:val="46"/>
    <w:rsid w:val="00F53C5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
    <w:name w:val="Plain Table 5"/>
    <w:basedOn w:val="Normlntabulka"/>
    <w:uiPriority w:val="45"/>
    <w:rsid w:val="00D549ED"/>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
    <w:name w:val="Plain Table 4"/>
    <w:basedOn w:val="Normlntabulka"/>
    <w:uiPriority w:val="44"/>
    <w:rsid w:val="00D549E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evyeenzmnka1">
    <w:name w:val="Nevyřešená zmínka1"/>
    <w:basedOn w:val="Standardnpsmoodstavce"/>
    <w:uiPriority w:val="99"/>
    <w:semiHidden/>
    <w:unhideWhenUsed/>
    <w:rsid w:val="00D549ED"/>
    <w:rPr>
      <w:color w:val="605E5C"/>
      <w:shd w:val="clear" w:color="auto" w:fill="E1DFDD"/>
    </w:rPr>
  </w:style>
  <w:style w:type="paragraph" w:styleId="Obsah2">
    <w:name w:val="toc 2"/>
    <w:basedOn w:val="Normln"/>
    <w:next w:val="Normln"/>
    <w:autoRedefine/>
    <w:uiPriority w:val="39"/>
    <w:unhideWhenUsed/>
    <w:rsid w:val="006B7F7B"/>
    <w:pPr>
      <w:tabs>
        <w:tab w:val="left" w:pos="567"/>
        <w:tab w:val="right" w:leader="dot" w:pos="9639"/>
      </w:tabs>
      <w:spacing w:after="40" w:line="240" w:lineRule="auto"/>
    </w:pPr>
    <w:rPr>
      <w:sz w:val="20"/>
    </w:rPr>
  </w:style>
  <w:style w:type="paragraph" w:styleId="Obsah1">
    <w:name w:val="toc 1"/>
    <w:basedOn w:val="Normln"/>
    <w:next w:val="Normln"/>
    <w:autoRedefine/>
    <w:uiPriority w:val="39"/>
    <w:unhideWhenUsed/>
    <w:rsid w:val="006B7F7B"/>
    <w:pPr>
      <w:tabs>
        <w:tab w:val="left" w:pos="567"/>
        <w:tab w:val="right" w:leader="dot" w:pos="9628"/>
      </w:tabs>
      <w:spacing w:after="40" w:line="240" w:lineRule="auto"/>
    </w:pPr>
    <w:rPr>
      <w:sz w:val="20"/>
    </w:rPr>
  </w:style>
  <w:style w:type="table" w:styleId="Mkatabulky">
    <w:name w:val="Table Grid"/>
    <w:basedOn w:val="Normlntabulka"/>
    <w:uiPriority w:val="39"/>
    <w:rsid w:val="00403E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lovn1">
    <w:name w:val="Číslování 1"/>
    <w:basedOn w:val="Odstavecseseznamem"/>
    <w:link w:val="slovn1Char"/>
    <w:uiPriority w:val="10"/>
    <w:qFormat/>
    <w:rsid w:val="0005745F"/>
    <w:pPr>
      <w:keepNext/>
      <w:numPr>
        <w:numId w:val="1"/>
      </w:numPr>
      <w:suppressAutoHyphens/>
      <w:spacing w:after="120" w:line="300" w:lineRule="atLeast"/>
    </w:pPr>
    <w:rPr>
      <w:rFonts w:eastAsia="Times New Roman" w:cs="Times New Roman"/>
      <w:szCs w:val="20"/>
      <w:lang w:eastAsia="zh-CN"/>
    </w:rPr>
  </w:style>
  <w:style w:type="character" w:customStyle="1" w:styleId="slovn1Char">
    <w:name w:val="Číslování 1 Char"/>
    <w:link w:val="slovn1"/>
    <w:uiPriority w:val="10"/>
    <w:locked/>
    <w:rsid w:val="0005745F"/>
    <w:rPr>
      <w:rFonts w:asciiTheme="majorHAnsi" w:eastAsia="Times New Roman" w:hAnsiTheme="majorHAnsi" w:cs="Times New Roman"/>
      <w:szCs w:val="20"/>
      <w:lang w:eastAsia="zh-CN"/>
    </w:rPr>
  </w:style>
  <w:style w:type="paragraph" w:customStyle="1" w:styleId="slovn2">
    <w:name w:val="Číslování 2"/>
    <w:basedOn w:val="slovn1"/>
    <w:uiPriority w:val="10"/>
    <w:qFormat/>
    <w:rsid w:val="00A966C4"/>
    <w:pPr>
      <w:numPr>
        <w:ilvl w:val="1"/>
      </w:numPr>
      <w:tabs>
        <w:tab w:val="clear" w:pos="680"/>
        <w:tab w:val="num" w:pos="360"/>
        <w:tab w:val="left" w:pos="677"/>
      </w:tabs>
    </w:pPr>
  </w:style>
  <w:style w:type="paragraph" w:customStyle="1" w:styleId="slovn3">
    <w:name w:val="Číslování 3"/>
    <w:basedOn w:val="slovn2"/>
    <w:uiPriority w:val="10"/>
    <w:qFormat/>
    <w:rsid w:val="00A966C4"/>
    <w:pPr>
      <w:numPr>
        <w:ilvl w:val="2"/>
      </w:numPr>
      <w:tabs>
        <w:tab w:val="num" w:pos="360"/>
      </w:tabs>
    </w:pPr>
  </w:style>
  <w:style w:type="paragraph" w:customStyle="1" w:styleId="Odrky1">
    <w:name w:val="Odrážky 1"/>
    <w:basedOn w:val="Normln"/>
    <w:link w:val="Odrky1Char"/>
    <w:uiPriority w:val="8"/>
    <w:qFormat/>
    <w:rsid w:val="0005745F"/>
    <w:pPr>
      <w:numPr>
        <w:numId w:val="2"/>
      </w:numPr>
      <w:suppressAutoHyphens/>
      <w:spacing w:after="120" w:line="300" w:lineRule="atLeast"/>
      <w:contextualSpacing/>
    </w:pPr>
    <w:rPr>
      <w:rFonts w:eastAsia="Times New Roman" w:cs="Times New Roman"/>
      <w:lang w:eastAsia="zh-CN"/>
    </w:rPr>
  </w:style>
  <w:style w:type="character" w:customStyle="1" w:styleId="Odrky1Char">
    <w:name w:val="Odrážky 1 Char"/>
    <w:link w:val="Odrky1"/>
    <w:uiPriority w:val="8"/>
    <w:locked/>
    <w:rsid w:val="0005745F"/>
    <w:rPr>
      <w:rFonts w:asciiTheme="majorHAnsi" w:eastAsia="Times New Roman" w:hAnsiTheme="majorHAnsi" w:cs="Times New Roman"/>
      <w:szCs w:val="24"/>
      <w:lang w:eastAsia="zh-CN"/>
    </w:rPr>
  </w:style>
  <w:style w:type="paragraph" w:customStyle="1" w:styleId="Odrky2">
    <w:name w:val="Odrážky 2"/>
    <w:basedOn w:val="Odrky1"/>
    <w:uiPriority w:val="8"/>
    <w:qFormat/>
    <w:rsid w:val="00A966C4"/>
    <w:pPr>
      <w:numPr>
        <w:ilvl w:val="1"/>
      </w:numPr>
      <w:tabs>
        <w:tab w:val="num" w:pos="360"/>
      </w:tabs>
    </w:pPr>
  </w:style>
  <w:style w:type="paragraph" w:customStyle="1" w:styleId="Odrky3">
    <w:name w:val="Odrážky 3"/>
    <w:basedOn w:val="Odrky2"/>
    <w:uiPriority w:val="8"/>
    <w:qFormat/>
    <w:rsid w:val="00A966C4"/>
    <w:pPr>
      <w:numPr>
        <w:ilvl w:val="2"/>
      </w:numPr>
      <w:tabs>
        <w:tab w:val="clear" w:pos="1021"/>
        <w:tab w:val="num" w:pos="360"/>
        <w:tab w:val="num" w:pos="680"/>
      </w:tabs>
    </w:pPr>
  </w:style>
  <w:style w:type="table" w:customStyle="1" w:styleId="UCEEB3barevnohranien">
    <w:name w:val="UCEEB 3 barevná ohraničená"/>
    <w:basedOn w:val="Normlntabulka"/>
    <w:uiPriority w:val="99"/>
    <w:rsid w:val="00A966C4"/>
    <w:rPr>
      <w:rFonts w:ascii="Calibri" w:eastAsia="Times New Roman" w:hAnsi="Calibri" w:cs="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pPr>
        <w:jc w:val="center"/>
      </w:pPr>
      <w:rPr>
        <w:rFonts w:cs="Times New Roman"/>
        <w:b/>
      </w:rPr>
      <w:tblPr/>
      <w:tcPr>
        <w:shd w:val="clear" w:color="auto" w:fill="6AADE4" w:themeFill="accent2"/>
      </w:tcPr>
    </w:tblStylePr>
    <w:tblStylePr w:type="lastRow">
      <w:rPr>
        <w:rFonts w:cs="Times New Roman"/>
        <w:b/>
      </w:rPr>
      <w:tblPr/>
      <w:tcPr>
        <w:shd w:val="clear" w:color="auto" w:fill="BFBFBF" w:themeFill="background1" w:themeFillShade="BF"/>
      </w:tcPr>
    </w:tblStylePr>
    <w:tblStylePr w:type="firstCol">
      <w:rPr>
        <w:rFonts w:cs="Times New Roman"/>
        <w:b/>
      </w:rPr>
    </w:tblStylePr>
    <w:tblStylePr w:type="band2Horz">
      <w:rPr>
        <w:rFonts w:cs="Times New Roman"/>
      </w:rPr>
      <w:tblPr/>
      <w:tcPr>
        <w:shd w:val="clear" w:color="auto" w:fill="E1EEF9" w:themeFill="accent2" w:themeFillTint="33"/>
      </w:tcPr>
    </w:tblStylePr>
  </w:style>
  <w:style w:type="paragraph" w:customStyle="1" w:styleId="TitulekTabulka">
    <w:name w:val="Titulek Tabulka"/>
    <w:basedOn w:val="Titulek"/>
    <w:link w:val="TitulekTabulkaChar"/>
    <w:uiPriority w:val="12"/>
    <w:qFormat/>
    <w:rsid w:val="000D3D01"/>
    <w:pPr>
      <w:spacing w:before="360"/>
    </w:pPr>
    <w:rPr>
      <w:rFonts w:eastAsia="Times New Roman" w:cs="Times New Roman"/>
      <w:bCs/>
      <w:iCs w:val="0"/>
      <w:szCs w:val="18"/>
    </w:rPr>
  </w:style>
  <w:style w:type="character" w:customStyle="1" w:styleId="TitulekTabulkaChar">
    <w:name w:val="Titulek Tabulka Char"/>
    <w:basedOn w:val="TitulekChar"/>
    <w:link w:val="TitulekTabulka"/>
    <w:uiPriority w:val="12"/>
    <w:locked/>
    <w:rsid w:val="000D3D01"/>
    <w:rPr>
      <w:rFonts w:eastAsia="Times New Roman" w:cs="Times New Roman"/>
      <w:bCs/>
      <w:iCs w:val="0"/>
      <w:sz w:val="20"/>
      <w:szCs w:val="18"/>
    </w:rPr>
  </w:style>
  <w:style w:type="paragraph" w:styleId="Odstavecseseznamem">
    <w:name w:val="List Paragraph"/>
    <w:basedOn w:val="Normln"/>
    <w:link w:val="OdstavecseseznamemChar"/>
    <w:uiPriority w:val="34"/>
    <w:qFormat/>
    <w:rsid w:val="00A966C4"/>
    <w:pPr>
      <w:ind w:left="720"/>
      <w:contextualSpacing/>
    </w:pPr>
  </w:style>
  <w:style w:type="paragraph" w:customStyle="1" w:styleId="Nadpis1neslovan">
    <w:name w:val="Nadpis 1 nečíslovaný"/>
    <w:basedOn w:val="Nadpis1"/>
    <w:next w:val="Normln"/>
    <w:link w:val="Nadpis1neslovanChar"/>
    <w:uiPriority w:val="5"/>
    <w:qFormat/>
    <w:rsid w:val="008005AA"/>
    <w:pPr>
      <w:numPr>
        <w:numId w:val="0"/>
      </w:numPr>
    </w:pPr>
  </w:style>
  <w:style w:type="paragraph" w:styleId="Bibliografie">
    <w:name w:val="Bibliography"/>
    <w:basedOn w:val="Normln"/>
    <w:next w:val="Normln"/>
    <w:uiPriority w:val="37"/>
    <w:unhideWhenUsed/>
    <w:rsid w:val="008005AA"/>
  </w:style>
  <w:style w:type="character" w:customStyle="1" w:styleId="Nadpis1neslovanChar">
    <w:name w:val="Nadpis 1 nečíslovaný Char"/>
    <w:basedOn w:val="Nadpis1Char"/>
    <w:link w:val="Nadpis1neslovan"/>
    <w:uiPriority w:val="5"/>
    <w:rsid w:val="008005AA"/>
    <w:rPr>
      <w:rFonts w:ascii="Arial Black" w:eastAsiaTheme="majorEastAsia" w:hAnsi="Arial Black" w:cstheme="majorHAnsi"/>
      <w:b/>
      <w:bCs/>
      <w:caps/>
      <w:sz w:val="36"/>
      <w:szCs w:val="28"/>
    </w:rPr>
  </w:style>
  <w:style w:type="paragraph" w:styleId="Seznamobrzk">
    <w:name w:val="table of figures"/>
    <w:basedOn w:val="Normln"/>
    <w:next w:val="Normln"/>
    <w:uiPriority w:val="99"/>
    <w:unhideWhenUsed/>
    <w:rsid w:val="0005745F"/>
    <w:pPr>
      <w:tabs>
        <w:tab w:val="right" w:leader="dot" w:pos="8777"/>
      </w:tabs>
      <w:spacing w:after="0" w:line="240" w:lineRule="auto"/>
      <w:ind w:right="567"/>
      <w:jc w:val="left"/>
    </w:pPr>
    <w:rPr>
      <w:rFonts w:eastAsia="Times New Roman" w:cs="Times New Roman"/>
      <w:noProof/>
      <w:szCs w:val="22"/>
    </w:rPr>
  </w:style>
  <w:style w:type="paragraph" w:styleId="Obsah3">
    <w:name w:val="toc 3"/>
    <w:basedOn w:val="Normln"/>
    <w:next w:val="Normln"/>
    <w:autoRedefine/>
    <w:uiPriority w:val="39"/>
    <w:unhideWhenUsed/>
    <w:rsid w:val="0005745F"/>
    <w:pPr>
      <w:spacing w:after="100"/>
      <w:ind w:left="440"/>
    </w:pPr>
  </w:style>
  <w:style w:type="paragraph" w:customStyle="1" w:styleId="Nadpis1beznovstrnky">
    <w:name w:val="Nadpis 1 bez nové stránky"/>
    <w:basedOn w:val="Nadpis1"/>
    <w:link w:val="Nadpis1beznovstrnkyChar"/>
    <w:uiPriority w:val="17"/>
    <w:qFormat/>
    <w:rsid w:val="004D44BE"/>
    <w:pPr>
      <w:pageBreakBefore w:val="0"/>
      <w:ind w:left="850" w:hanging="850"/>
    </w:pPr>
  </w:style>
  <w:style w:type="character" w:customStyle="1" w:styleId="Nadpis1beznovstrnkyChar">
    <w:name w:val="Nadpis 1 bez nové stránky Char"/>
    <w:basedOn w:val="Nadpis1Char"/>
    <w:link w:val="Nadpis1beznovstrnky"/>
    <w:uiPriority w:val="17"/>
    <w:rsid w:val="004D44BE"/>
    <w:rPr>
      <w:rFonts w:ascii="Arial Black" w:eastAsiaTheme="majorEastAsia" w:hAnsi="Arial Black" w:cstheme="majorHAnsi"/>
      <w:b/>
      <w:bCs/>
      <w:caps/>
      <w:sz w:val="36"/>
      <w:szCs w:val="28"/>
    </w:rPr>
  </w:style>
  <w:style w:type="table" w:customStyle="1" w:styleId="GridTableLight">
    <w:name w:val="Grid Table Light"/>
    <w:basedOn w:val="Normlntabulka"/>
    <w:uiPriority w:val="40"/>
    <w:rsid w:val="00F1383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
    <w:name w:val="Plain Table 2"/>
    <w:basedOn w:val="Normlntabulka"/>
    <w:uiPriority w:val="42"/>
    <w:rsid w:val="00F1383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
    <w:name w:val="Plain Table 1"/>
    <w:basedOn w:val="Normlntabulka"/>
    <w:uiPriority w:val="41"/>
    <w:rsid w:val="00F1383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bubliny">
    <w:name w:val="Balloon Text"/>
    <w:basedOn w:val="Normln"/>
    <w:link w:val="TextbublinyChar"/>
    <w:uiPriority w:val="99"/>
    <w:semiHidden/>
    <w:unhideWhenUsed/>
    <w:rsid w:val="00183D4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83D40"/>
    <w:rPr>
      <w:rFonts w:ascii="Segoe UI" w:hAnsi="Segoe UI" w:cs="Segoe UI"/>
      <w:sz w:val="18"/>
      <w:szCs w:val="18"/>
    </w:rPr>
  </w:style>
  <w:style w:type="character" w:customStyle="1" w:styleId="OdstavecseseznamemChar">
    <w:name w:val="Odstavec se seznamem Char"/>
    <w:basedOn w:val="Standardnpsmoodstavce"/>
    <w:link w:val="Odstavecseseznamem"/>
    <w:uiPriority w:val="34"/>
    <w:rsid w:val="00DC3E16"/>
    <w:rPr>
      <w:rFonts w:asciiTheme="majorHAnsi" w:hAnsiTheme="majorHAnsi" w:cstheme="majorHAnsi"/>
      <w:szCs w:val="24"/>
    </w:rPr>
  </w:style>
  <w:style w:type="paragraph" w:styleId="Nadpisobsahu">
    <w:name w:val="TOC Heading"/>
    <w:basedOn w:val="Nadpis1"/>
    <w:next w:val="Normln"/>
    <w:uiPriority w:val="39"/>
    <w:unhideWhenUsed/>
    <w:qFormat/>
    <w:rsid w:val="00D23329"/>
    <w:pPr>
      <w:pageBreakBefore w:val="0"/>
      <w:numPr>
        <w:numId w:val="0"/>
      </w:numPr>
      <w:spacing w:before="240" w:after="0" w:line="259" w:lineRule="auto"/>
      <w:outlineLvl w:val="9"/>
    </w:pPr>
    <w:rPr>
      <w:rFonts w:asciiTheme="majorHAnsi" w:hAnsiTheme="majorHAnsi" w:cstheme="majorBidi"/>
      <w:b w:val="0"/>
      <w:bCs w:val="0"/>
      <w:caps w:val="0"/>
      <w:color w:val="004B8D" w:themeColor="accent1" w:themeShade="BF"/>
      <w:sz w:val="32"/>
      <w:szCs w:val="32"/>
      <w:lang w:eastAsia="cs-CZ"/>
    </w:rPr>
  </w:style>
  <w:style w:type="paragraph" w:styleId="Textkomente">
    <w:name w:val="annotation text"/>
    <w:basedOn w:val="Normln"/>
    <w:link w:val="TextkomenteChar"/>
    <w:uiPriority w:val="99"/>
    <w:semiHidden/>
    <w:unhideWhenUsed/>
    <w:rsid w:val="00F321EE"/>
    <w:pPr>
      <w:spacing w:line="240" w:lineRule="auto"/>
    </w:pPr>
    <w:rPr>
      <w:sz w:val="20"/>
      <w:szCs w:val="20"/>
    </w:rPr>
  </w:style>
  <w:style w:type="character" w:customStyle="1" w:styleId="TextkomenteChar">
    <w:name w:val="Text komentáře Char"/>
    <w:basedOn w:val="Standardnpsmoodstavce"/>
    <w:link w:val="Textkomente"/>
    <w:uiPriority w:val="99"/>
    <w:semiHidden/>
    <w:rsid w:val="00F321EE"/>
    <w:rPr>
      <w:rFonts w:asciiTheme="majorHAnsi" w:hAnsiTheme="majorHAnsi" w:cstheme="majorHAnsi"/>
      <w:sz w:val="20"/>
      <w:szCs w:val="20"/>
    </w:rPr>
  </w:style>
  <w:style w:type="character" w:styleId="Odkaznakoment">
    <w:name w:val="annotation reference"/>
    <w:basedOn w:val="Standardnpsmoodstavce"/>
    <w:uiPriority w:val="99"/>
    <w:semiHidden/>
    <w:unhideWhenUsed/>
    <w:rsid w:val="00F321EE"/>
    <w:rPr>
      <w:sz w:val="16"/>
      <w:szCs w:val="16"/>
    </w:rPr>
  </w:style>
  <w:style w:type="character" w:customStyle="1" w:styleId="UnresolvedMention1">
    <w:name w:val="Unresolved Mention1"/>
    <w:basedOn w:val="Standardnpsmoodstavce"/>
    <w:uiPriority w:val="99"/>
    <w:unhideWhenUsed/>
    <w:rsid w:val="00C17445"/>
    <w:rPr>
      <w:color w:val="605E5C"/>
      <w:shd w:val="clear" w:color="auto" w:fill="E1DFDD"/>
    </w:rPr>
  </w:style>
  <w:style w:type="paragraph" w:styleId="Pedmtkomente">
    <w:name w:val="annotation subject"/>
    <w:basedOn w:val="Textkomente"/>
    <w:next w:val="Textkomente"/>
    <w:link w:val="PedmtkomenteChar"/>
    <w:uiPriority w:val="99"/>
    <w:semiHidden/>
    <w:unhideWhenUsed/>
    <w:rsid w:val="004B4C02"/>
    <w:rPr>
      <w:b/>
      <w:bCs/>
    </w:rPr>
  </w:style>
  <w:style w:type="character" w:customStyle="1" w:styleId="PedmtkomenteChar">
    <w:name w:val="Předmět komentáře Char"/>
    <w:basedOn w:val="TextkomenteChar"/>
    <w:link w:val="Pedmtkomente"/>
    <w:uiPriority w:val="99"/>
    <w:semiHidden/>
    <w:rsid w:val="004B4C02"/>
    <w:rPr>
      <w:rFonts w:asciiTheme="majorHAnsi" w:hAnsiTheme="majorHAnsi" w:cstheme="majorHAnsi"/>
      <w:b/>
      <w:bCs/>
      <w:sz w:val="20"/>
      <w:szCs w:val="20"/>
    </w:rPr>
  </w:style>
  <w:style w:type="character" w:customStyle="1" w:styleId="Mention1">
    <w:name w:val="Mention1"/>
    <w:basedOn w:val="Standardnpsmoodstavce"/>
    <w:uiPriority w:val="99"/>
    <w:unhideWhenUsed/>
    <w:rsid w:val="004B4C02"/>
    <w:rPr>
      <w:color w:val="2B579A"/>
      <w:shd w:val="clear" w:color="auto" w:fill="E1DFDD"/>
    </w:rPr>
  </w:style>
  <w:style w:type="character" w:styleId="Sledovanodkaz">
    <w:name w:val="FollowedHyperlink"/>
    <w:basedOn w:val="Standardnpsmoodstavce"/>
    <w:uiPriority w:val="99"/>
    <w:semiHidden/>
    <w:unhideWhenUsed/>
    <w:rsid w:val="00465A31"/>
    <w:rPr>
      <w:color w:val="7030A0" w:themeColor="followedHyperlink"/>
      <w:u w:val="single"/>
    </w:rPr>
  </w:style>
  <w:style w:type="paragraph" w:styleId="Revize">
    <w:name w:val="Revision"/>
    <w:hidden/>
    <w:uiPriority w:val="99"/>
    <w:semiHidden/>
    <w:rsid w:val="00CD0677"/>
    <w:pPr>
      <w:spacing w:after="0" w:line="240" w:lineRule="auto"/>
    </w:pPr>
    <w:rPr>
      <w:rFonts w:asciiTheme="majorHAnsi" w:hAnsiTheme="majorHAnsi" w:cstheme="majorHAnsi"/>
      <w:szCs w:val="24"/>
    </w:rPr>
  </w:style>
  <w:style w:type="paragraph" w:styleId="Textpoznpodarou">
    <w:name w:val="footnote text"/>
    <w:basedOn w:val="Normln"/>
    <w:link w:val="TextpoznpodarouChar"/>
    <w:uiPriority w:val="99"/>
    <w:semiHidden/>
    <w:unhideWhenUsed/>
    <w:rsid w:val="00CD0677"/>
    <w:pPr>
      <w:spacing w:after="0" w:line="240" w:lineRule="auto"/>
      <w:jc w:val="left"/>
    </w:pPr>
    <w:rPr>
      <w:rFonts w:asciiTheme="minorHAnsi" w:hAnsiTheme="minorHAnsi" w:cstheme="minorBidi"/>
      <w:sz w:val="20"/>
      <w:szCs w:val="20"/>
    </w:rPr>
  </w:style>
  <w:style w:type="character" w:customStyle="1" w:styleId="TextpoznpodarouChar">
    <w:name w:val="Text pozn. pod čarou Char"/>
    <w:basedOn w:val="Standardnpsmoodstavce"/>
    <w:link w:val="Textpoznpodarou"/>
    <w:uiPriority w:val="99"/>
    <w:semiHidden/>
    <w:rsid w:val="00CD0677"/>
    <w:rPr>
      <w:sz w:val="20"/>
      <w:szCs w:val="20"/>
    </w:rPr>
  </w:style>
  <w:style w:type="character" w:styleId="Znakapoznpodarou">
    <w:name w:val="footnote reference"/>
    <w:basedOn w:val="Standardnpsmoodstavce"/>
    <w:uiPriority w:val="99"/>
    <w:semiHidden/>
    <w:unhideWhenUsed/>
    <w:rsid w:val="00CD0677"/>
    <w:rPr>
      <w:vertAlign w:val="superscript"/>
    </w:rPr>
  </w:style>
  <w:style w:type="character" w:styleId="Siln">
    <w:name w:val="Strong"/>
    <w:basedOn w:val="Standardnpsmoodstavce"/>
    <w:uiPriority w:val="22"/>
    <w:qFormat/>
    <w:rsid w:val="001A7D0F"/>
    <w:rPr>
      <w:b/>
      <w:bCs/>
    </w:rPr>
  </w:style>
  <w:style w:type="character" w:styleId="Zvraznn">
    <w:name w:val="Emphasis"/>
    <w:basedOn w:val="Standardnpsmoodstavce"/>
    <w:uiPriority w:val="20"/>
    <w:qFormat/>
    <w:rsid w:val="001A7D0F"/>
    <w:rPr>
      <w:i/>
      <w:iCs/>
    </w:rPr>
  </w:style>
</w:styles>
</file>

<file path=word/webSettings.xml><?xml version="1.0" encoding="utf-8"?>
<w:webSettings xmlns:r="http://schemas.openxmlformats.org/officeDocument/2006/relationships" xmlns:w="http://schemas.openxmlformats.org/wordprocessingml/2006/main">
  <w:divs>
    <w:div w:id="6060245">
      <w:bodyDiv w:val="1"/>
      <w:marLeft w:val="0"/>
      <w:marRight w:val="0"/>
      <w:marTop w:val="0"/>
      <w:marBottom w:val="0"/>
      <w:divBdr>
        <w:top w:val="none" w:sz="0" w:space="0" w:color="auto"/>
        <w:left w:val="none" w:sz="0" w:space="0" w:color="auto"/>
        <w:bottom w:val="none" w:sz="0" w:space="0" w:color="auto"/>
        <w:right w:val="none" w:sz="0" w:space="0" w:color="auto"/>
      </w:divBdr>
    </w:div>
    <w:div w:id="52123018">
      <w:bodyDiv w:val="1"/>
      <w:marLeft w:val="0"/>
      <w:marRight w:val="0"/>
      <w:marTop w:val="0"/>
      <w:marBottom w:val="0"/>
      <w:divBdr>
        <w:top w:val="none" w:sz="0" w:space="0" w:color="auto"/>
        <w:left w:val="none" w:sz="0" w:space="0" w:color="auto"/>
        <w:bottom w:val="none" w:sz="0" w:space="0" w:color="auto"/>
        <w:right w:val="none" w:sz="0" w:space="0" w:color="auto"/>
      </w:divBdr>
    </w:div>
    <w:div w:id="126822302">
      <w:bodyDiv w:val="1"/>
      <w:marLeft w:val="0"/>
      <w:marRight w:val="0"/>
      <w:marTop w:val="0"/>
      <w:marBottom w:val="0"/>
      <w:divBdr>
        <w:top w:val="none" w:sz="0" w:space="0" w:color="auto"/>
        <w:left w:val="none" w:sz="0" w:space="0" w:color="auto"/>
        <w:bottom w:val="none" w:sz="0" w:space="0" w:color="auto"/>
        <w:right w:val="none" w:sz="0" w:space="0" w:color="auto"/>
      </w:divBdr>
    </w:div>
    <w:div w:id="136994955">
      <w:bodyDiv w:val="1"/>
      <w:marLeft w:val="0"/>
      <w:marRight w:val="0"/>
      <w:marTop w:val="0"/>
      <w:marBottom w:val="0"/>
      <w:divBdr>
        <w:top w:val="none" w:sz="0" w:space="0" w:color="auto"/>
        <w:left w:val="none" w:sz="0" w:space="0" w:color="auto"/>
        <w:bottom w:val="none" w:sz="0" w:space="0" w:color="auto"/>
        <w:right w:val="none" w:sz="0" w:space="0" w:color="auto"/>
      </w:divBdr>
    </w:div>
    <w:div w:id="170993423">
      <w:bodyDiv w:val="1"/>
      <w:marLeft w:val="0"/>
      <w:marRight w:val="0"/>
      <w:marTop w:val="0"/>
      <w:marBottom w:val="0"/>
      <w:divBdr>
        <w:top w:val="none" w:sz="0" w:space="0" w:color="auto"/>
        <w:left w:val="none" w:sz="0" w:space="0" w:color="auto"/>
        <w:bottom w:val="none" w:sz="0" w:space="0" w:color="auto"/>
        <w:right w:val="none" w:sz="0" w:space="0" w:color="auto"/>
      </w:divBdr>
    </w:div>
    <w:div w:id="213272280">
      <w:bodyDiv w:val="1"/>
      <w:marLeft w:val="0"/>
      <w:marRight w:val="0"/>
      <w:marTop w:val="0"/>
      <w:marBottom w:val="0"/>
      <w:divBdr>
        <w:top w:val="none" w:sz="0" w:space="0" w:color="auto"/>
        <w:left w:val="none" w:sz="0" w:space="0" w:color="auto"/>
        <w:bottom w:val="none" w:sz="0" w:space="0" w:color="auto"/>
        <w:right w:val="none" w:sz="0" w:space="0" w:color="auto"/>
      </w:divBdr>
    </w:div>
    <w:div w:id="227887013">
      <w:bodyDiv w:val="1"/>
      <w:marLeft w:val="0"/>
      <w:marRight w:val="0"/>
      <w:marTop w:val="0"/>
      <w:marBottom w:val="0"/>
      <w:divBdr>
        <w:top w:val="none" w:sz="0" w:space="0" w:color="auto"/>
        <w:left w:val="none" w:sz="0" w:space="0" w:color="auto"/>
        <w:bottom w:val="none" w:sz="0" w:space="0" w:color="auto"/>
        <w:right w:val="none" w:sz="0" w:space="0" w:color="auto"/>
      </w:divBdr>
    </w:div>
    <w:div w:id="277302085">
      <w:bodyDiv w:val="1"/>
      <w:marLeft w:val="0"/>
      <w:marRight w:val="0"/>
      <w:marTop w:val="0"/>
      <w:marBottom w:val="0"/>
      <w:divBdr>
        <w:top w:val="none" w:sz="0" w:space="0" w:color="auto"/>
        <w:left w:val="none" w:sz="0" w:space="0" w:color="auto"/>
        <w:bottom w:val="none" w:sz="0" w:space="0" w:color="auto"/>
        <w:right w:val="none" w:sz="0" w:space="0" w:color="auto"/>
      </w:divBdr>
    </w:div>
    <w:div w:id="296185623">
      <w:bodyDiv w:val="1"/>
      <w:marLeft w:val="0"/>
      <w:marRight w:val="0"/>
      <w:marTop w:val="0"/>
      <w:marBottom w:val="0"/>
      <w:divBdr>
        <w:top w:val="none" w:sz="0" w:space="0" w:color="auto"/>
        <w:left w:val="none" w:sz="0" w:space="0" w:color="auto"/>
        <w:bottom w:val="none" w:sz="0" w:space="0" w:color="auto"/>
        <w:right w:val="none" w:sz="0" w:space="0" w:color="auto"/>
      </w:divBdr>
    </w:div>
    <w:div w:id="363335878">
      <w:bodyDiv w:val="1"/>
      <w:marLeft w:val="0"/>
      <w:marRight w:val="0"/>
      <w:marTop w:val="0"/>
      <w:marBottom w:val="0"/>
      <w:divBdr>
        <w:top w:val="none" w:sz="0" w:space="0" w:color="auto"/>
        <w:left w:val="none" w:sz="0" w:space="0" w:color="auto"/>
        <w:bottom w:val="none" w:sz="0" w:space="0" w:color="auto"/>
        <w:right w:val="none" w:sz="0" w:space="0" w:color="auto"/>
      </w:divBdr>
    </w:div>
    <w:div w:id="375395324">
      <w:bodyDiv w:val="1"/>
      <w:marLeft w:val="0"/>
      <w:marRight w:val="0"/>
      <w:marTop w:val="0"/>
      <w:marBottom w:val="0"/>
      <w:divBdr>
        <w:top w:val="none" w:sz="0" w:space="0" w:color="auto"/>
        <w:left w:val="none" w:sz="0" w:space="0" w:color="auto"/>
        <w:bottom w:val="none" w:sz="0" w:space="0" w:color="auto"/>
        <w:right w:val="none" w:sz="0" w:space="0" w:color="auto"/>
      </w:divBdr>
    </w:div>
    <w:div w:id="386535693">
      <w:bodyDiv w:val="1"/>
      <w:marLeft w:val="0"/>
      <w:marRight w:val="0"/>
      <w:marTop w:val="0"/>
      <w:marBottom w:val="0"/>
      <w:divBdr>
        <w:top w:val="none" w:sz="0" w:space="0" w:color="auto"/>
        <w:left w:val="none" w:sz="0" w:space="0" w:color="auto"/>
        <w:bottom w:val="none" w:sz="0" w:space="0" w:color="auto"/>
        <w:right w:val="none" w:sz="0" w:space="0" w:color="auto"/>
      </w:divBdr>
    </w:div>
    <w:div w:id="446969245">
      <w:bodyDiv w:val="1"/>
      <w:marLeft w:val="0"/>
      <w:marRight w:val="0"/>
      <w:marTop w:val="0"/>
      <w:marBottom w:val="0"/>
      <w:divBdr>
        <w:top w:val="none" w:sz="0" w:space="0" w:color="auto"/>
        <w:left w:val="none" w:sz="0" w:space="0" w:color="auto"/>
        <w:bottom w:val="none" w:sz="0" w:space="0" w:color="auto"/>
        <w:right w:val="none" w:sz="0" w:space="0" w:color="auto"/>
      </w:divBdr>
    </w:div>
    <w:div w:id="462499781">
      <w:bodyDiv w:val="1"/>
      <w:marLeft w:val="0"/>
      <w:marRight w:val="0"/>
      <w:marTop w:val="0"/>
      <w:marBottom w:val="0"/>
      <w:divBdr>
        <w:top w:val="none" w:sz="0" w:space="0" w:color="auto"/>
        <w:left w:val="none" w:sz="0" w:space="0" w:color="auto"/>
        <w:bottom w:val="none" w:sz="0" w:space="0" w:color="auto"/>
        <w:right w:val="none" w:sz="0" w:space="0" w:color="auto"/>
      </w:divBdr>
    </w:div>
    <w:div w:id="510291375">
      <w:bodyDiv w:val="1"/>
      <w:marLeft w:val="0"/>
      <w:marRight w:val="0"/>
      <w:marTop w:val="0"/>
      <w:marBottom w:val="0"/>
      <w:divBdr>
        <w:top w:val="none" w:sz="0" w:space="0" w:color="auto"/>
        <w:left w:val="none" w:sz="0" w:space="0" w:color="auto"/>
        <w:bottom w:val="none" w:sz="0" w:space="0" w:color="auto"/>
        <w:right w:val="none" w:sz="0" w:space="0" w:color="auto"/>
      </w:divBdr>
    </w:div>
    <w:div w:id="595794871">
      <w:bodyDiv w:val="1"/>
      <w:marLeft w:val="0"/>
      <w:marRight w:val="0"/>
      <w:marTop w:val="0"/>
      <w:marBottom w:val="0"/>
      <w:divBdr>
        <w:top w:val="none" w:sz="0" w:space="0" w:color="auto"/>
        <w:left w:val="none" w:sz="0" w:space="0" w:color="auto"/>
        <w:bottom w:val="none" w:sz="0" w:space="0" w:color="auto"/>
        <w:right w:val="none" w:sz="0" w:space="0" w:color="auto"/>
      </w:divBdr>
    </w:div>
    <w:div w:id="596135557">
      <w:bodyDiv w:val="1"/>
      <w:marLeft w:val="0"/>
      <w:marRight w:val="0"/>
      <w:marTop w:val="0"/>
      <w:marBottom w:val="0"/>
      <w:divBdr>
        <w:top w:val="none" w:sz="0" w:space="0" w:color="auto"/>
        <w:left w:val="none" w:sz="0" w:space="0" w:color="auto"/>
        <w:bottom w:val="none" w:sz="0" w:space="0" w:color="auto"/>
        <w:right w:val="none" w:sz="0" w:space="0" w:color="auto"/>
      </w:divBdr>
    </w:div>
    <w:div w:id="653752935">
      <w:bodyDiv w:val="1"/>
      <w:marLeft w:val="0"/>
      <w:marRight w:val="0"/>
      <w:marTop w:val="0"/>
      <w:marBottom w:val="0"/>
      <w:divBdr>
        <w:top w:val="none" w:sz="0" w:space="0" w:color="auto"/>
        <w:left w:val="none" w:sz="0" w:space="0" w:color="auto"/>
        <w:bottom w:val="none" w:sz="0" w:space="0" w:color="auto"/>
        <w:right w:val="none" w:sz="0" w:space="0" w:color="auto"/>
      </w:divBdr>
    </w:div>
    <w:div w:id="675376955">
      <w:bodyDiv w:val="1"/>
      <w:marLeft w:val="0"/>
      <w:marRight w:val="0"/>
      <w:marTop w:val="0"/>
      <w:marBottom w:val="0"/>
      <w:divBdr>
        <w:top w:val="none" w:sz="0" w:space="0" w:color="auto"/>
        <w:left w:val="none" w:sz="0" w:space="0" w:color="auto"/>
        <w:bottom w:val="none" w:sz="0" w:space="0" w:color="auto"/>
        <w:right w:val="none" w:sz="0" w:space="0" w:color="auto"/>
      </w:divBdr>
    </w:div>
    <w:div w:id="683671740">
      <w:bodyDiv w:val="1"/>
      <w:marLeft w:val="0"/>
      <w:marRight w:val="0"/>
      <w:marTop w:val="0"/>
      <w:marBottom w:val="0"/>
      <w:divBdr>
        <w:top w:val="none" w:sz="0" w:space="0" w:color="auto"/>
        <w:left w:val="none" w:sz="0" w:space="0" w:color="auto"/>
        <w:bottom w:val="none" w:sz="0" w:space="0" w:color="auto"/>
        <w:right w:val="none" w:sz="0" w:space="0" w:color="auto"/>
      </w:divBdr>
    </w:div>
    <w:div w:id="684552707">
      <w:bodyDiv w:val="1"/>
      <w:marLeft w:val="0"/>
      <w:marRight w:val="0"/>
      <w:marTop w:val="0"/>
      <w:marBottom w:val="0"/>
      <w:divBdr>
        <w:top w:val="none" w:sz="0" w:space="0" w:color="auto"/>
        <w:left w:val="none" w:sz="0" w:space="0" w:color="auto"/>
        <w:bottom w:val="none" w:sz="0" w:space="0" w:color="auto"/>
        <w:right w:val="none" w:sz="0" w:space="0" w:color="auto"/>
      </w:divBdr>
    </w:div>
    <w:div w:id="685206697">
      <w:bodyDiv w:val="1"/>
      <w:marLeft w:val="0"/>
      <w:marRight w:val="0"/>
      <w:marTop w:val="0"/>
      <w:marBottom w:val="0"/>
      <w:divBdr>
        <w:top w:val="none" w:sz="0" w:space="0" w:color="auto"/>
        <w:left w:val="none" w:sz="0" w:space="0" w:color="auto"/>
        <w:bottom w:val="none" w:sz="0" w:space="0" w:color="auto"/>
        <w:right w:val="none" w:sz="0" w:space="0" w:color="auto"/>
      </w:divBdr>
    </w:div>
    <w:div w:id="695469839">
      <w:bodyDiv w:val="1"/>
      <w:marLeft w:val="0"/>
      <w:marRight w:val="0"/>
      <w:marTop w:val="0"/>
      <w:marBottom w:val="0"/>
      <w:divBdr>
        <w:top w:val="none" w:sz="0" w:space="0" w:color="auto"/>
        <w:left w:val="none" w:sz="0" w:space="0" w:color="auto"/>
        <w:bottom w:val="none" w:sz="0" w:space="0" w:color="auto"/>
        <w:right w:val="none" w:sz="0" w:space="0" w:color="auto"/>
      </w:divBdr>
    </w:div>
    <w:div w:id="708339332">
      <w:bodyDiv w:val="1"/>
      <w:marLeft w:val="0"/>
      <w:marRight w:val="0"/>
      <w:marTop w:val="0"/>
      <w:marBottom w:val="0"/>
      <w:divBdr>
        <w:top w:val="none" w:sz="0" w:space="0" w:color="auto"/>
        <w:left w:val="none" w:sz="0" w:space="0" w:color="auto"/>
        <w:bottom w:val="none" w:sz="0" w:space="0" w:color="auto"/>
        <w:right w:val="none" w:sz="0" w:space="0" w:color="auto"/>
      </w:divBdr>
    </w:div>
    <w:div w:id="786654171">
      <w:bodyDiv w:val="1"/>
      <w:marLeft w:val="0"/>
      <w:marRight w:val="0"/>
      <w:marTop w:val="0"/>
      <w:marBottom w:val="0"/>
      <w:divBdr>
        <w:top w:val="none" w:sz="0" w:space="0" w:color="auto"/>
        <w:left w:val="none" w:sz="0" w:space="0" w:color="auto"/>
        <w:bottom w:val="none" w:sz="0" w:space="0" w:color="auto"/>
        <w:right w:val="none" w:sz="0" w:space="0" w:color="auto"/>
      </w:divBdr>
    </w:div>
    <w:div w:id="796948865">
      <w:bodyDiv w:val="1"/>
      <w:marLeft w:val="0"/>
      <w:marRight w:val="0"/>
      <w:marTop w:val="0"/>
      <w:marBottom w:val="0"/>
      <w:divBdr>
        <w:top w:val="none" w:sz="0" w:space="0" w:color="auto"/>
        <w:left w:val="none" w:sz="0" w:space="0" w:color="auto"/>
        <w:bottom w:val="none" w:sz="0" w:space="0" w:color="auto"/>
        <w:right w:val="none" w:sz="0" w:space="0" w:color="auto"/>
      </w:divBdr>
    </w:div>
    <w:div w:id="910311485">
      <w:bodyDiv w:val="1"/>
      <w:marLeft w:val="0"/>
      <w:marRight w:val="0"/>
      <w:marTop w:val="0"/>
      <w:marBottom w:val="0"/>
      <w:divBdr>
        <w:top w:val="none" w:sz="0" w:space="0" w:color="auto"/>
        <w:left w:val="none" w:sz="0" w:space="0" w:color="auto"/>
        <w:bottom w:val="none" w:sz="0" w:space="0" w:color="auto"/>
        <w:right w:val="none" w:sz="0" w:space="0" w:color="auto"/>
      </w:divBdr>
    </w:div>
    <w:div w:id="912160727">
      <w:bodyDiv w:val="1"/>
      <w:marLeft w:val="0"/>
      <w:marRight w:val="0"/>
      <w:marTop w:val="0"/>
      <w:marBottom w:val="0"/>
      <w:divBdr>
        <w:top w:val="none" w:sz="0" w:space="0" w:color="auto"/>
        <w:left w:val="none" w:sz="0" w:space="0" w:color="auto"/>
        <w:bottom w:val="none" w:sz="0" w:space="0" w:color="auto"/>
        <w:right w:val="none" w:sz="0" w:space="0" w:color="auto"/>
      </w:divBdr>
    </w:div>
    <w:div w:id="931548812">
      <w:bodyDiv w:val="1"/>
      <w:marLeft w:val="0"/>
      <w:marRight w:val="0"/>
      <w:marTop w:val="0"/>
      <w:marBottom w:val="0"/>
      <w:divBdr>
        <w:top w:val="none" w:sz="0" w:space="0" w:color="auto"/>
        <w:left w:val="none" w:sz="0" w:space="0" w:color="auto"/>
        <w:bottom w:val="none" w:sz="0" w:space="0" w:color="auto"/>
        <w:right w:val="none" w:sz="0" w:space="0" w:color="auto"/>
      </w:divBdr>
    </w:div>
    <w:div w:id="967466070">
      <w:bodyDiv w:val="1"/>
      <w:marLeft w:val="0"/>
      <w:marRight w:val="0"/>
      <w:marTop w:val="0"/>
      <w:marBottom w:val="0"/>
      <w:divBdr>
        <w:top w:val="none" w:sz="0" w:space="0" w:color="auto"/>
        <w:left w:val="none" w:sz="0" w:space="0" w:color="auto"/>
        <w:bottom w:val="none" w:sz="0" w:space="0" w:color="auto"/>
        <w:right w:val="none" w:sz="0" w:space="0" w:color="auto"/>
      </w:divBdr>
    </w:div>
    <w:div w:id="980580478">
      <w:bodyDiv w:val="1"/>
      <w:marLeft w:val="0"/>
      <w:marRight w:val="0"/>
      <w:marTop w:val="0"/>
      <w:marBottom w:val="0"/>
      <w:divBdr>
        <w:top w:val="none" w:sz="0" w:space="0" w:color="auto"/>
        <w:left w:val="none" w:sz="0" w:space="0" w:color="auto"/>
        <w:bottom w:val="none" w:sz="0" w:space="0" w:color="auto"/>
        <w:right w:val="none" w:sz="0" w:space="0" w:color="auto"/>
      </w:divBdr>
    </w:div>
    <w:div w:id="1012562681">
      <w:bodyDiv w:val="1"/>
      <w:marLeft w:val="0"/>
      <w:marRight w:val="0"/>
      <w:marTop w:val="0"/>
      <w:marBottom w:val="0"/>
      <w:divBdr>
        <w:top w:val="none" w:sz="0" w:space="0" w:color="auto"/>
        <w:left w:val="none" w:sz="0" w:space="0" w:color="auto"/>
        <w:bottom w:val="none" w:sz="0" w:space="0" w:color="auto"/>
        <w:right w:val="none" w:sz="0" w:space="0" w:color="auto"/>
      </w:divBdr>
    </w:div>
    <w:div w:id="1028876653">
      <w:bodyDiv w:val="1"/>
      <w:marLeft w:val="0"/>
      <w:marRight w:val="0"/>
      <w:marTop w:val="0"/>
      <w:marBottom w:val="0"/>
      <w:divBdr>
        <w:top w:val="none" w:sz="0" w:space="0" w:color="auto"/>
        <w:left w:val="none" w:sz="0" w:space="0" w:color="auto"/>
        <w:bottom w:val="none" w:sz="0" w:space="0" w:color="auto"/>
        <w:right w:val="none" w:sz="0" w:space="0" w:color="auto"/>
      </w:divBdr>
    </w:div>
    <w:div w:id="1064837156">
      <w:bodyDiv w:val="1"/>
      <w:marLeft w:val="0"/>
      <w:marRight w:val="0"/>
      <w:marTop w:val="0"/>
      <w:marBottom w:val="0"/>
      <w:divBdr>
        <w:top w:val="none" w:sz="0" w:space="0" w:color="auto"/>
        <w:left w:val="none" w:sz="0" w:space="0" w:color="auto"/>
        <w:bottom w:val="none" w:sz="0" w:space="0" w:color="auto"/>
        <w:right w:val="none" w:sz="0" w:space="0" w:color="auto"/>
      </w:divBdr>
    </w:div>
    <w:div w:id="1082917861">
      <w:bodyDiv w:val="1"/>
      <w:marLeft w:val="0"/>
      <w:marRight w:val="0"/>
      <w:marTop w:val="0"/>
      <w:marBottom w:val="0"/>
      <w:divBdr>
        <w:top w:val="none" w:sz="0" w:space="0" w:color="auto"/>
        <w:left w:val="none" w:sz="0" w:space="0" w:color="auto"/>
        <w:bottom w:val="none" w:sz="0" w:space="0" w:color="auto"/>
        <w:right w:val="none" w:sz="0" w:space="0" w:color="auto"/>
      </w:divBdr>
    </w:div>
    <w:div w:id="1092169418">
      <w:bodyDiv w:val="1"/>
      <w:marLeft w:val="0"/>
      <w:marRight w:val="0"/>
      <w:marTop w:val="0"/>
      <w:marBottom w:val="0"/>
      <w:divBdr>
        <w:top w:val="none" w:sz="0" w:space="0" w:color="auto"/>
        <w:left w:val="none" w:sz="0" w:space="0" w:color="auto"/>
        <w:bottom w:val="none" w:sz="0" w:space="0" w:color="auto"/>
        <w:right w:val="none" w:sz="0" w:space="0" w:color="auto"/>
      </w:divBdr>
    </w:div>
    <w:div w:id="1207719580">
      <w:bodyDiv w:val="1"/>
      <w:marLeft w:val="0"/>
      <w:marRight w:val="0"/>
      <w:marTop w:val="0"/>
      <w:marBottom w:val="0"/>
      <w:divBdr>
        <w:top w:val="none" w:sz="0" w:space="0" w:color="auto"/>
        <w:left w:val="none" w:sz="0" w:space="0" w:color="auto"/>
        <w:bottom w:val="none" w:sz="0" w:space="0" w:color="auto"/>
        <w:right w:val="none" w:sz="0" w:space="0" w:color="auto"/>
      </w:divBdr>
    </w:div>
    <w:div w:id="1250046098">
      <w:bodyDiv w:val="1"/>
      <w:marLeft w:val="0"/>
      <w:marRight w:val="0"/>
      <w:marTop w:val="0"/>
      <w:marBottom w:val="0"/>
      <w:divBdr>
        <w:top w:val="none" w:sz="0" w:space="0" w:color="auto"/>
        <w:left w:val="none" w:sz="0" w:space="0" w:color="auto"/>
        <w:bottom w:val="none" w:sz="0" w:space="0" w:color="auto"/>
        <w:right w:val="none" w:sz="0" w:space="0" w:color="auto"/>
      </w:divBdr>
    </w:div>
    <w:div w:id="1250385464">
      <w:bodyDiv w:val="1"/>
      <w:marLeft w:val="0"/>
      <w:marRight w:val="0"/>
      <w:marTop w:val="0"/>
      <w:marBottom w:val="0"/>
      <w:divBdr>
        <w:top w:val="none" w:sz="0" w:space="0" w:color="auto"/>
        <w:left w:val="none" w:sz="0" w:space="0" w:color="auto"/>
        <w:bottom w:val="none" w:sz="0" w:space="0" w:color="auto"/>
        <w:right w:val="none" w:sz="0" w:space="0" w:color="auto"/>
      </w:divBdr>
    </w:div>
    <w:div w:id="1305617866">
      <w:bodyDiv w:val="1"/>
      <w:marLeft w:val="0"/>
      <w:marRight w:val="0"/>
      <w:marTop w:val="0"/>
      <w:marBottom w:val="0"/>
      <w:divBdr>
        <w:top w:val="none" w:sz="0" w:space="0" w:color="auto"/>
        <w:left w:val="none" w:sz="0" w:space="0" w:color="auto"/>
        <w:bottom w:val="none" w:sz="0" w:space="0" w:color="auto"/>
        <w:right w:val="none" w:sz="0" w:space="0" w:color="auto"/>
      </w:divBdr>
    </w:div>
    <w:div w:id="1320383659">
      <w:bodyDiv w:val="1"/>
      <w:marLeft w:val="0"/>
      <w:marRight w:val="0"/>
      <w:marTop w:val="0"/>
      <w:marBottom w:val="0"/>
      <w:divBdr>
        <w:top w:val="none" w:sz="0" w:space="0" w:color="auto"/>
        <w:left w:val="none" w:sz="0" w:space="0" w:color="auto"/>
        <w:bottom w:val="none" w:sz="0" w:space="0" w:color="auto"/>
        <w:right w:val="none" w:sz="0" w:space="0" w:color="auto"/>
      </w:divBdr>
    </w:div>
    <w:div w:id="1363090348">
      <w:bodyDiv w:val="1"/>
      <w:marLeft w:val="0"/>
      <w:marRight w:val="0"/>
      <w:marTop w:val="0"/>
      <w:marBottom w:val="0"/>
      <w:divBdr>
        <w:top w:val="none" w:sz="0" w:space="0" w:color="auto"/>
        <w:left w:val="none" w:sz="0" w:space="0" w:color="auto"/>
        <w:bottom w:val="none" w:sz="0" w:space="0" w:color="auto"/>
        <w:right w:val="none" w:sz="0" w:space="0" w:color="auto"/>
      </w:divBdr>
    </w:div>
    <w:div w:id="1374385175">
      <w:bodyDiv w:val="1"/>
      <w:marLeft w:val="0"/>
      <w:marRight w:val="0"/>
      <w:marTop w:val="0"/>
      <w:marBottom w:val="0"/>
      <w:divBdr>
        <w:top w:val="none" w:sz="0" w:space="0" w:color="auto"/>
        <w:left w:val="none" w:sz="0" w:space="0" w:color="auto"/>
        <w:bottom w:val="none" w:sz="0" w:space="0" w:color="auto"/>
        <w:right w:val="none" w:sz="0" w:space="0" w:color="auto"/>
      </w:divBdr>
    </w:div>
    <w:div w:id="1422872606">
      <w:bodyDiv w:val="1"/>
      <w:marLeft w:val="0"/>
      <w:marRight w:val="0"/>
      <w:marTop w:val="0"/>
      <w:marBottom w:val="0"/>
      <w:divBdr>
        <w:top w:val="none" w:sz="0" w:space="0" w:color="auto"/>
        <w:left w:val="none" w:sz="0" w:space="0" w:color="auto"/>
        <w:bottom w:val="none" w:sz="0" w:space="0" w:color="auto"/>
        <w:right w:val="none" w:sz="0" w:space="0" w:color="auto"/>
      </w:divBdr>
    </w:div>
    <w:div w:id="1541866270">
      <w:bodyDiv w:val="1"/>
      <w:marLeft w:val="0"/>
      <w:marRight w:val="0"/>
      <w:marTop w:val="0"/>
      <w:marBottom w:val="0"/>
      <w:divBdr>
        <w:top w:val="none" w:sz="0" w:space="0" w:color="auto"/>
        <w:left w:val="none" w:sz="0" w:space="0" w:color="auto"/>
        <w:bottom w:val="none" w:sz="0" w:space="0" w:color="auto"/>
        <w:right w:val="none" w:sz="0" w:space="0" w:color="auto"/>
      </w:divBdr>
    </w:div>
    <w:div w:id="1577470605">
      <w:bodyDiv w:val="1"/>
      <w:marLeft w:val="0"/>
      <w:marRight w:val="0"/>
      <w:marTop w:val="0"/>
      <w:marBottom w:val="0"/>
      <w:divBdr>
        <w:top w:val="none" w:sz="0" w:space="0" w:color="auto"/>
        <w:left w:val="none" w:sz="0" w:space="0" w:color="auto"/>
        <w:bottom w:val="none" w:sz="0" w:space="0" w:color="auto"/>
        <w:right w:val="none" w:sz="0" w:space="0" w:color="auto"/>
      </w:divBdr>
    </w:div>
    <w:div w:id="1601714793">
      <w:bodyDiv w:val="1"/>
      <w:marLeft w:val="0"/>
      <w:marRight w:val="0"/>
      <w:marTop w:val="0"/>
      <w:marBottom w:val="0"/>
      <w:divBdr>
        <w:top w:val="none" w:sz="0" w:space="0" w:color="auto"/>
        <w:left w:val="none" w:sz="0" w:space="0" w:color="auto"/>
        <w:bottom w:val="none" w:sz="0" w:space="0" w:color="auto"/>
        <w:right w:val="none" w:sz="0" w:space="0" w:color="auto"/>
      </w:divBdr>
    </w:div>
    <w:div w:id="1614895029">
      <w:bodyDiv w:val="1"/>
      <w:marLeft w:val="0"/>
      <w:marRight w:val="0"/>
      <w:marTop w:val="0"/>
      <w:marBottom w:val="0"/>
      <w:divBdr>
        <w:top w:val="none" w:sz="0" w:space="0" w:color="auto"/>
        <w:left w:val="none" w:sz="0" w:space="0" w:color="auto"/>
        <w:bottom w:val="none" w:sz="0" w:space="0" w:color="auto"/>
        <w:right w:val="none" w:sz="0" w:space="0" w:color="auto"/>
      </w:divBdr>
    </w:div>
    <w:div w:id="1620988396">
      <w:bodyDiv w:val="1"/>
      <w:marLeft w:val="0"/>
      <w:marRight w:val="0"/>
      <w:marTop w:val="0"/>
      <w:marBottom w:val="0"/>
      <w:divBdr>
        <w:top w:val="none" w:sz="0" w:space="0" w:color="auto"/>
        <w:left w:val="none" w:sz="0" w:space="0" w:color="auto"/>
        <w:bottom w:val="none" w:sz="0" w:space="0" w:color="auto"/>
        <w:right w:val="none" w:sz="0" w:space="0" w:color="auto"/>
      </w:divBdr>
    </w:div>
    <w:div w:id="1685084113">
      <w:bodyDiv w:val="1"/>
      <w:marLeft w:val="0"/>
      <w:marRight w:val="0"/>
      <w:marTop w:val="0"/>
      <w:marBottom w:val="0"/>
      <w:divBdr>
        <w:top w:val="none" w:sz="0" w:space="0" w:color="auto"/>
        <w:left w:val="none" w:sz="0" w:space="0" w:color="auto"/>
        <w:bottom w:val="none" w:sz="0" w:space="0" w:color="auto"/>
        <w:right w:val="none" w:sz="0" w:space="0" w:color="auto"/>
      </w:divBdr>
    </w:div>
    <w:div w:id="1802841367">
      <w:bodyDiv w:val="1"/>
      <w:marLeft w:val="0"/>
      <w:marRight w:val="0"/>
      <w:marTop w:val="0"/>
      <w:marBottom w:val="0"/>
      <w:divBdr>
        <w:top w:val="none" w:sz="0" w:space="0" w:color="auto"/>
        <w:left w:val="none" w:sz="0" w:space="0" w:color="auto"/>
        <w:bottom w:val="none" w:sz="0" w:space="0" w:color="auto"/>
        <w:right w:val="none" w:sz="0" w:space="0" w:color="auto"/>
      </w:divBdr>
    </w:div>
    <w:div w:id="1807115855">
      <w:bodyDiv w:val="1"/>
      <w:marLeft w:val="0"/>
      <w:marRight w:val="0"/>
      <w:marTop w:val="0"/>
      <w:marBottom w:val="0"/>
      <w:divBdr>
        <w:top w:val="none" w:sz="0" w:space="0" w:color="auto"/>
        <w:left w:val="none" w:sz="0" w:space="0" w:color="auto"/>
        <w:bottom w:val="none" w:sz="0" w:space="0" w:color="auto"/>
        <w:right w:val="none" w:sz="0" w:space="0" w:color="auto"/>
      </w:divBdr>
    </w:div>
    <w:div w:id="1815684306">
      <w:bodyDiv w:val="1"/>
      <w:marLeft w:val="0"/>
      <w:marRight w:val="0"/>
      <w:marTop w:val="0"/>
      <w:marBottom w:val="0"/>
      <w:divBdr>
        <w:top w:val="none" w:sz="0" w:space="0" w:color="auto"/>
        <w:left w:val="none" w:sz="0" w:space="0" w:color="auto"/>
        <w:bottom w:val="none" w:sz="0" w:space="0" w:color="auto"/>
        <w:right w:val="none" w:sz="0" w:space="0" w:color="auto"/>
      </w:divBdr>
    </w:div>
    <w:div w:id="1845046879">
      <w:bodyDiv w:val="1"/>
      <w:marLeft w:val="0"/>
      <w:marRight w:val="0"/>
      <w:marTop w:val="0"/>
      <w:marBottom w:val="0"/>
      <w:divBdr>
        <w:top w:val="none" w:sz="0" w:space="0" w:color="auto"/>
        <w:left w:val="none" w:sz="0" w:space="0" w:color="auto"/>
        <w:bottom w:val="none" w:sz="0" w:space="0" w:color="auto"/>
        <w:right w:val="none" w:sz="0" w:space="0" w:color="auto"/>
      </w:divBdr>
    </w:div>
    <w:div w:id="1898080771">
      <w:bodyDiv w:val="1"/>
      <w:marLeft w:val="0"/>
      <w:marRight w:val="0"/>
      <w:marTop w:val="0"/>
      <w:marBottom w:val="0"/>
      <w:divBdr>
        <w:top w:val="none" w:sz="0" w:space="0" w:color="auto"/>
        <w:left w:val="none" w:sz="0" w:space="0" w:color="auto"/>
        <w:bottom w:val="none" w:sz="0" w:space="0" w:color="auto"/>
        <w:right w:val="none" w:sz="0" w:space="0" w:color="auto"/>
      </w:divBdr>
    </w:div>
    <w:div w:id="1922258156">
      <w:bodyDiv w:val="1"/>
      <w:marLeft w:val="0"/>
      <w:marRight w:val="0"/>
      <w:marTop w:val="0"/>
      <w:marBottom w:val="0"/>
      <w:divBdr>
        <w:top w:val="none" w:sz="0" w:space="0" w:color="auto"/>
        <w:left w:val="none" w:sz="0" w:space="0" w:color="auto"/>
        <w:bottom w:val="none" w:sz="0" w:space="0" w:color="auto"/>
        <w:right w:val="none" w:sz="0" w:space="0" w:color="auto"/>
      </w:divBdr>
    </w:div>
    <w:div w:id="1925259325">
      <w:bodyDiv w:val="1"/>
      <w:marLeft w:val="0"/>
      <w:marRight w:val="0"/>
      <w:marTop w:val="0"/>
      <w:marBottom w:val="0"/>
      <w:divBdr>
        <w:top w:val="none" w:sz="0" w:space="0" w:color="auto"/>
        <w:left w:val="none" w:sz="0" w:space="0" w:color="auto"/>
        <w:bottom w:val="none" w:sz="0" w:space="0" w:color="auto"/>
        <w:right w:val="none" w:sz="0" w:space="0" w:color="auto"/>
      </w:divBdr>
    </w:div>
    <w:div w:id="1932396662">
      <w:bodyDiv w:val="1"/>
      <w:marLeft w:val="0"/>
      <w:marRight w:val="0"/>
      <w:marTop w:val="0"/>
      <w:marBottom w:val="0"/>
      <w:divBdr>
        <w:top w:val="none" w:sz="0" w:space="0" w:color="auto"/>
        <w:left w:val="none" w:sz="0" w:space="0" w:color="auto"/>
        <w:bottom w:val="none" w:sz="0" w:space="0" w:color="auto"/>
        <w:right w:val="none" w:sz="0" w:space="0" w:color="auto"/>
      </w:divBdr>
    </w:div>
    <w:div w:id="1940407431">
      <w:bodyDiv w:val="1"/>
      <w:marLeft w:val="0"/>
      <w:marRight w:val="0"/>
      <w:marTop w:val="0"/>
      <w:marBottom w:val="0"/>
      <w:divBdr>
        <w:top w:val="none" w:sz="0" w:space="0" w:color="auto"/>
        <w:left w:val="none" w:sz="0" w:space="0" w:color="auto"/>
        <w:bottom w:val="none" w:sz="0" w:space="0" w:color="auto"/>
        <w:right w:val="none" w:sz="0" w:space="0" w:color="auto"/>
      </w:divBdr>
    </w:div>
    <w:div w:id="1946694508">
      <w:bodyDiv w:val="1"/>
      <w:marLeft w:val="0"/>
      <w:marRight w:val="0"/>
      <w:marTop w:val="0"/>
      <w:marBottom w:val="0"/>
      <w:divBdr>
        <w:top w:val="none" w:sz="0" w:space="0" w:color="auto"/>
        <w:left w:val="none" w:sz="0" w:space="0" w:color="auto"/>
        <w:bottom w:val="none" w:sz="0" w:space="0" w:color="auto"/>
        <w:right w:val="none" w:sz="0" w:space="0" w:color="auto"/>
      </w:divBdr>
    </w:div>
    <w:div w:id="1964727853">
      <w:bodyDiv w:val="1"/>
      <w:marLeft w:val="0"/>
      <w:marRight w:val="0"/>
      <w:marTop w:val="0"/>
      <w:marBottom w:val="0"/>
      <w:divBdr>
        <w:top w:val="none" w:sz="0" w:space="0" w:color="auto"/>
        <w:left w:val="none" w:sz="0" w:space="0" w:color="auto"/>
        <w:bottom w:val="none" w:sz="0" w:space="0" w:color="auto"/>
        <w:right w:val="none" w:sz="0" w:space="0" w:color="auto"/>
      </w:divBdr>
    </w:div>
    <w:div w:id="1967152961">
      <w:bodyDiv w:val="1"/>
      <w:marLeft w:val="0"/>
      <w:marRight w:val="0"/>
      <w:marTop w:val="0"/>
      <w:marBottom w:val="0"/>
      <w:divBdr>
        <w:top w:val="none" w:sz="0" w:space="0" w:color="auto"/>
        <w:left w:val="none" w:sz="0" w:space="0" w:color="auto"/>
        <w:bottom w:val="none" w:sz="0" w:space="0" w:color="auto"/>
        <w:right w:val="none" w:sz="0" w:space="0" w:color="auto"/>
      </w:divBdr>
    </w:div>
    <w:div w:id="1987197774">
      <w:bodyDiv w:val="1"/>
      <w:marLeft w:val="0"/>
      <w:marRight w:val="0"/>
      <w:marTop w:val="0"/>
      <w:marBottom w:val="0"/>
      <w:divBdr>
        <w:top w:val="none" w:sz="0" w:space="0" w:color="auto"/>
        <w:left w:val="none" w:sz="0" w:space="0" w:color="auto"/>
        <w:bottom w:val="none" w:sz="0" w:space="0" w:color="auto"/>
        <w:right w:val="none" w:sz="0" w:space="0" w:color="auto"/>
      </w:divBdr>
    </w:div>
    <w:div w:id="1993870239">
      <w:bodyDiv w:val="1"/>
      <w:marLeft w:val="0"/>
      <w:marRight w:val="0"/>
      <w:marTop w:val="0"/>
      <w:marBottom w:val="0"/>
      <w:divBdr>
        <w:top w:val="none" w:sz="0" w:space="0" w:color="auto"/>
        <w:left w:val="none" w:sz="0" w:space="0" w:color="auto"/>
        <w:bottom w:val="none" w:sz="0" w:space="0" w:color="auto"/>
        <w:right w:val="none" w:sz="0" w:space="0" w:color="auto"/>
      </w:divBdr>
    </w:div>
    <w:div w:id="2088111640">
      <w:bodyDiv w:val="1"/>
      <w:marLeft w:val="0"/>
      <w:marRight w:val="0"/>
      <w:marTop w:val="0"/>
      <w:marBottom w:val="0"/>
      <w:divBdr>
        <w:top w:val="none" w:sz="0" w:space="0" w:color="auto"/>
        <w:left w:val="none" w:sz="0" w:space="0" w:color="auto"/>
        <w:bottom w:val="none" w:sz="0" w:space="0" w:color="auto"/>
        <w:right w:val="none" w:sz="0" w:space="0" w:color="auto"/>
      </w:divBdr>
    </w:div>
    <w:div w:id="214095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otaceeu.cz/cs/uvod" TargetMode="External"/><Relationship Id="rId18" Type="http://schemas.openxmlformats.org/officeDocument/2006/relationships/hyperlink" Target="https://www.kraj-jihocesky.cz/dotace-fondy-eu/programove-dotace-jihoceskeho-kraje" TargetMode="External"/><Relationship Id="rId26" Type="http://schemas.openxmlformats.org/officeDocument/2006/relationships/hyperlink" Target="https://www.mmr.cz/cs/narodni-dotace/podpora-a-rozvoj-regionu/podpora-rozvoje-regionu-2021/podpora-obnovy-a-rozvoje-venkova"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sfzp.cz/dotace-a-pujcky/modernizacni-fond/vyzvy/" TargetMode="External"/><Relationship Id="rId34" Type="http://schemas.openxmlformats.org/officeDocument/2006/relationships/hyperlink" Target="http://pestujprostor.plzne.cz/dnld/_asistence2021_pestujProstor.pdf"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mmr.cz/cs/microsites/sc/kde-ziskat-finance" TargetMode="External"/><Relationship Id="rId17" Type="http://schemas.openxmlformats.org/officeDocument/2006/relationships/hyperlink" Target="https://www.smojk.cz/dotace%2Da%2Dgranty/d-10088/p1=9168" TargetMode="External"/><Relationship Id="rId25" Type="http://schemas.openxmlformats.org/officeDocument/2006/relationships/image" Target="media/image2.png"/><Relationship Id="rId33" Type="http://schemas.openxmlformats.org/officeDocument/2006/relationships/hyperlink" Target="https://pestujprostor.plzne.cz/asistence-2021-2/"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masck.cz/vyzvy-mas/" TargetMode="External"/><Relationship Id="rId20" Type="http://schemas.openxmlformats.org/officeDocument/2006/relationships/hyperlink" Target="https://www.opzp.cz/nabidka-dotaci/" TargetMode="External"/><Relationship Id="rId29" Type="http://schemas.openxmlformats.org/officeDocument/2006/relationships/hyperlink" Target="https://irop.mmr.cz/cs/irop-2021-2027"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irozhlas.cz/zpravy-domov/narodni-plan-obnovy-evropska-unie-eu-dotace_2105310500_jab" TargetMode="External"/><Relationship Id="rId32" Type="http://schemas.openxmlformats.org/officeDocument/2006/relationships/hyperlink" Target="https://www.opzp.cz/nabidka-dotaci/"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smocr.cz/cs/cinnost/financovani-obci/financovani-mest-a-obci" TargetMode="External"/><Relationship Id="rId23" Type="http://schemas.openxmlformats.org/officeDocument/2006/relationships/hyperlink" Target="https://www.planobnovycr.cz/" TargetMode="External"/><Relationship Id="rId28" Type="http://schemas.openxmlformats.org/officeDocument/2006/relationships/hyperlink" Target="https://irop.mmr.cz/cs/vyzvy" TargetMode="External"/><Relationship Id="rId36" Type="http://schemas.openxmlformats.org/officeDocument/2006/relationships/hyperlink" Target="https://www.participationfactory.com/cs/mentorsky-program-druhe-kolo/?fbclid=IwAR2SobCagZmGPi0-WnHoRy7C3DyHSbzuAeYx6r71nLXEjm5xhZBwL9177ks" TargetMode="External"/><Relationship Id="rId10" Type="http://schemas.openxmlformats.org/officeDocument/2006/relationships/endnotes" Target="endnotes.xml"/><Relationship Id="rId19" Type="http://schemas.openxmlformats.org/officeDocument/2006/relationships/hyperlink" Target="https://www.opzp.cz/nabidka-dotaci/detail-vyzvy/?id=161" TargetMode="External"/><Relationship Id="rId31" Type="http://schemas.openxmlformats.org/officeDocument/2006/relationships/hyperlink" Target="https://www.opzp.cz/nabidka-dotaci/detail-vyzvy/?id=16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mr.cz/cs/narodni-dotace" TargetMode="External"/><Relationship Id="rId22" Type="http://schemas.openxmlformats.org/officeDocument/2006/relationships/hyperlink" Target="https://www.cmzrb.cz/mesta/poradenstvi-elena/" TargetMode="External"/><Relationship Id="rId27" Type="http://schemas.openxmlformats.org/officeDocument/2006/relationships/hyperlink" Target="https://www.businessinfo.cz/clanky/schvaleny-dotace-v-programu-podpora-rozvoje-regionu-mmr-rozdeli-temer-42-miliardy-korun/" TargetMode="External"/><Relationship Id="rId30" Type="http://schemas.openxmlformats.org/officeDocument/2006/relationships/image" Target="media/image3.jpeg"/><Relationship Id="rId35" Type="http://schemas.openxmlformats.org/officeDocument/2006/relationships/hyperlink" Target="https://www.participationfactory.com/cs/mentorsky-program-participace-2021/?fbclid=IwAR0kycftAdcgn3qtlO9GEkQCZ5P_ySG6GT2rMG2ULqYOOAGPhZgpx4XbQCQ"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vribar\Downloads\cvut_uceeb_sablona_dokumentu_word_calibri_light_0%20(4).dotx" TargetMode="External"/></Relationships>
</file>

<file path=word/theme/theme1.xml><?xml version="1.0" encoding="utf-8"?>
<a:theme xmlns:a="http://schemas.openxmlformats.org/drawingml/2006/main" name="Motiv Office">
  <a:themeElements>
    <a:clrScheme name="UCEEB">
      <a:dk1>
        <a:sysClr val="windowText" lastClr="000000"/>
      </a:dk1>
      <a:lt1>
        <a:sysClr val="window" lastClr="FFFFFF"/>
      </a:lt1>
      <a:dk2>
        <a:srgbClr val="0065BD"/>
      </a:dk2>
      <a:lt2>
        <a:srgbClr val="9B9B9B"/>
      </a:lt2>
      <a:accent1>
        <a:srgbClr val="0065BD"/>
      </a:accent1>
      <a:accent2>
        <a:srgbClr val="6AADE4"/>
      </a:accent2>
      <a:accent3>
        <a:srgbClr val="A2AD00"/>
      </a:accent3>
      <a:accent4>
        <a:srgbClr val="C60C30"/>
      </a:accent4>
      <a:accent5>
        <a:srgbClr val="E05206"/>
      </a:accent5>
      <a:accent6>
        <a:srgbClr val="00B2A9"/>
      </a:accent6>
      <a:hlink>
        <a:srgbClr val="0065BD"/>
      </a:hlink>
      <a:folHlink>
        <a:srgbClr val="7030A0"/>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396F27A36820540B020ED62CA4080F6" ma:contentTypeVersion="10" ma:contentTypeDescription="Vytvoří nový dokument" ma:contentTypeScope="" ma:versionID="4bc5492a78d785835b1c82ce161c681d">
  <xsd:schema xmlns:xsd="http://www.w3.org/2001/XMLSchema" xmlns:xs="http://www.w3.org/2001/XMLSchema" xmlns:p="http://schemas.microsoft.com/office/2006/metadata/properties" xmlns:ns2="c487d1c5-7a31-4245-8c4f-f7662dfa474a" targetNamespace="http://schemas.microsoft.com/office/2006/metadata/properties" ma:root="true" ma:fieldsID="b006f79c5a9d2d6e5f0fa32e2dd530a2" ns2:_="">
    <xsd:import namespace="c487d1c5-7a31-4245-8c4f-f7662dfa474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87d1c5-7a31-4245-8c4f-f7662dfa47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EEE2006OfficeOnline.xsl" StyleName="IEEE" Version="2006">
  <b:Source>
    <b:Tag>Tex17</b:Tag>
    <b:SourceType>Report</b:SourceType>
    <b:Guid>{62E65B74-E645-4112-9E22-C74E041B6F48}</b:Guid>
    <b:Author>
      <b:Author>
        <b:Corporate>Texas Instruments</b:Corporate>
      </b:Author>
    </b:Author>
    <b:Title>DRV10987 Tunning Guide</b:Title>
    <b:Year>2017</b:Year>
    <b:RefOrder>1</b:RefOrder>
  </b:Source>
  <b:Source>
    <b:Tag>Str</b:Tag>
    <b:SourceType>ElectronicSource</b:SourceType>
    <b:Guid>{5A46883D-DB6B-4B85-B32F-7B5A16822D50}</b:Guid>
    <b:Title>Strategický plán města Rožmitálu pod Třemšinem na období 2016-2021</b:Title>
    <b:Year>2016</b:Year>
    <b:RefOrder>2</b:RefOrder>
  </b:Source>
  <b:Source>
    <b:Tag>Čes20</b:Tag>
    <b:SourceType>ElectronicSource</b:SourceType>
    <b:Guid>{A39D343C-6780-480E-A265-2FE80C3EB342}</b:Guid>
    <b:Title> Počet obyvatel v obcích - k 1.1.2020.</b:Title>
    <b:City> Praha</b:City>
    <b:Year>30. dubna 2020. </b:Year>
    <b:Author>
      <b:Author>
        <b:NameList>
          <b:Person>
            <b:Last>úřad</b:Last>
            <b:First>Český</b:First>
            <b:Middle>statistický</b:Middle>
          </b:Person>
        </b:NameList>
      </b:Author>
    </b:Author>
    <b:RefOrder>3</b:RefOrder>
  </b:Source>
  <b:Source>
    <b:Tag>mis20</b:Tag>
    <b:SourceType>InternetSite</b:SourceType>
    <b:Guid>{30534B4C-1A55-4423-B26B-2F3A4C470546}</b:Guid>
    <b:Title>mistopisy.cz</b:Title>
    <b:YearAccessed>2020</b:YearAccessed>
    <b:MonthAccessed>září</b:MonthAccessed>
    <b:DayAccessed>27</b:DayAccessed>
    <b:URL>https://www.mistopisy.cz/pruvodce/obec/8391/rozmital-pod-tremsinem/pocet-obyvatel/</b:URL>
    <b:RefOrder>4</b:RefOrder>
  </b:Source>
  <b:Source>
    <b:Tag>Čes202</b:Tag>
    <b:SourceType>DocumentFromInternetSite</b:SourceType>
    <b:Guid>{A0A581B5-668A-4289-818C-450307FC0958}</b:Guid>
    <b:Title>czso.cz</b:Title>
    <b:YearAccessed>2020</b:YearAccessed>
    <b:MonthAccessed>říjen</b:MonthAccessed>
    <b:DayAccessed>26</b:DayAccessed>
    <b:URL>https://www.czso.cz/csu/xs/vekove_slozeni_obyvatelstva_stc_kraje</b:URL>
    <b:Author>
      <b:Author>
        <b:NameList>
          <b:Person>
            <b:Last>Český statistický úřad: Věkové složení obyvatelstva podle okresů</b:Last>
            <b:First>věkových</b:First>
            <b:Middle>skupin a pohlaví k 31. 12. 2019</b:Middle>
          </b:Person>
        </b:NameList>
      </b:Author>
    </b:Author>
    <b:RefOrder>5</b:RefOrder>
  </b:Source>
  <b:Source>
    <b:Tag>Ane19</b:Tag>
    <b:SourceType>ElectronicSource</b:SourceType>
    <b:Guid>{ABBBFE08-0802-4CFA-8A72-514C7BC3B73D}</b:Guid>
    <b:Title>Koncepce rozvoje malého města Rožmitál pod Třemšínem</b:Title>
    <b:Year>2019</b:Year>
    <b:Author>
      <b:Author>
        <b:NameList>
          <b:Person>
            <b:Last>Zákopčaníková</b:Last>
            <b:First>Anežka</b:First>
          </b:Person>
        </b:NameList>
      </b:Author>
    </b:Author>
    <b:Publisher>Fakulta architektury České vysoké učení technické, diplomová práce</b:Publisher>
    <b:RefOrder>6</b:RefOrder>
  </b:Source>
  <b:Source>
    <b:Tag>Čes203</b:Tag>
    <b:SourceType>InternetSite</b:SourceType>
    <b:Guid>{5B3BD294-16D0-411B-9657-271D2A218EF6}</b:Guid>
    <b:Title>czso.cz</b:Title>
    <b:Year>2020</b:Year>
    <b:Author>
      <b:Author>
        <b:NameList>
          <b:Person>
            <b:Last>úřad</b:Last>
            <b:First>Český</b:First>
            <b:Middle>statistický</b:Middle>
          </b:Person>
        </b:NameList>
      </b:Author>
    </b:Author>
    <b:Month>září</b:Month>
    <b:Day>17</b:Day>
    <b:YearAccessed>2020</b:YearAccessed>
    <b:MonthAccessed>říjen</b:MonthAccessed>
    <b:DayAccessed>26</b:DayAccessed>
    <b:URL>https://www.czso.cz/csu/czso/porovnani-kraju-poradi-kraju</b:URL>
    <b:RefOrder>7</b:RefOrder>
  </b:Source>
  <b:Source>
    <b:Tag>GKP08</b:Tag>
    <b:SourceType>Misc</b:SourceType>
    <b:Guid>{A00D9CBF-26C8-440C-AEF5-82AC2DC7F1C4}</b:Guid>
    <b:Author>
      <b:Author>
        <b:Corporate>GK Plavec - Michalec Geodetická kancelář s. r. o.</b:Corporate>
      </b:Author>
    </b:Author>
    <b:Title>Bývalá sokolovna Rožmitál pod Třemšínem - geodetické zaměření a vyhotovení dokumentace současného stavu budov</b:Title>
    <b:Year>2008</b:Year>
    <b:RefOrder>8</b:RefOrder>
  </b:Source>
  <b:Source>
    <b:Tag>Jin12</b:Tag>
    <b:SourceType>InternetSite</b:SourceType>
    <b:Guid>{D4328F58-8B9E-4372-9295-E69221EC2C9A}</b:Guid>
    <b:Title>Starý Rožmitál – Historie téměř detektivní: Rožmitál kdysi a dnes – 4/25</b:Title>
    <b:Year>2012</b:Year>
    <b:Author>
      <b:Author>
        <b:NameList>
          <b:Person>
            <b:Last>Jirásek</b:Last>
            <b:First>Jindřich</b:First>
          </b:Person>
        </b:NameList>
      </b:Author>
    </b:Author>
    <b:ProductionCompany>Cvokařské muzeum</b:ProductionCompany>
    <b:YearAccessed>2021</b:YearAccessed>
    <b:MonthAccessed>leden</b:MonthAccessed>
    <b:DayAccessed>14</b:DayAccessed>
    <b:URL>view-source:https://www.staryrozmital.cz/news/historie-temer-detektivni-rozmital-kdysi-a-dnes-4-27/</b:URL>
    <b:RefOrder>9</b:RefOrder>
  </b:Source>
  <b:Source>
    <b:Tag>Ter16</b:Tag>
    <b:SourceType>Misc</b:SourceType>
    <b:Guid>{CB0F8534-3FA3-4C22-81B7-4FFF0A1C959E}</b:Guid>
    <b:Title>Analýza financování kultury a volnočasových aktivit ve Svazku obcí mikroregionu Třemšín se zaměřením na město Rožmitál pod Třemšínem - diplomová práce</b:Title>
    <b:Year>2016</b:Year>
    <b:Author>
      <b:Author>
        <b:NameList>
          <b:Person>
            <b:Last>Šámalová</b:Last>
            <b:First>Tereza</b:First>
          </b:Person>
        </b:NameList>
      </b:Author>
    </b:Author>
    <b:City>Praha</b:City>
    <b:Publisher>Vysoká škola ekonomická v Praze - Fakulta podnikohospodářská</b:Publisher>
    <b:RefOrder>10</b:RefOrder>
  </b:Source>
  <b:Source>
    <b:Tag>Hut21</b:Tag>
    <b:SourceType>InternetSite</b:SourceType>
    <b:Guid>{0079C821-76FD-4EDA-B1C5-5A2CDA89A430}</b:Guid>
    <b:Author>
      <b:Author>
        <b:NameList>
          <b:Person>
            <b:Last>Hutr</b:Last>
            <b:First>Karel</b:First>
          </b:Person>
        </b:NameList>
      </b:Author>
    </b:Author>
    <b:Title>Příbramský deník - Rožmitál kupuje sokolovnu</b:Title>
    <b:Publisher>Příbramský deník</b:Publisher>
    <b:ProductionCompany>VLTAVA LABE MEDIA a.s.</b:ProductionCompany>
    <b:YearAccessed>2021</b:YearAccessed>
    <b:MonthAccessed>leden</b:MonthAccessed>
    <b:DayAccessed>14</b:DayAccessed>
    <b:URL>https://pribramsky.denik.cz/zpravy_region/rozmital-kupuje-sokolovnu20080610.html</b:URL>
    <b:RefOrder>11</b:RefOrder>
  </b:Source>
  <b:Source>
    <b:Tag>Viv21</b:Tag>
    <b:SourceType>InternetSite</b:SourceType>
    <b:Guid>{ED96C547-E7C7-4AA3-9F48-453CAC7C288A}</b:Guid>
    <b:Author>
      <b:Author>
        <b:NameList>
          <b:Person>
            <b:Last>Vivi</b:Last>
          </b:Person>
        </b:NameList>
      </b:Author>
    </b:Author>
    <b:Title>Prázdné domy - Sokolovna Rožmitál</b:Title>
    <b:ProductionCompany>Prázdné domy, z. s.</b:ProductionCompany>
    <b:YearAccessed>2021</b:YearAccessed>
    <b:MonthAccessed>leden</b:MonthAccessed>
    <b:DayAccessed>14</b:DayAccessed>
    <b:URL>https://prazdnedomy.cz/domy/objekty/detail/4957-sokolovna-rozmital</b:URL>
    <b:RefOrder>12</b:RefOrder>
  </b:Source>
</b:Sources>
</file>

<file path=customXml/itemProps1.xml><?xml version="1.0" encoding="utf-8"?>
<ds:datastoreItem xmlns:ds="http://schemas.openxmlformats.org/officeDocument/2006/customXml" ds:itemID="{3C5ABCB7-58AD-45A5-94CB-85C1EC6DCB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87d1c5-7a31-4245-8c4f-f7662dfa4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3A2B53-D0FD-4FC8-B69E-5DCC6DE8F5C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2103F15-84B9-40B6-AEF8-0C0899ABFC57}">
  <ds:schemaRefs>
    <ds:schemaRef ds:uri="http://schemas.microsoft.com/sharepoint/v3/contenttype/forms"/>
  </ds:schemaRefs>
</ds:datastoreItem>
</file>

<file path=customXml/itemProps4.xml><?xml version="1.0" encoding="utf-8"?>
<ds:datastoreItem xmlns:ds="http://schemas.openxmlformats.org/officeDocument/2006/customXml" ds:itemID="{4156C582-72D3-4FDC-B105-8F0D20667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cvut_uceeb_sablona_dokumentu_word_calibri_light_0 (4).dotx</Template>
  <TotalTime>0</TotalTime>
  <Pages>9</Pages>
  <Words>2707</Words>
  <Characters>15975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ATC</Company>
  <LinksUpToDate>false</LinksUpToDate>
  <CharactersWithSpaces>18645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Barbora Vavřichová</dc:creator>
  <cp:lastModifiedBy>Stavebni</cp:lastModifiedBy>
  <cp:revision>2</cp:revision>
  <cp:lastPrinted>2021-09-22T11:33:00Z</cp:lastPrinted>
  <dcterms:created xsi:type="dcterms:W3CDTF">2021-09-22T11:33:00Z</dcterms:created>
  <dcterms:modified xsi:type="dcterms:W3CDTF">2021-09-22T11:33:00Z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0x0101000396F27A36820540B020ED62CA4080F6</vt:lpwstr>
  </property>
</Properties>
</file>